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EC" w:rsidRPr="00902F56" w:rsidRDefault="008A7436">
      <w:r>
        <w:rPr>
          <w:noProof/>
        </w:rPr>
        <w:pict>
          <v:line id="Line 3" o:spid="_x0000_s1026" style="position:absolute;z-index:251659264;visibility:visible" from="-8.85pt,-30.85pt" to="-8.85pt,6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" strokecolor="navy" strokeweight="4.5pt">
            <v:stroke linestyle="thinThick"/>
          </v:line>
        </w:pict>
      </w:r>
      <w:r w:rsidR="00613D3D" w:rsidRPr="00902F56">
        <w:rPr>
          <w:noProof/>
        </w:rPr>
        <w:drawing>
          <wp:anchor distT="0" distB="0" distL="114300" distR="114300" simplePos="0" relativeHeight="251658240" behindDoc="1" locked="0" layoutInCell="1" allowOverlap="1">
            <wp:simplePos x="0" y="0"/>
            <wp:positionH relativeFrom="column">
              <wp:posOffset>-86995</wp:posOffset>
            </wp:positionH>
            <wp:positionV relativeFrom="paragraph">
              <wp:posOffset>-480695</wp:posOffset>
            </wp:positionV>
            <wp:extent cx="5518785" cy="1174750"/>
            <wp:effectExtent l="0" t="0" r="5715" b="0"/>
            <wp:wrapNone/>
            <wp:docPr id="2" name="Slika 2" descr="mhtml:file://G:\TEMPORARY\Mama\REVIDERE%20d_o_o_%20-%20BIJELJINA.mht!../Documents and Settings/Revizor/Desktop/REVIDERE d_o_o_ - BIJELJINA_fil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html:file://G:\TEMPORARY\Mama\REVIDERE%20d_o_o_%20-%20BIJELJINA.mht!../Documents and Settings/Revizor/Desktop/REVIDERE d_o_o_ - BIJELJINA_files/logo.jpg"/>
                    <pic:cNvPicPr preferRelativeResize="0">
                      <a:picLocks noChangeArrowheads="1"/>
                    </pic:cNvPicPr>
                  </pic:nvPicPr>
                  <pic:blipFill>
                    <a:blip r:embed="rId8" r:link="rId9"/>
                    <a:srcRect l="-10001"/>
                    <a:stretch>
                      <a:fillRect/>
                    </a:stretch>
                  </pic:blipFill>
                  <pic:spPr bwMode="auto">
                    <a:xfrm>
                      <a:off x="0" y="0"/>
                      <a:ext cx="5518785" cy="1174750"/>
                    </a:xfrm>
                    <a:prstGeom prst="rect">
                      <a:avLst/>
                    </a:prstGeom>
                    <a:noFill/>
                  </pic:spPr>
                </pic:pic>
              </a:graphicData>
            </a:graphic>
          </wp:anchor>
        </w:drawing>
      </w:r>
    </w:p>
    <w:p w:rsidR="00613D3D" w:rsidRPr="00902F56" w:rsidRDefault="00613D3D"/>
    <w:p w:rsidR="00613D3D" w:rsidRPr="00902F56" w:rsidRDefault="00613D3D"/>
    <w:p w:rsidR="00613D3D" w:rsidRPr="00902F56" w:rsidRDefault="00613D3D"/>
    <w:p w:rsidR="00613D3D" w:rsidRPr="00902F56" w:rsidRDefault="00613D3D"/>
    <w:p w:rsidR="00613D3D" w:rsidRPr="00902F56" w:rsidRDefault="00613D3D"/>
    <w:p w:rsidR="00613D3D" w:rsidRPr="00902F56" w:rsidRDefault="00613D3D"/>
    <w:p w:rsidR="00613D3D" w:rsidRPr="00902F56" w:rsidRDefault="00613D3D"/>
    <w:p w:rsidR="00613D3D" w:rsidRPr="00902F56" w:rsidRDefault="00CA2E07" w:rsidP="00613D3D">
      <w:pPr>
        <w:spacing w:line="240" w:lineRule="auto"/>
        <w:jc w:val="center"/>
        <w:rPr>
          <w:rFonts w:ascii="Times New Roman" w:hAnsi="Times New Roman" w:cs="Times New Roman"/>
          <w:b/>
          <w:i/>
          <w:color w:val="0070C0"/>
          <w:sz w:val="32"/>
          <w:szCs w:val="32"/>
        </w:rPr>
      </w:pPr>
      <w:r w:rsidRPr="00902F56">
        <w:rPr>
          <w:rFonts w:ascii="Times New Roman" w:hAnsi="Times New Roman" w:cs="Times New Roman"/>
          <w:b/>
          <w:i/>
          <w:color w:val="0070C0"/>
          <w:sz w:val="32"/>
          <w:szCs w:val="32"/>
        </w:rPr>
        <w:t>I Z V J E Š T A J</w:t>
      </w:r>
    </w:p>
    <w:p w:rsidR="003C546A" w:rsidRPr="00902F56" w:rsidRDefault="003C546A" w:rsidP="003C546A">
      <w:pPr>
        <w:spacing w:after="0" w:line="240" w:lineRule="auto"/>
        <w:jc w:val="center"/>
        <w:rPr>
          <w:rFonts w:ascii="Times New Roman" w:hAnsi="Times New Roman" w:cs="Times New Roman"/>
          <w:b/>
          <w:i/>
          <w:color w:val="0070C0"/>
          <w:sz w:val="24"/>
          <w:szCs w:val="24"/>
        </w:rPr>
      </w:pPr>
      <w:r w:rsidRPr="00902F56">
        <w:rPr>
          <w:rFonts w:ascii="Times New Roman" w:hAnsi="Times New Roman" w:cs="Times New Roman"/>
          <w:b/>
          <w:i/>
          <w:color w:val="0070C0"/>
          <w:sz w:val="24"/>
          <w:szCs w:val="24"/>
        </w:rPr>
        <w:t>nezavisnog revizora o finansijskim izvještajima</w:t>
      </w:r>
    </w:p>
    <w:p w:rsidR="003C546A" w:rsidRPr="00902F56" w:rsidRDefault="003C546A" w:rsidP="003C546A">
      <w:pPr>
        <w:spacing w:after="0" w:line="240" w:lineRule="auto"/>
        <w:jc w:val="center"/>
        <w:rPr>
          <w:rFonts w:ascii="Times New Roman" w:hAnsi="Times New Roman" w:cs="Times New Roman"/>
          <w:b/>
          <w:i/>
          <w:color w:val="0070C0"/>
          <w:sz w:val="24"/>
          <w:szCs w:val="24"/>
        </w:rPr>
      </w:pPr>
      <w:r w:rsidRPr="00902F56">
        <w:rPr>
          <w:rFonts w:ascii="Times New Roman" w:hAnsi="Times New Roman" w:cs="Times New Roman"/>
          <w:b/>
          <w:i/>
          <w:color w:val="0070C0"/>
          <w:sz w:val="24"/>
          <w:szCs w:val="24"/>
        </w:rPr>
        <w:t>sa stanjem na dan 31.12.201</w:t>
      </w:r>
      <w:r w:rsidR="00902F56" w:rsidRPr="00902F56">
        <w:rPr>
          <w:rFonts w:ascii="Times New Roman" w:hAnsi="Times New Roman" w:cs="Times New Roman"/>
          <w:b/>
          <w:i/>
          <w:color w:val="0070C0"/>
          <w:sz w:val="24"/>
          <w:szCs w:val="24"/>
        </w:rPr>
        <w:t>9</w:t>
      </w:r>
      <w:r w:rsidRPr="00902F56">
        <w:rPr>
          <w:rFonts w:ascii="Times New Roman" w:hAnsi="Times New Roman" w:cs="Times New Roman"/>
          <w:b/>
          <w:i/>
          <w:color w:val="0070C0"/>
          <w:sz w:val="24"/>
          <w:szCs w:val="24"/>
        </w:rPr>
        <w:t>. ngodine</w:t>
      </w:r>
    </w:p>
    <w:p w:rsidR="003C546A" w:rsidRPr="00902F56" w:rsidRDefault="003C546A" w:rsidP="003C546A">
      <w:pPr>
        <w:spacing w:line="240" w:lineRule="auto"/>
        <w:rPr>
          <w:rFonts w:ascii="Times New Roman" w:hAnsi="Times New Roman" w:cs="Times New Roman"/>
          <w:color w:val="0070C0"/>
          <w:sz w:val="24"/>
          <w:szCs w:val="24"/>
        </w:rPr>
      </w:pPr>
    </w:p>
    <w:p w:rsidR="003C546A" w:rsidRPr="00902F56" w:rsidRDefault="003C546A" w:rsidP="003C546A">
      <w:pPr>
        <w:spacing w:after="0" w:line="240" w:lineRule="auto"/>
        <w:jc w:val="center"/>
        <w:rPr>
          <w:rFonts w:ascii="Times New Roman" w:hAnsi="Times New Roman" w:cs="Times New Roman"/>
          <w:b/>
          <w:i/>
          <w:color w:val="0070C0"/>
          <w:sz w:val="28"/>
          <w:szCs w:val="28"/>
        </w:rPr>
      </w:pPr>
      <w:r w:rsidRPr="00902F56">
        <w:rPr>
          <w:rFonts w:ascii="Times New Roman" w:hAnsi="Times New Roman" w:cs="Times New Roman"/>
          <w:b/>
          <w:i/>
          <w:color w:val="0070C0"/>
          <w:sz w:val="28"/>
          <w:szCs w:val="28"/>
        </w:rPr>
        <w:t>OMIF sa javnom ponudom</w:t>
      </w:r>
    </w:p>
    <w:p w:rsidR="003C546A" w:rsidRPr="00902F56" w:rsidRDefault="003C546A" w:rsidP="003C546A">
      <w:pPr>
        <w:spacing w:after="0" w:line="240" w:lineRule="auto"/>
        <w:jc w:val="center"/>
        <w:rPr>
          <w:rFonts w:ascii="Times New Roman" w:hAnsi="Times New Roman" w:cs="Times New Roman"/>
          <w:b/>
          <w:i/>
          <w:color w:val="0070C0"/>
          <w:sz w:val="28"/>
          <w:szCs w:val="28"/>
        </w:rPr>
      </w:pPr>
      <w:r w:rsidRPr="00902F56">
        <w:rPr>
          <w:rFonts w:ascii="Times New Roman" w:hAnsi="Times New Roman" w:cs="Times New Roman"/>
          <w:b/>
          <w:i/>
          <w:color w:val="0070C0"/>
          <w:sz w:val="28"/>
          <w:szCs w:val="28"/>
        </w:rPr>
        <w:t>"INVEST NOVA" B I J E L J I N A</w:t>
      </w: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rPr>
          <w:rFonts w:ascii="Times New Roman" w:hAnsi="Times New Roman" w:cs="Times New Roman"/>
          <w:color w:val="0070C0"/>
          <w:sz w:val="24"/>
          <w:szCs w:val="24"/>
        </w:rPr>
      </w:pPr>
    </w:p>
    <w:p w:rsidR="00613D3D" w:rsidRPr="00902F56" w:rsidRDefault="00613D3D" w:rsidP="00613D3D">
      <w:pPr>
        <w:spacing w:line="240" w:lineRule="auto"/>
        <w:jc w:val="center"/>
        <w:rPr>
          <w:rFonts w:ascii="Times New Roman" w:hAnsi="Times New Roman" w:cs="Times New Roman"/>
          <w:color w:val="0070C0"/>
          <w:sz w:val="24"/>
          <w:szCs w:val="24"/>
        </w:rPr>
      </w:pPr>
      <w:r w:rsidRPr="00902F56">
        <w:rPr>
          <w:rFonts w:ascii="Times New Roman" w:hAnsi="Times New Roman" w:cs="Times New Roman"/>
          <w:color w:val="0070C0"/>
          <w:sz w:val="24"/>
          <w:szCs w:val="24"/>
        </w:rPr>
        <w:t xml:space="preserve">Bijeljina, </w:t>
      </w:r>
      <w:r w:rsidR="00902F56" w:rsidRPr="00902F56">
        <w:rPr>
          <w:rFonts w:ascii="Times New Roman" w:hAnsi="Times New Roman" w:cs="Times New Roman"/>
          <w:color w:val="0070C0"/>
          <w:sz w:val="24"/>
          <w:szCs w:val="24"/>
        </w:rPr>
        <w:t>maj</w:t>
      </w:r>
      <w:r w:rsidR="0044570B" w:rsidRPr="00902F56">
        <w:rPr>
          <w:rFonts w:ascii="Times New Roman" w:hAnsi="Times New Roman" w:cs="Times New Roman"/>
          <w:color w:val="0070C0"/>
          <w:sz w:val="24"/>
          <w:szCs w:val="24"/>
        </w:rPr>
        <w:t xml:space="preserve"> </w:t>
      </w:r>
      <w:r w:rsidRPr="00902F56">
        <w:rPr>
          <w:rFonts w:ascii="Times New Roman" w:hAnsi="Times New Roman" w:cs="Times New Roman"/>
          <w:color w:val="0070C0"/>
          <w:sz w:val="24"/>
          <w:szCs w:val="24"/>
        </w:rPr>
        <w:t xml:space="preserve"> 20</w:t>
      </w:r>
      <w:r w:rsidR="00902F56" w:rsidRPr="00902F56">
        <w:rPr>
          <w:rFonts w:ascii="Times New Roman" w:hAnsi="Times New Roman" w:cs="Times New Roman"/>
          <w:color w:val="0070C0"/>
          <w:sz w:val="24"/>
          <w:szCs w:val="24"/>
        </w:rPr>
        <w:t>20</w:t>
      </w:r>
      <w:r w:rsidRPr="00902F56">
        <w:rPr>
          <w:rFonts w:ascii="Times New Roman" w:hAnsi="Times New Roman" w:cs="Times New Roman"/>
          <w:color w:val="0070C0"/>
          <w:sz w:val="24"/>
          <w:szCs w:val="24"/>
        </w:rPr>
        <w:t>. godine</w:t>
      </w:r>
    </w:p>
    <w:p w:rsidR="00613D3D" w:rsidRPr="00902F56" w:rsidRDefault="00613D3D" w:rsidP="00613D3D">
      <w:pPr>
        <w:spacing w:line="240" w:lineRule="auto"/>
        <w:jc w:val="center"/>
        <w:rPr>
          <w:rFonts w:ascii="Times New Roman" w:hAnsi="Times New Roman" w:cs="Times New Roman"/>
          <w:sz w:val="24"/>
          <w:szCs w:val="24"/>
        </w:rPr>
      </w:pPr>
    </w:p>
    <w:p w:rsidR="00613D3D" w:rsidRPr="00902F56" w:rsidRDefault="00613D3D" w:rsidP="00613D3D">
      <w:pPr>
        <w:spacing w:line="240" w:lineRule="auto"/>
        <w:jc w:val="center"/>
        <w:rPr>
          <w:rFonts w:ascii="Times New Roman" w:hAnsi="Times New Roman" w:cs="Times New Roman"/>
          <w:sz w:val="24"/>
          <w:szCs w:val="24"/>
        </w:rPr>
      </w:pPr>
    </w:p>
    <w:p w:rsidR="00046EB9" w:rsidRPr="00902F56" w:rsidRDefault="00046EB9" w:rsidP="00046EB9">
      <w:pPr>
        <w:pStyle w:val="Zaglavlje"/>
        <w:jc w:val="center"/>
        <w:rPr>
          <w:i/>
          <w:sz w:val="20"/>
          <w:lang w:val="sr-Latn-CS"/>
        </w:rPr>
      </w:pPr>
      <w:r w:rsidRPr="00902F56">
        <w:rPr>
          <w:noProof/>
          <w:lang w:val="bs-Latn-BA" w:eastAsia="bs-Latn-BA"/>
        </w:rPr>
        <w:lastRenderedPageBreak/>
        <w:drawing>
          <wp:inline distT="0" distB="0" distL="0" distR="0">
            <wp:extent cx="572135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1350" cy="444500"/>
                    </a:xfrm>
                    <a:prstGeom prst="rect">
                      <a:avLst/>
                    </a:prstGeom>
                    <a:noFill/>
                    <a:ln w="9525">
                      <a:noFill/>
                      <a:miter lim="800000"/>
                      <a:headEnd/>
                      <a:tailEnd/>
                    </a:ln>
                  </pic:spPr>
                </pic:pic>
              </a:graphicData>
            </a:graphic>
          </wp:inline>
        </w:drawing>
      </w:r>
    </w:p>
    <w:p w:rsidR="00613D3D" w:rsidRPr="00902F56" w:rsidRDefault="00613D3D" w:rsidP="00613D3D">
      <w:pPr>
        <w:spacing w:line="240" w:lineRule="auto"/>
        <w:jc w:val="center"/>
        <w:rPr>
          <w:rFonts w:ascii="Times New Roman" w:hAnsi="Times New Roman" w:cs="Times New Roman"/>
          <w:sz w:val="24"/>
          <w:szCs w:val="24"/>
        </w:rPr>
      </w:pPr>
    </w:p>
    <w:p w:rsidR="008F3A71" w:rsidRPr="00902F56" w:rsidRDefault="008F3A71" w:rsidP="00613D3D">
      <w:pPr>
        <w:spacing w:line="240" w:lineRule="auto"/>
        <w:jc w:val="center"/>
        <w:rPr>
          <w:rFonts w:ascii="Times New Roman" w:hAnsi="Times New Roman" w:cs="Times New Roman"/>
          <w:sz w:val="24"/>
          <w:szCs w:val="24"/>
        </w:rPr>
      </w:pPr>
    </w:p>
    <w:p w:rsidR="003D799E" w:rsidRPr="00902F56" w:rsidRDefault="003D799E" w:rsidP="00613D3D">
      <w:pPr>
        <w:spacing w:line="240" w:lineRule="auto"/>
        <w:jc w:val="center"/>
        <w:rPr>
          <w:rFonts w:ascii="Times New Roman" w:hAnsi="Times New Roman" w:cs="Times New Roman"/>
          <w:sz w:val="24"/>
          <w:szCs w:val="24"/>
        </w:rPr>
      </w:pPr>
    </w:p>
    <w:p w:rsidR="00046EB9" w:rsidRPr="00902F56" w:rsidRDefault="00046EB9" w:rsidP="00046EB9">
      <w:pPr>
        <w:spacing w:line="240" w:lineRule="auto"/>
        <w:jc w:val="center"/>
        <w:rPr>
          <w:rFonts w:ascii="Times New Roman" w:hAnsi="Times New Roman" w:cs="Times New Roman"/>
          <w:b/>
          <w:i/>
          <w:color w:val="0070C0"/>
          <w:sz w:val="28"/>
          <w:szCs w:val="28"/>
        </w:rPr>
      </w:pPr>
      <w:r w:rsidRPr="00902F56">
        <w:rPr>
          <w:rFonts w:ascii="Times New Roman" w:hAnsi="Times New Roman" w:cs="Times New Roman"/>
          <w:b/>
          <w:i/>
          <w:color w:val="0070C0"/>
          <w:sz w:val="28"/>
          <w:szCs w:val="28"/>
        </w:rPr>
        <w:t>S A D R Ž A J</w:t>
      </w:r>
    </w:p>
    <w:p w:rsidR="008F3A71" w:rsidRPr="00902F56" w:rsidRDefault="008F3A71" w:rsidP="00046EB9">
      <w:pPr>
        <w:spacing w:line="240" w:lineRule="auto"/>
        <w:jc w:val="center"/>
        <w:rPr>
          <w:rFonts w:ascii="Times New Roman" w:hAnsi="Times New Roman" w:cs="Times New Roman"/>
          <w:b/>
          <w:i/>
          <w:sz w:val="28"/>
          <w:szCs w:val="28"/>
        </w:rPr>
      </w:pPr>
    </w:p>
    <w:p w:rsidR="00EC0B79" w:rsidRPr="00845A63" w:rsidRDefault="00B17E94"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1. IZVJEŠTAJ NEZAVISNOG REVIZORA</w:t>
      </w:r>
      <w:r w:rsidR="009062BC" w:rsidRPr="00845A63">
        <w:rPr>
          <w:rFonts w:ascii="Times New Roman" w:hAnsi="Times New Roman" w:cs="Times New Roman"/>
          <w:color w:val="0070C0"/>
          <w:sz w:val="24"/>
          <w:szCs w:val="24"/>
        </w:rPr>
        <w:t>........................................................</w:t>
      </w:r>
      <w:r w:rsidR="009062BC" w:rsidRPr="00845A63">
        <w:rPr>
          <w:rFonts w:ascii="Times New Roman" w:hAnsi="Times New Roman" w:cs="Times New Roman"/>
          <w:color w:val="0070C0"/>
          <w:sz w:val="24"/>
          <w:szCs w:val="24"/>
        </w:rPr>
        <w:tab/>
      </w:r>
      <w:r w:rsidR="00541CA9" w:rsidRPr="00845A63">
        <w:rPr>
          <w:rFonts w:ascii="Times New Roman" w:hAnsi="Times New Roman" w:cs="Times New Roman"/>
          <w:color w:val="0070C0"/>
          <w:sz w:val="24"/>
          <w:szCs w:val="24"/>
        </w:rPr>
        <w:t xml:space="preserve">  3</w:t>
      </w:r>
    </w:p>
    <w:p w:rsidR="00B17E94" w:rsidRPr="00845A63" w:rsidRDefault="00B17E94"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2. FINANSIJSKI IZVJEŠTAJI</w:t>
      </w:r>
      <w:r w:rsidR="009062BC" w:rsidRPr="00845A63">
        <w:rPr>
          <w:rFonts w:ascii="Times New Roman" w:hAnsi="Times New Roman" w:cs="Times New Roman"/>
          <w:color w:val="0070C0"/>
          <w:sz w:val="24"/>
          <w:szCs w:val="24"/>
        </w:rPr>
        <w:t>.............................................................................</w:t>
      </w:r>
      <w:r w:rsidR="009062BC" w:rsidRPr="00845A63">
        <w:rPr>
          <w:rFonts w:ascii="Times New Roman" w:hAnsi="Times New Roman" w:cs="Times New Roman"/>
          <w:color w:val="0070C0"/>
          <w:sz w:val="24"/>
          <w:szCs w:val="24"/>
        </w:rPr>
        <w:tab/>
      </w:r>
      <w:r w:rsidR="00541CA9" w:rsidRPr="00845A63">
        <w:rPr>
          <w:rFonts w:ascii="Times New Roman" w:hAnsi="Times New Roman" w:cs="Times New Roman"/>
          <w:color w:val="0070C0"/>
          <w:sz w:val="24"/>
          <w:szCs w:val="24"/>
        </w:rPr>
        <w:t xml:space="preserve">  6</w:t>
      </w:r>
    </w:p>
    <w:p w:rsidR="00B17E94" w:rsidRPr="00845A63" w:rsidRDefault="00B17E94"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ab/>
        <w:t>2.1. Bilans stanja</w:t>
      </w:r>
      <w:r w:rsidR="009062BC" w:rsidRPr="00845A63">
        <w:rPr>
          <w:rFonts w:ascii="Times New Roman" w:hAnsi="Times New Roman" w:cs="Times New Roman"/>
          <w:color w:val="0070C0"/>
          <w:sz w:val="24"/>
          <w:szCs w:val="24"/>
        </w:rPr>
        <w:t>........................................................................................</w:t>
      </w:r>
      <w:r w:rsidR="009062BC" w:rsidRPr="00845A63">
        <w:rPr>
          <w:rFonts w:ascii="Times New Roman" w:hAnsi="Times New Roman" w:cs="Times New Roman"/>
          <w:color w:val="0070C0"/>
          <w:sz w:val="24"/>
          <w:szCs w:val="24"/>
        </w:rPr>
        <w:tab/>
      </w:r>
      <w:r w:rsidR="00541CA9" w:rsidRPr="00845A63">
        <w:rPr>
          <w:rFonts w:ascii="Times New Roman" w:hAnsi="Times New Roman" w:cs="Times New Roman"/>
          <w:color w:val="0070C0"/>
          <w:sz w:val="24"/>
          <w:szCs w:val="24"/>
        </w:rPr>
        <w:t xml:space="preserve">  6</w:t>
      </w:r>
    </w:p>
    <w:p w:rsidR="00B17E94" w:rsidRPr="00845A63" w:rsidRDefault="00B17E94"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b/>
          <w:color w:val="0070C0"/>
          <w:sz w:val="24"/>
          <w:szCs w:val="24"/>
        </w:rPr>
        <w:tab/>
      </w:r>
      <w:r w:rsidRPr="00845A63">
        <w:rPr>
          <w:rFonts w:ascii="Times New Roman" w:hAnsi="Times New Roman" w:cs="Times New Roman"/>
          <w:color w:val="0070C0"/>
          <w:sz w:val="24"/>
          <w:szCs w:val="24"/>
        </w:rPr>
        <w:t>2.2. Bilans uspjeha</w:t>
      </w:r>
      <w:r w:rsidR="009062BC" w:rsidRPr="00845A63">
        <w:rPr>
          <w:rFonts w:ascii="Times New Roman" w:hAnsi="Times New Roman" w:cs="Times New Roman"/>
          <w:color w:val="0070C0"/>
          <w:sz w:val="24"/>
          <w:szCs w:val="24"/>
        </w:rPr>
        <w:t>.....................................................................................</w:t>
      </w:r>
      <w:r w:rsidR="009062BC" w:rsidRPr="00845A63">
        <w:rPr>
          <w:rFonts w:ascii="Times New Roman" w:hAnsi="Times New Roman" w:cs="Times New Roman"/>
          <w:color w:val="0070C0"/>
          <w:sz w:val="24"/>
          <w:szCs w:val="24"/>
        </w:rPr>
        <w:tab/>
      </w:r>
      <w:r w:rsidR="00541CA9" w:rsidRPr="00845A63">
        <w:rPr>
          <w:rFonts w:ascii="Times New Roman" w:hAnsi="Times New Roman" w:cs="Times New Roman"/>
          <w:color w:val="0070C0"/>
          <w:sz w:val="24"/>
          <w:szCs w:val="24"/>
        </w:rPr>
        <w:t xml:space="preserve">  8</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ab/>
        <w:t xml:space="preserve">2.3. </w:t>
      </w:r>
      <w:r w:rsidR="00845A63" w:rsidRPr="00845A63">
        <w:rPr>
          <w:rFonts w:ascii="Times New Roman" w:hAnsi="Times New Roman" w:cs="Times New Roman"/>
          <w:color w:val="0070C0"/>
          <w:sz w:val="24"/>
          <w:szCs w:val="24"/>
        </w:rPr>
        <w:t xml:space="preserve">Bilans </w:t>
      </w:r>
      <w:r w:rsidRPr="00845A63">
        <w:rPr>
          <w:rFonts w:ascii="Times New Roman" w:hAnsi="Times New Roman" w:cs="Times New Roman"/>
          <w:color w:val="0070C0"/>
          <w:sz w:val="24"/>
          <w:szCs w:val="24"/>
        </w:rPr>
        <w:t>tokov</w:t>
      </w:r>
      <w:r w:rsidR="00845A63" w:rsidRPr="00845A63">
        <w:rPr>
          <w:rFonts w:ascii="Times New Roman" w:hAnsi="Times New Roman" w:cs="Times New Roman"/>
          <w:color w:val="0070C0"/>
          <w:sz w:val="24"/>
          <w:szCs w:val="24"/>
        </w:rPr>
        <w:t>a</w:t>
      </w:r>
      <w:r w:rsidRPr="00845A63">
        <w:rPr>
          <w:rFonts w:ascii="Times New Roman" w:hAnsi="Times New Roman" w:cs="Times New Roman"/>
          <w:color w:val="0070C0"/>
          <w:sz w:val="24"/>
          <w:szCs w:val="24"/>
        </w:rPr>
        <w:t xml:space="preserve"> gotovine...............................</w:t>
      </w:r>
      <w:r w:rsidR="00845A63" w:rsidRPr="00845A63">
        <w:rPr>
          <w:rFonts w:ascii="Times New Roman" w:hAnsi="Times New Roman" w:cs="Times New Roman"/>
          <w:color w:val="0070C0"/>
          <w:sz w:val="24"/>
          <w:szCs w:val="24"/>
        </w:rPr>
        <w:t>..........</w:t>
      </w:r>
      <w:r w:rsidRPr="00845A63">
        <w:rPr>
          <w:rFonts w:ascii="Times New Roman" w:hAnsi="Times New Roman" w:cs="Times New Roman"/>
          <w:color w:val="0070C0"/>
          <w:sz w:val="24"/>
          <w:szCs w:val="24"/>
        </w:rPr>
        <w:t>..............................</w:t>
      </w:r>
      <w:r w:rsidRPr="00845A63">
        <w:rPr>
          <w:rFonts w:ascii="Times New Roman" w:hAnsi="Times New Roman" w:cs="Times New Roman"/>
          <w:color w:val="0070C0"/>
          <w:sz w:val="24"/>
          <w:szCs w:val="24"/>
        </w:rPr>
        <w:tab/>
      </w:r>
      <w:r w:rsidR="00541CA9" w:rsidRPr="00845A63">
        <w:rPr>
          <w:rFonts w:ascii="Times New Roman" w:hAnsi="Times New Roman" w:cs="Times New Roman"/>
          <w:color w:val="0070C0"/>
          <w:sz w:val="24"/>
          <w:szCs w:val="24"/>
        </w:rPr>
        <w:t>10</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ab/>
        <w:t xml:space="preserve">2.4. Izvještaj o promjenama neto imovine </w:t>
      </w:r>
      <w:r w:rsidR="00845A63" w:rsidRPr="00845A63">
        <w:rPr>
          <w:rFonts w:ascii="Times New Roman" w:hAnsi="Times New Roman" w:cs="Times New Roman"/>
          <w:color w:val="0070C0"/>
          <w:sz w:val="24"/>
          <w:szCs w:val="24"/>
        </w:rPr>
        <w:t xml:space="preserve">investicionog </w:t>
      </w:r>
      <w:r w:rsidRPr="00845A63">
        <w:rPr>
          <w:rFonts w:ascii="Times New Roman" w:hAnsi="Times New Roman" w:cs="Times New Roman"/>
          <w:color w:val="0070C0"/>
          <w:sz w:val="24"/>
          <w:szCs w:val="24"/>
        </w:rPr>
        <w:t>fonda</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541CA9" w:rsidRPr="00845A63">
        <w:rPr>
          <w:rFonts w:ascii="Times New Roman" w:hAnsi="Times New Roman" w:cs="Times New Roman"/>
          <w:color w:val="0070C0"/>
          <w:sz w:val="24"/>
          <w:szCs w:val="24"/>
        </w:rPr>
        <w:t>12</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3. OSNOVNI PODACI O FONDU</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44570B" w:rsidRPr="00845A63">
        <w:rPr>
          <w:rFonts w:ascii="Times New Roman" w:hAnsi="Times New Roman" w:cs="Times New Roman"/>
          <w:color w:val="0070C0"/>
          <w:sz w:val="24"/>
          <w:szCs w:val="24"/>
        </w:rPr>
        <w:t>13</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4. NAPOMENE UZ IZVJEŠTAJ</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845A63" w:rsidRPr="00845A63">
        <w:rPr>
          <w:rFonts w:ascii="Times New Roman" w:hAnsi="Times New Roman" w:cs="Times New Roman"/>
          <w:color w:val="0070C0"/>
          <w:sz w:val="24"/>
          <w:szCs w:val="24"/>
        </w:rPr>
        <w:t>21</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5. FINANSIJSKI POKAZATELJI FONDA</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ED6476" w:rsidRPr="00845A63">
        <w:rPr>
          <w:rFonts w:ascii="Times New Roman" w:hAnsi="Times New Roman" w:cs="Times New Roman"/>
          <w:color w:val="0070C0"/>
          <w:sz w:val="24"/>
          <w:szCs w:val="24"/>
        </w:rPr>
        <w:t>2</w:t>
      </w:r>
      <w:r w:rsidR="00845A63" w:rsidRPr="00845A63">
        <w:rPr>
          <w:rFonts w:ascii="Times New Roman" w:hAnsi="Times New Roman" w:cs="Times New Roman"/>
          <w:color w:val="0070C0"/>
          <w:sz w:val="24"/>
          <w:szCs w:val="24"/>
        </w:rPr>
        <w:t>7</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6. IZVJEŠTAJ O STRUKTURI ULAGANJA</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ED6476" w:rsidRPr="00845A63">
        <w:rPr>
          <w:rFonts w:ascii="Times New Roman" w:hAnsi="Times New Roman" w:cs="Times New Roman"/>
          <w:color w:val="0070C0"/>
          <w:sz w:val="24"/>
          <w:szCs w:val="24"/>
        </w:rPr>
        <w:t>2</w:t>
      </w:r>
      <w:r w:rsidR="00845A63" w:rsidRPr="00845A63">
        <w:rPr>
          <w:rFonts w:ascii="Times New Roman" w:hAnsi="Times New Roman" w:cs="Times New Roman"/>
          <w:color w:val="0070C0"/>
          <w:sz w:val="24"/>
          <w:szCs w:val="24"/>
        </w:rPr>
        <w:t>8</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ab/>
        <w:t>6.1. Izvještaj o strukturi ulaganja po vrstama imovine</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9272C0" w:rsidRPr="00845A63">
        <w:rPr>
          <w:rFonts w:ascii="Times New Roman" w:hAnsi="Times New Roman" w:cs="Times New Roman"/>
          <w:color w:val="0070C0"/>
          <w:sz w:val="24"/>
          <w:szCs w:val="24"/>
        </w:rPr>
        <w:t>2</w:t>
      </w:r>
      <w:r w:rsidR="00845A63" w:rsidRPr="00845A63">
        <w:rPr>
          <w:rFonts w:ascii="Times New Roman" w:hAnsi="Times New Roman" w:cs="Times New Roman"/>
          <w:color w:val="0070C0"/>
          <w:sz w:val="24"/>
          <w:szCs w:val="24"/>
        </w:rPr>
        <w:t>8</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ab/>
        <w:t xml:space="preserve">6.2. Izvještaj o </w:t>
      </w:r>
      <w:r w:rsidR="00344A20" w:rsidRPr="00845A63">
        <w:rPr>
          <w:rFonts w:ascii="Times New Roman" w:hAnsi="Times New Roman" w:cs="Times New Roman"/>
          <w:color w:val="0070C0"/>
          <w:sz w:val="24"/>
          <w:szCs w:val="24"/>
        </w:rPr>
        <w:t>ne</w:t>
      </w:r>
      <w:r w:rsidRPr="00845A63">
        <w:rPr>
          <w:rFonts w:ascii="Times New Roman" w:hAnsi="Times New Roman" w:cs="Times New Roman"/>
          <w:color w:val="0070C0"/>
          <w:sz w:val="24"/>
          <w:szCs w:val="24"/>
        </w:rPr>
        <w:t>realizovanim dobicima (gubicima)</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344A20" w:rsidRPr="00845A63">
        <w:rPr>
          <w:rFonts w:ascii="Times New Roman" w:hAnsi="Times New Roman" w:cs="Times New Roman"/>
          <w:color w:val="0070C0"/>
          <w:sz w:val="24"/>
          <w:szCs w:val="24"/>
        </w:rPr>
        <w:t>2</w:t>
      </w:r>
      <w:r w:rsidR="00845A63" w:rsidRPr="00845A63">
        <w:rPr>
          <w:rFonts w:ascii="Times New Roman" w:hAnsi="Times New Roman" w:cs="Times New Roman"/>
          <w:color w:val="0070C0"/>
          <w:sz w:val="24"/>
          <w:szCs w:val="24"/>
        </w:rPr>
        <w:t>9</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ab/>
        <w:t xml:space="preserve">6.3. Izvještaj o </w:t>
      </w:r>
      <w:r w:rsidR="00BC2478" w:rsidRPr="00845A63">
        <w:rPr>
          <w:rFonts w:ascii="Times New Roman" w:hAnsi="Times New Roman" w:cs="Times New Roman"/>
          <w:color w:val="0070C0"/>
          <w:sz w:val="24"/>
          <w:szCs w:val="24"/>
        </w:rPr>
        <w:t>strukturi ulaganja - analitika............</w:t>
      </w:r>
      <w:r w:rsidR="008F3A71" w:rsidRPr="00845A63">
        <w:rPr>
          <w:rFonts w:ascii="Times New Roman" w:hAnsi="Times New Roman" w:cs="Times New Roman"/>
          <w:color w:val="0070C0"/>
          <w:sz w:val="24"/>
          <w:szCs w:val="24"/>
        </w:rPr>
        <w:t>.......................</w:t>
      </w:r>
      <w:r w:rsidR="00BC2478"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845A63" w:rsidRPr="00845A63">
        <w:rPr>
          <w:rFonts w:ascii="Times New Roman" w:hAnsi="Times New Roman" w:cs="Times New Roman"/>
          <w:color w:val="0070C0"/>
          <w:sz w:val="24"/>
          <w:szCs w:val="24"/>
        </w:rPr>
        <w:t>32</w:t>
      </w:r>
    </w:p>
    <w:p w:rsidR="009062BC" w:rsidRPr="00845A63" w:rsidRDefault="009062BC" w:rsidP="00B17E94">
      <w:pPr>
        <w:spacing w:line="240" w:lineRule="auto"/>
        <w:jc w:val="both"/>
        <w:rPr>
          <w:rFonts w:ascii="Times New Roman" w:hAnsi="Times New Roman" w:cs="Times New Roman"/>
          <w:color w:val="0070C0"/>
          <w:sz w:val="24"/>
          <w:szCs w:val="24"/>
        </w:rPr>
      </w:pPr>
      <w:r w:rsidRPr="00845A63">
        <w:rPr>
          <w:rFonts w:ascii="Times New Roman" w:hAnsi="Times New Roman" w:cs="Times New Roman"/>
          <w:color w:val="0070C0"/>
          <w:sz w:val="24"/>
          <w:szCs w:val="24"/>
        </w:rPr>
        <w:t>7. IZVJEŠTAJ O TRANSAKCIJAMA SA POVEZANIM LICIMA</w:t>
      </w:r>
      <w:r w:rsidR="008F3A71" w:rsidRPr="00845A63">
        <w:rPr>
          <w:rFonts w:ascii="Times New Roman" w:hAnsi="Times New Roman" w:cs="Times New Roman"/>
          <w:color w:val="0070C0"/>
          <w:sz w:val="24"/>
          <w:szCs w:val="24"/>
        </w:rPr>
        <w:t>..................</w:t>
      </w:r>
      <w:r w:rsidR="008F3A71" w:rsidRPr="00845A63">
        <w:rPr>
          <w:rFonts w:ascii="Times New Roman" w:hAnsi="Times New Roman" w:cs="Times New Roman"/>
          <w:color w:val="0070C0"/>
          <w:sz w:val="24"/>
          <w:szCs w:val="24"/>
        </w:rPr>
        <w:tab/>
      </w:r>
      <w:r w:rsidR="004C3982" w:rsidRPr="00845A63">
        <w:rPr>
          <w:rFonts w:ascii="Times New Roman" w:hAnsi="Times New Roman" w:cs="Times New Roman"/>
          <w:color w:val="0070C0"/>
          <w:sz w:val="24"/>
          <w:szCs w:val="24"/>
        </w:rPr>
        <w:t>3</w:t>
      </w:r>
      <w:r w:rsidR="00845A63" w:rsidRPr="00845A63">
        <w:rPr>
          <w:rFonts w:ascii="Times New Roman" w:hAnsi="Times New Roman" w:cs="Times New Roman"/>
          <w:color w:val="0070C0"/>
          <w:sz w:val="24"/>
          <w:szCs w:val="24"/>
        </w:rPr>
        <w:t>6</w:t>
      </w:r>
    </w:p>
    <w:p w:rsidR="00EC0B79" w:rsidRPr="00902F56" w:rsidRDefault="00EC0B79"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3D799E" w:rsidRPr="00902F56" w:rsidRDefault="003D799E" w:rsidP="00046EB9">
      <w:pPr>
        <w:spacing w:after="0" w:line="240" w:lineRule="auto"/>
        <w:jc w:val="both"/>
        <w:rPr>
          <w:rFonts w:ascii="Times New Roman" w:hAnsi="Times New Roman" w:cs="Times New Roman"/>
          <w:sz w:val="24"/>
          <w:szCs w:val="24"/>
        </w:rPr>
      </w:pPr>
    </w:p>
    <w:p w:rsidR="008F3A71" w:rsidRPr="00902F56" w:rsidRDefault="008F3A71" w:rsidP="00046EB9">
      <w:pPr>
        <w:spacing w:after="0" w:line="240" w:lineRule="auto"/>
        <w:jc w:val="both"/>
        <w:rPr>
          <w:rFonts w:ascii="Times New Roman" w:hAnsi="Times New Roman" w:cs="Times New Roman"/>
          <w:sz w:val="24"/>
          <w:szCs w:val="24"/>
        </w:rPr>
      </w:pPr>
    </w:p>
    <w:p w:rsidR="009A5C41" w:rsidRPr="00902F56" w:rsidRDefault="009A5C41" w:rsidP="00046EB9">
      <w:pPr>
        <w:spacing w:after="0" w:line="240" w:lineRule="auto"/>
        <w:jc w:val="both"/>
        <w:rPr>
          <w:rFonts w:ascii="Times New Roman" w:hAnsi="Times New Roman" w:cs="Times New Roman"/>
          <w:sz w:val="24"/>
          <w:szCs w:val="24"/>
        </w:rPr>
      </w:pPr>
      <w:r w:rsidRPr="00902F56">
        <w:rPr>
          <w:rFonts w:ascii="Times New Roman" w:hAnsi="Times New Roman" w:cs="Times New Roman"/>
          <w:noProof/>
          <w:sz w:val="24"/>
          <w:szCs w:val="24"/>
        </w:rPr>
        <w:lastRenderedPageBreak/>
        <w:drawing>
          <wp:inline distT="0" distB="0" distL="0" distR="0">
            <wp:extent cx="5721350" cy="444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1350" cy="444500"/>
                    </a:xfrm>
                    <a:prstGeom prst="rect">
                      <a:avLst/>
                    </a:prstGeom>
                    <a:noFill/>
                    <a:ln w="9525">
                      <a:noFill/>
                      <a:miter lim="800000"/>
                      <a:headEnd/>
                      <a:tailEnd/>
                    </a:ln>
                  </pic:spPr>
                </pic:pic>
              </a:graphicData>
            </a:graphic>
          </wp:inline>
        </w:drawing>
      </w:r>
    </w:p>
    <w:p w:rsidR="009A5C41" w:rsidRPr="00902F56" w:rsidRDefault="009A5C41" w:rsidP="009A5C41">
      <w:pPr>
        <w:pStyle w:val="Tijeloteksta"/>
        <w:pBdr>
          <w:bottom w:val="thinThickSmallGap" w:sz="24" w:space="1" w:color="auto"/>
        </w:pBdr>
        <w:ind w:right="-93"/>
        <w:jc w:val="center"/>
        <w:rPr>
          <w:b/>
          <w:i/>
          <w:szCs w:val="32"/>
        </w:rPr>
      </w:pPr>
    </w:p>
    <w:p w:rsidR="009A5C41" w:rsidRPr="00902F56" w:rsidRDefault="009A5C41" w:rsidP="007670D1">
      <w:pPr>
        <w:pStyle w:val="Tijeloteksta"/>
        <w:pBdr>
          <w:bottom w:val="thinThickSmallGap" w:sz="24" w:space="1" w:color="auto"/>
        </w:pBdr>
        <w:ind w:right="-93"/>
        <w:jc w:val="center"/>
        <w:rPr>
          <w:b/>
          <w:bCs/>
          <w:color w:val="0070C0"/>
          <w:lang w:val="bs-Latn-BA"/>
        </w:rPr>
      </w:pPr>
      <w:r w:rsidRPr="00902F56">
        <w:rPr>
          <w:b/>
          <w:i/>
          <w:color w:val="0070C0"/>
        </w:rPr>
        <w:t xml:space="preserve">Vlasnicima </w:t>
      </w:r>
      <w:r w:rsidR="003C546A" w:rsidRPr="00902F56">
        <w:rPr>
          <w:b/>
          <w:i/>
          <w:color w:val="0070C0"/>
        </w:rPr>
        <w:t xml:space="preserve">udjela </w:t>
      </w:r>
      <w:r w:rsidRPr="00902F56">
        <w:rPr>
          <w:b/>
          <w:i/>
          <w:color w:val="0070C0"/>
        </w:rPr>
        <w:t>u</w:t>
      </w:r>
      <w:r w:rsidR="00343EA8" w:rsidRPr="00902F56">
        <w:rPr>
          <w:b/>
          <w:i/>
          <w:color w:val="0070C0"/>
        </w:rPr>
        <w:t xml:space="preserve"> </w:t>
      </w:r>
      <w:r w:rsidR="003C546A" w:rsidRPr="00902F56">
        <w:rPr>
          <w:b/>
          <w:i/>
          <w:color w:val="0070C0"/>
          <w:lang w:val="bs-Latn-BA"/>
        </w:rPr>
        <w:t>O</w:t>
      </w:r>
      <w:r w:rsidRPr="00902F56">
        <w:rPr>
          <w:b/>
          <w:i/>
          <w:color w:val="0070C0"/>
          <w:lang w:val="bs-Latn-BA"/>
        </w:rPr>
        <w:t>MIF</w:t>
      </w:r>
      <w:r w:rsidR="00343EA8" w:rsidRPr="00902F56">
        <w:rPr>
          <w:b/>
          <w:i/>
          <w:color w:val="0070C0"/>
          <w:lang w:val="bs-Latn-BA"/>
        </w:rPr>
        <w:t xml:space="preserve"> sa javnom ponudom </w:t>
      </w:r>
      <w:r w:rsidRPr="00902F56">
        <w:rPr>
          <w:b/>
          <w:i/>
          <w:color w:val="0070C0"/>
          <w:lang w:val="bs-Latn-BA"/>
        </w:rPr>
        <w:t xml:space="preserve"> </w:t>
      </w:r>
      <w:r w:rsidRPr="00902F56">
        <w:rPr>
          <w:b/>
          <w:i/>
          <w:color w:val="0070C0"/>
          <w:lang w:val="sr-Cyrl-CS"/>
        </w:rPr>
        <w:t>„</w:t>
      </w:r>
      <w:r w:rsidRPr="00902F56">
        <w:rPr>
          <w:b/>
          <w:i/>
          <w:color w:val="0070C0"/>
          <w:lang w:val="bs-Latn-BA"/>
        </w:rPr>
        <w:t>INVEST NOVA</w:t>
      </w:r>
      <w:r w:rsidRPr="00902F56">
        <w:rPr>
          <w:b/>
          <w:i/>
          <w:color w:val="0070C0"/>
          <w:lang w:val="sr-Cyrl-CS"/>
        </w:rPr>
        <w:t xml:space="preserve">“ </w:t>
      </w:r>
      <w:r w:rsidRPr="00902F56">
        <w:rPr>
          <w:b/>
          <w:i/>
          <w:color w:val="0070C0"/>
          <w:lang w:val="bs-Latn-BA"/>
        </w:rPr>
        <w:t>Bijeljina</w:t>
      </w:r>
    </w:p>
    <w:p w:rsidR="007670D1" w:rsidRPr="00902F56" w:rsidRDefault="007670D1" w:rsidP="007670D1">
      <w:pPr>
        <w:spacing w:after="0"/>
        <w:rPr>
          <w:rFonts w:ascii="Times New Roman" w:hAnsi="Times New Roman" w:cs="Times New Roman"/>
          <w:b/>
          <w:i/>
          <w:color w:val="0070C0"/>
          <w:sz w:val="24"/>
          <w:szCs w:val="24"/>
          <w:lang w:val="de-DE"/>
        </w:rPr>
      </w:pPr>
    </w:p>
    <w:p w:rsidR="0019000E" w:rsidRPr="00902F56" w:rsidRDefault="0019000E" w:rsidP="0019000E">
      <w:pPr>
        <w:spacing w:after="0"/>
        <w:rPr>
          <w:rFonts w:ascii="Times New Roman" w:hAnsi="Times New Roman" w:cs="Times New Roman"/>
          <w:b/>
          <w:i/>
          <w:color w:val="0070C0"/>
          <w:sz w:val="24"/>
          <w:szCs w:val="24"/>
          <w:lang w:val="de-DE"/>
        </w:rPr>
      </w:pPr>
      <w:r w:rsidRPr="00902F56">
        <w:rPr>
          <w:rFonts w:ascii="Times New Roman" w:hAnsi="Times New Roman" w:cs="Times New Roman"/>
          <w:b/>
          <w:i/>
          <w:color w:val="0070C0"/>
          <w:sz w:val="24"/>
          <w:szCs w:val="24"/>
          <w:lang w:val="de-DE"/>
        </w:rPr>
        <w:t>Mišljenje</w:t>
      </w:r>
    </w:p>
    <w:p w:rsidR="0019000E" w:rsidRPr="00902F56" w:rsidRDefault="0019000E" w:rsidP="0019000E">
      <w:pPr>
        <w:spacing w:after="0"/>
        <w:rPr>
          <w:rFonts w:ascii="Times New Roman" w:hAnsi="Times New Roman" w:cs="Times New Roman"/>
          <w:b/>
          <w:i/>
          <w:sz w:val="24"/>
          <w:szCs w:val="24"/>
        </w:rPr>
      </w:pPr>
      <w:r w:rsidRPr="00902F56">
        <w:rPr>
          <w:rFonts w:ascii="Times New Roman" w:hAnsi="Times New Roman" w:cs="Times New Roman"/>
          <w:b/>
          <w:i/>
          <w:sz w:val="24"/>
          <w:szCs w:val="24"/>
          <w:lang w:val="de-DE"/>
        </w:rPr>
        <w:t xml:space="preserve"> </w:t>
      </w:r>
    </w:p>
    <w:p w:rsidR="0019000E" w:rsidRPr="00902F56" w:rsidRDefault="0019000E" w:rsidP="0019000E">
      <w:pPr>
        <w:spacing w:after="0" w:line="240" w:lineRule="auto"/>
        <w:jc w:val="both"/>
        <w:rPr>
          <w:rFonts w:ascii="Times New Roman" w:hAnsi="Times New Roman" w:cs="Times New Roman"/>
          <w:color w:val="0070C0"/>
          <w:sz w:val="24"/>
          <w:szCs w:val="24"/>
        </w:rPr>
      </w:pPr>
      <w:r w:rsidRPr="00902F56">
        <w:rPr>
          <w:rFonts w:ascii="Times New Roman" w:hAnsi="Times New Roman" w:cs="Times New Roman"/>
          <w:color w:val="0070C0"/>
          <w:sz w:val="24"/>
          <w:szCs w:val="24"/>
          <w:lang w:val="de-DE"/>
        </w:rPr>
        <w:t>Izvršili smo reviziju finansijskih izvještaja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 sa javnom ponudom "Invest nova" Bijeljina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daljem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tekstu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Fond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Bilans</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stanja - Izvještaj o finansijskom položaju na dan 31.12.201</w:t>
      </w:r>
      <w:r w:rsidR="00902F56" w:rsidRPr="00902F56">
        <w:rPr>
          <w:rFonts w:ascii="Times New Roman" w:hAnsi="Times New Roman" w:cs="Times New Roman"/>
          <w:color w:val="0070C0"/>
          <w:sz w:val="24"/>
          <w:szCs w:val="24"/>
        </w:rPr>
        <w:t>9</w:t>
      </w:r>
      <w:r w:rsidRPr="00902F56">
        <w:rPr>
          <w:rFonts w:ascii="Times New Roman" w:hAnsi="Times New Roman" w:cs="Times New Roman"/>
          <w:color w:val="0070C0"/>
          <w:sz w:val="24"/>
          <w:szCs w:val="24"/>
        </w:rPr>
        <w:t>. godine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Bilans</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uspjeha - Izvještaj o ukupnom rezultatu u periodu za period od 01.01. do 31.12.201</w:t>
      </w:r>
      <w:r w:rsidR="00902F56" w:rsidRPr="00902F56">
        <w:rPr>
          <w:rFonts w:ascii="Times New Roman" w:hAnsi="Times New Roman" w:cs="Times New Roman"/>
          <w:color w:val="0070C0"/>
          <w:sz w:val="24"/>
          <w:szCs w:val="24"/>
        </w:rPr>
        <w:t>9</w:t>
      </w:r>
      <w:r w:rsidRPr="00902F56">
        <w:rPr>
          <w:rFonts w:ascii="Times New Roman" w:hAnsi="Times New Roman" w:cs="Times New Roman"/>
          <w:color w:val="0070C0"/>
          <w:sz w:val="24"/>
          <w:szCs w:val="24"/>
        </w:rPr>
        <w:t>. godine</w:t>
      </w:r>
      <w:r w:rsidRPr="00902F56">
        <w:rPr>
          <w:rFonts w:ascii="Times New Roman" w:hAnsi="Times New Roman" w:cs="Times New Roman"/>
          <w:color w:val="0070C0"/>
          <w:sz w:val="24"/>
          <w:szCs w:val="24"/>
          <w:lang w:val="sr-Cyrl-CS"/>
        </w:rPr>
        <w:t xml:space="preserve">, </w:t>
      </w:r>
      <w:r w:rsidR="00343EA8" w:rsidRPr="00902F56">
        <w:rPr>
          <w:rFonts w:ascii="Times New Roman" w:hAnsi="Times New Roman" w:cs="Times New Roman"/>
          <w:color w:val="0070C0"/>
          <w:sz w:val="24"/>
          <w:szCs w:val="24"/>
        </w:rPr>
        <w:t xml:space="preserve">Bilans tokova gotovine -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tokovima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gotovine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period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01.01. </w:t>
      </w:r>
      <w:r w:rsidRPr="00902F56">
        <w:rPr>
          <w:rFonts w:ascii="Times New Roman" w:hAnsi="Times New Roman" w:cs="Times New Roman"/>
          <w:color w:val="0070C0"/>
          <w:sz w:val="24"/>
          <w:szCs w:val="24"/>
        </w:rPr>
        <w:t>do</w:t>
      </w:r>
      <w:r w:rsidRPr="00902F56">
        <w:rPr>
          <w:rFonts w:ascii="Times New Roman" w:hAnsi="Times New Roman" w:cs="Times New Roman"/>
          <w:color w:val="0070C0"/>
          <w:sz w:val="24"/>
          <w:szCs w:val="24"/>
          <w:lang w:val="sr-Cyrl-CS"/>
        </w:rPr>
        <w:t xml:space="preserve"> 31.12.201</w:t>
      </w:r>
      <w:r w:rsidR="00902F56" w:rsidRPr="00902F56">
        <w:rPr>
          <w:rFonts w:ascii="Times New Roman" w:hAnsi="Times New Roman" w:cs="Times New Roman"/>
          <w:color w:val="0070C0"/>
          <w:sz w:val="24"/>
          <w:szCs w:val="24"/>
        </w:rPr>
        <w:t>9</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 xml:space="preserve">godine, </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promjenama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neto imovine</w:t>
      </w:r>
      <w:r w:rsidR="00343EA8" w:rsidRPr="00902F56">
        <w:rPr>
          <w:rFonts w:ascii="Times New Roman" w:hAnsi="Times New Roman" w:cs="Times New Roman"/>
          <w:color w:val="0070C0"/>
          <w:sz w:val="24"/>
          <w:szCs w:val="24"/>
        </w:rPr>
        <w:t xml:space="preserve"> investicionog </w:t>
      </w:r>
      <w:r w:rsidRPr="00902F56">
        <w:rPr>
          <w:rFonts w:ascii="Times New Roman" w:hAnsi="Times New Roman" w:cs="Times New Roman"/>
          <w:color w:val="0070C0"/>
          <w:sz w:val="24"/>
          <w:szCs w:val="24"/>
        </w:rPr>
        <w:t xml:space="preserve"> fonda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period</w:t>
      </w:r>
      <w:r w:rsidRPr="00902F56">
        <w:rPr>
          <w:rFonts w:ascii="Times New Roman" w:hAnsi="Times New Roman" w:cs="Times New Roman"/>
          <w:color w:val="0070C0"/>
          <w:sz w:val="24"/>
          <w:szCs w:val="24"/>
          <w:lang w:val="sr-Cyrl-CS"/>
        </w:rPr>
        <w:t xml:space="preserve"> </w:t>
      </w:r>
      <w:r w:rsidR="00343EA8" w:rsidRPr="00902F56">
        <w:rPr>
          <w:rFonts w:ascii="Times New Roman" w:hAnsi="Times New Roman" w:cs="Times New Roman"/>
          <w:color w:val="0070C0"/>
          <w:sz w:val="24"/>
          <w:szCs w:val="24"/>
        </w:rPr>
        <w:t xml:space="preserve">od </w:t>
      </w:r>
      <w:r w:rsidRPr="00902F56">
        <w:rPr>
          <w:rFonts w:ascii="Times New Roman" w:hAnsi="Times New Roman" w:cs="Times New Roman"/>
          <w:color w:val="0070C0"/>
          <w:sz w:val="24"/>
          <w:szCs w:val="24"/>
        </w:rPr>
        <w:t xml:space="preserve">01.01. do </w:t>
      </w:r>
      <w:r w:rsidRPr="00902F56">
        <w:rPr>
          <w:rFonts w:ascii="Times New Roman" w:hAnsi="Times New Roman" w:cs="Times New Roman"/>
          <w:color w:val="0070C0"/>
          <w:sz w:val="24"/>
          <w:szCs w:val="24"/>
          <w:lang w:val="sr-Cyrl-CS"/>
        </w:rPr>
        <w:t>31.12.201</w:t>
      </w:r>
      <w:r w:rsidR="00902F56" w:rsidRPr="00902F56">
        <w:rPr>
          <w:rFonts w:ascii="Times New Roman" w:hAnsi="Times New Roman" w:cs="Times New Roman"/>
          <w:color w:val="0070C0"/>
          <w:sz w:val="24"/>
          <w:szCs w:val="24"/>
        </w:rPr>
        <w:t>9</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godine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Note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uz</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taje</w:t>
      </w:r>
      <w:r w:rsidRPr="00902F56">
        <w:rPr>
          <w:rFonts w:ascii="Times New Roman" w:hAnsi="Times New Roman" w:cs="Times New Roman"/>
          <w:color w:val="0070C0"/>
          <w:sz w:val="24"/>
          <w:szCs w:val="24"/>
          <w:lang w:val="sr-Cyrl-CS"/>
        </w:rPr>
        <w:t xml:space="preserve"> </w:t>
      </w:r>
      <w:r w:rsidR="00343EA8" w:rsidRPr="00902F56">
        <w:rPr>
          <w:rFonts w:ascii="Times New Roman" w:hAnsi="Times New Roman" w:cs="Times New Roman"/>
          <w:color w:val="0070C0"/>
          <w:sz w:val="24"/>
          <w:szCs w:val="24"/>
        </w:rPr>
        <w:t xml:space="preserve">za poslovnu </w:t>
      </w:r>
      <w:r w:rsidRPr="00902F56">
        <w:rPr>
          <w:rFonts w:ascii="Times New Roman" w:hAnsi="Times New Roman" w:cs="Times New Roman"/>
          <w:color w:val="0070C0"/>
          <w:sz w:val="24"/>
          <w:szCs w:val="24"/>
          <w:lang w:val="sr-Cyrl-CS"/>
        </w:rPr>
        <w:t>201</w:t>
      </w:r>
      <w:r w:rsidR="00902F56" w:rsidRPr="00902F56">
        <w:rPr>
          <w:rFonts w:ascii="Times New Roman" w:hAnsi="Times New Roman" w:cs="Times New Roman"/>
          <w:color w:val="0070C0"/>
          <w:sz w:val="24"/>
          <w:szCs w:val="24"/>
        </w:rPr>
        <w:t>9</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godin</w:t>
      </w:r>
      <w:r w:rsidR="00343EA8"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rPr>
        <w:t>.</w:t>
      </w:r>
    </w:p>
    <w:p w:rsidR="0019000E" w:rsidRPr="00902F56" w:rsidRDefault="0019000E" w:rsidP="0019000E">
      <w:pPr>
        <w:spacing w:after="0" w:line="240" w:lineRule="auto"/>
        <w:jc w:val="both"/>
        <w:rPr>
          <w:rFonts w:ascii="Times New Roman" w:hAnsi="Times New Roman" w:cs="Times New Roman"/>
          <w:sz w:val="16"/>
          <w:szCs w:val="16"/>
        </w:rPr>
      </w:pPr>
    </w:p>
    <w:p w:rsidR="0019000E" w:rsidRPr="00554269" w:rsidRDefault="0019000E" w:rsidP="0019000E">
      <w:pPr>
        <w:spacing w:after="0" w:line="240" w:lineRule="auto"/>
        <w:jc w:val="both"/>
        <w:rPr>
          <w:rFonts w:ascii="Times New Roman" w:hAnsi="Times New Roman" w:cs="Times New Roman"/>
          <w:color w:val="0070C0"/>
          <w:sz w:val="24"/>
          <w:szCs w:val="24"/>
          <w:lang w:val="hr-HR"/>
        </w:rPr>
      </w:pPr>
      <w:r w:rsidRPr="00554269">
        <w:rPr>
          <w:rFonts w:ascii="Times New Roman" w:hAnsi="Times New Roman" w:cs="Times New Roman"/>
          <w:color w:val="0070C0"/>
          <w:sz w:val="24"/>
          <w:szCs w:val="24"/>
          <w:lang w:val="hr-HR"/>
        </w:rPr>
        <w:t xml:space="preserve">Po našem mišljenju, priloženi finansijski izvještaji prikazuju </w:t>
      </w:r>
      <w:r w:rsidRPr="00554269">
        <w:rPr>
          <w:rFonts w:ascii="Times New Roman" w:hAnsi="Times New Roman" w:cs="Times New Roman"/>
          <w:bCs/>
          <w:color w:val="0070C0"/>
          <w:sz w:val="24"/>
          <w:szCs w:val="24"/>
          <w:lang w:val="hr-HR"/>
        </w:rPr>
        <w:t>istinito i objektivno</w:t>
      </w:r>
      <w:r w:rsidRPr="00554269">
        <w:rPr>
          <w:rFonts w:ascii="Times New Roman" w:hAnsi="Times New Roman" w:cs="Times New Roman"/>
          <w:b/>
          <w:bCs/>
          <w:color w:val="0070C0"/>
          <w:sz w:val="24"/>
          <w:szCs w:val="24"/>
          <w:lang w:val="hr-HR"/>
        </w:rPr>
        <w:t xml:space="preserve">, </w:t>
      </w:r>
      <w:r w:rsidRPr="00554269">
        <w:rPr>
          <w:rFonts w:ascii="Times New Roman" w:hAnsi="Times New Roman" w:cs="Times New Roman"/>
          <w:bCs/>
          <w:color w:val="0070C0"/>
          <w:sz w:val="24"/>
          <w:szCs w:val="24"/>
          <w:lang w:val="hr-HR"/>
        </w:rPr>
        <w:t>u svim</w:t>
      </w:r>
      <w:r w:rsidRPr="00554269">
        <w:rPr>
          <w:rFonts w:ascii="Times New Roman" w:hAnsi="Times New Roman" w:cs="Times New Roman"/>
          <w:b/>
          <w:bCs/>
          <w:color w:val="0070C0"/>
          <w:sz w:val="24"/>
          <w:szCs w:val="24"/>
          <w:lang w:val="hr-HR"/>
        </w:rPr>
        <w:t xml:space="preserve"> </w:t>
      </w:r>
      <w:r w:rsidRPr="00554269">
        <w:rPr>
          <w:rFonts w:ascii="Times New Roman" w:hAnsi="Times New Roman" w:cs="Times New Roman"/>
          <w:bCs/>
          <w:color w:val="0070C0"/>
          <w:sz w:val="24"/>
          <w:szCs w:val="24"/>
          <w:lang w:val="hr-HR"/>
        </w:rPr>
        <w:t>značajnim stavkama,</w:t>
      </w:r>
      <w:r w:rsidRPr="00554269">
        <w:rPr>
          <w:rFonts w:ascii="Times New Roman" w:hAnsi="Times New Roman" w:cs="Times New Roman"/>
          <w:b/>
          <w:bCs/>
          <w:color w:val="0070C0"/>
          <w:sz w:val="24"/>
          <w:szCs w:val="24"/>
          <w:lang w:val="hr-HR"/>
        </w:rPr>
        <w:t xml:space="preserve"> </w:t>
      </w:r>
      <w:r w:rsidRPr="00554269">
        <w:rPr>
          <w:rFonts w:ascii="Times New Roman" w:hAnsi="Times New Roman" w:cs="Times New Roman"/>
          <w:color w:val="0070C0"/>
          <w:sz w:val="24"/>
          <w:szCs w:val="24"/>
          <w:lang w:val="hr-HR"/>
        </w:rPr>
        <w:t>stanje imovine i obaveza Fonda sa stanjem na dan 31. decembar 201</w:t>
      </w:r>
      <w:r w:rsidR="00902F56" w:rsidRPr="00554269">
        <w:rPr>
          <w:rFonts w:ascii="Times New Roman" w:hAnsi="Times New Roman" w:cs="Times New Roman"/>
          <w:color w:val="0070C0"/>
          <w:sz w:val="24"/>
          <w:szCs w:val="24"/>
          <w:lang w:val="hr-HR"/>
        </w:rPr>
        <w:t>9</w:t>
      </w:r>
      <w:r w:rsidRPr="00554269">
        <w:rPr>
          <w:rFonts w:ascii="Times New Roman" w:hAnsi="Times New Roman" w:cs="Times New Roman"/>
          <w:color w:val="0070C0"/>
          <w:sz w:val="24"/>
          <w:szCs w:val="24"/>
          <w:lang w:val="hr-HR"/>
        </w:rPr>
        <w:t xml:space="preserve">. godine, kao i rezultat poslovanja, </w:t>
      </w:r>
      <w:r w:rsidRPr="00554269">
        <w:rPr>
          <w:rFonts w:ascii="Times New Roman" w:hAnsi="Times New Roman" w:cs="Times New Roman"/>
          <w:color w:val="0070C0"/>
          <w:sz w:val="24"/>
          <w:szCs w:val="24"/>
          <w:lang w:val="sr-Latn-CS"/>
        </w:rPr>
        <w:t>promjene na neto sredstvima Fonda i promjene na novčanim tokovima sa stanjem na taj dan</w:t>
      </w:r>
      <w:r w:rsidRPr="00554269">
        <w:rPr>
          <w:rFonts w:ascii="Times New Roman" w:hAnsi="Times New Roman" w:cs="Times New Roman"/>
          <w:color w:val="0070C0"/>
          <w:sz w:val="24"/>
          <w:szCs w:val="24"/>
          <w:lang w:val="hr-HR"/>
        </w:rPr>
        <w:t>, u skladu sa Zakonom o ra</w:t>
      </w:r>
      <w:r w:rsidRPr="00554269">
        <w:rPr>
          <w:rFonts w:ascii="Times New Roman" w:hAnsi="Times New Roman" w:cs="Times New Roman"/>
          <w:color w:val="0070C0"/>
          <w:sz w:val="24"/>
          <w:szCs w:val="24"/>
        </w:rPr>
        <w:t>čunovodstvu i reviziji Republike Srpske</w:t>
      </w:r>
      <w:r w:rsidRPr="00554269">
        <w:rPr>
          <w:rFonts w:ascii="Times New Roman" w:hAnsi="Times New Roman" w:cs="Times New Roman"/>
          <w:color w:val="0070C0"/>
          <w:sz w:val="24"/>
          <w:szCs w:val="24"/>
          <w:lang w:val="hr-HR"/>
        </w:rPr>
        <w:t>.</w:t>
      </w:r>
    </w:p>
    <w:p w:rsidR="0019000E" w:rsidRPr="00554269" w:rsidRDefault="0019000E" w:rsidP="0019000E">
      <w:pPr>
        <w:spacing w:after="0" w:line="240" w:lineRule="auto"/>
        <w:jc w:val="both"/>
        <w:rPr>
          <w:rFonts w:ascii="Times New Roman" w:hAnsi="Times New Roman" w:cs="Times New Roman"/>
          <w:color w:val="0070C0"/>
          <w:sz w:val="16"/>
          <w:szCs w:val="16"/>
          <w:lang w:val="hr-HR"/>
        </w:rPr>
      </w:pPr>
    </w:p>
    <w:p w:rsidR="0019000E" w:rsidRPr="00554269" w:rsidRDefault="0019000E" w:rsidP="0019000E">
      <w:pPr>
        <w:spacing w:after="0" w:line="240" w:lineRule="auto"/>
        <w:jc w:val="both"/>
        <w:rPr>
          <w:rFonts w:ascii="Times New Roman" w:hAnsi="Times New Roman" w:cs="Times New Roman"/>
          <w:color w:val="0070C0"/>
          <w:sz w:val="24"/>
          <w:szCs w:val="24"/>
          <w:lang w:val="hr-HR"/>
        </w:rPr>
      </w:pPr>
      <w:r w:rsidRPr="00554269">
        <w:rPr>
          <w:rFonts w:ascii="Times New Roman" w:hAnsi="Times New Roman" w:cs="Times New Roman"/>
          <w:color w:val="0070C0"/>
          <w:sz w:val="24"/>
          <w:szCs w:val="24"/>
          <w:lang w:val="hr-HR"/>
        </w:rPr>
        <w:t>U cilju boljeg uvida u finansijski položaj Fonda na dan 31. decembar 201</w:t>
      </w:r>
      <w:r w:rsidR="00902F56" w:rsidRPr="00554269">
        <w:rPr>
          <w:rFonts w:ascii="Times New Roman" w:hAnsi="Times New Roman" w:cs="Times New Roman"/>
          <w:color w:val="0070C0"/>
          <w:sz w:val="24"/>
          <w:szCs w:val="24"/>
          <w:lang w:val="hr-HR"/>
        </w:rPr>
        <w:t>9</w:t>
      </w:r>
      <w:r w:rsidRPr="00554269">
        <w:rPr>
          <w:rFonts w:ascii="Times New Roman" w:hAnsi="Times New Roman" w:cs="Times New Roman"/>
          <w:color w:val="0070C0"/>
          <w:sz w:val="24"/>
          <w:szCs w:val="24"/>
          <w:lang w:val="hr-HR"/>
        </w:rPr>
        <w:t xml:space="preserve">. godine, te rezultat poslovanja Fonda na taj datum, kao i djelokruga revizije koju smo obavili, prikazane finansijske izvještaje treba posmatrati zajedno sa ostalim propisanim finansijskim izvještajima za fondove i pripadajućim napomenama (zabilješkama) za navedeni period. </w:t>
      </w:r>
    </w:p>
    <w:p w:rsidR="0019000E" w:rsidRPr="00902F56" w:rsidRDefault="0019000E" w:rsidP="0019000E">
      <w:pPr>
        <w:spacing w:after="0" w:line="240" w:lineRule="auto"/>
        <w:jc w:val="both"/>
        <w:rPr>
          <w:rFonts w:ascii="Times New Roman" w:hAnsi="Times New Roman" w:cs="Times New Roman"/>
          <w:sz w:val="16"/>
          <w:szCs w:val="16"/>
          <w:lang w:val="hr-HR"/>
        </w:rPr>
      </w:pPr>
    </w:p>
    <w:p w:rsidR="0019000E" w:rsidRPr="00902F56" w:rsidRDefault="0019000E" w:rsidP="0019000E">
      <w:pPr>
        <w:spacing w:after="0" w:line="240" w:lineRule="auto"/>
        <w:jc w:val="both"/>
        <w:rPr>
          <w:rFonts w:ascii="Times New Roman" w:hAnsi="Times New Roman" w:cs="Times New Roman"/>
          <w:b/>
          <w:i/>
          <w:color w:val="0070C0"/>
          <w:sz w:val="24"/>
          <w:szCs w:val="24"/>
        </w:rPr>
      </w:pPr>
      <w:r w:rsidRPr="00902F56">
        <w:rPr>
          <w:rFonts w:ascii="Times New Roman" w:hAnsi="Times New Roman" w:cs="Times New Roman"/>
          <w:b/>
          <w:i/>
          <w:color w:val="0070C0"/>
          <w:sz w:val="24"/>
          <w:szCs w:val="24"/>
        </w:rPr>
        <w:t>Osnova</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za</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mi</w:t>
      </w:r>
      <w:r w:rsidRPr="00902F56">
        <w:rPr>
          <w:rFonts w:ascii="Times New Roman" w:hAnsi="Times New Roman" w:cs="Times New Roman"/>
          <w:b/>
          <w:i/>
          <w:color w:val="0070C0"/>
          <w:sz w:val="24"/>
          <w:szCs w:val="24"/>
          <w:lang w:val="sr-Cyrl-CS"/>
        </w:rPr>
        <w:t>š</w:t>
      </w:r>
      <w:r w:rsidRPr="00902F56">
        <w:rPr>
          <w:rFonts w:ascii="Times New Roman" w:hAnsi="Times New Roman" w:cs="Times New Roman"/>
          <w:b/>
          <w:i/>
          <w:color w:val="0070C0"/>
          <w:sz w:val="24"/>
          <w:szCs w:val="24"/>
        </w:rPr>
        <w:t>ljenje</w:t>
      </w:r>
    </w:p>
    <w:p w:rsidR="0019000E" w:rsidRPr="00902F56" w:rsidRDefault="0019000E" w:rsidP="0019000E">
      <w:pPr>
        <w:spacing w:after="0" w:line="240" w:lineRule="auto"/>
        <w:jc w:val="both"/>
        <w:rPr>
          <w:rFonts w:ascii="Times New Roman" w:hAnsi="Times New Roman" w:cs="Times New Roman"/>
          <w:b/>
          <w:i/>
          <w:color w:val="0070C0"/>
          <w:sz w:val="16"/>
          <w:szCs w:val="16"/>
        </w:rPr>
      </w:pPr>
    </w:p>
    <w:p w:rsidR="0019000E" w:rsidRPr="00902F56" w:rsidRDefault="0019000E" w:rsidP="0019000E">
      <w:pPr>
        <w:spacing w:after="0" w:line="240" w:lineRule="auto"/>
        <w:jc w:val="both"/>
        <w:rPr>
          <w:rFonts w:ascii="Times New Roman" w:hAnsi="Times New Roman" w:cs="Times New Roman"/>
          <w:color w:val="0070C0"/>
          <w:sz w:val="24"/>
          <w:szCs w:val="24"/>
        </w:rPr>
      </w:pPr>
      <w:r w:rsidRPr="00902F56">
        <w:rPr>
          <w:rFonts w:ascii="Times New Roman" w:hAnsi="Times New Roman" w:cs="Times New Roman"/>
          <w:color w:val="0070C0"/>
          <w:sz w:val="24"/>
          <w:szCs w:val="24"/>
        </w:rPr>
        <w:t>Reviziju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izvr</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skladu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Zakonom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unovodstvu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Republike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Srpske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Pravilnikom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Me</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unarodnim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standardima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odgovornosti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skladu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zahtjevima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detaljnije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opisane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podnaslovu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Odgovornosti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revizora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w:t>
      </w:r>
    </w:p>
    <w:p w:rsidR="0019000E" w:rsidRPr="00902F56" w:rsidRDefault="0019000E" w:rsidP="0019000E">
      <w:pPr>
        <w:spacing w:after="0" w:line="240" w:lineRule="auto"/>
        <w:jc w:val="both"/>
        <w:rPr>
          <w:rFonts w:ascii="Times New Roman" w:hAnsi="Times New Roman" w:cs="Times New Roman"/>
          <w:color w:val="0070C0"/>
          <w:sz w:val="16"/>
          <w:szCs w:val="16"/>
        </w:rPr>
      </w:pPr>
      <w:r w:rsidRPr="00902F56">
        <w:rPr>
          <w:rFonts w:ascii="Times New Roman" w:hAnsi="Times New Roman" w:cs="Times New Roman"/>
          <w:color w:val="0070C0"/>
          <w:sz w:val="24"/>
          <w:szCs w:val="24"/>
          <w:lang w:val="sr-Cyrl-CS"/>
        </w:rPr>
        <w:t xml:space="preserve"> </w:t>
      </w:r>
    </w:p>
    <w:p w:rsidR="0019000E" w:rsidRPr="00902F56" w:rsidRDefault="0019000E" w:rsidP="0019000E">
      <w:pPr>
        <w:spacing w:after="0" w:line="240" w:lineRule="auto"/>
        <w:jc w:val="both"/>
        <w:rPr>
          <w:rFonts w:ascii="Times New Roman" w:hAnsi="Times New Roman" w:cs="Times New Roman"/>
          <w:color w:val="0070C0"/>
          <w:sz w:val="24"/>
          <w:szCs w:val="24"/>
        </w:rPr>
      </w:pP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nezavisni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odnosu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kako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nala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Kodeks</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etike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profesionalne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Odbora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me</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unarodne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eti</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standarde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IESBA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Kodeks</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eti</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zahtjeve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relevantni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Republici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Srpskoj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ispunili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druge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eti</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odgovornosti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skladu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ovim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zahtjevima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IESBA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Kodeksom</w:t>
      </w:r>
      <w:r w:rsidRPr="00902F56">
        <w:rPr>
          <w:rFonts w:ascii="Times New Roman" w:hAnsi="Times New Roman" w:cs="Times New Roman"/>
          <w:color w:val="0070C0"/>
          <w:sz w:val="24"/>
          <w:szCs w:val="24"/>
          <w:lang w:val="sr-Cyrl-CS"/>
        </w:rPr>
        <w:t xml:space="preserve">. </w:t>
      </w:r>
    </w:p>
    <w:p w:rsidR="0019000E" w:rsidRPr="00902F56" w:rsidRDefault="0019000E" w:rsidP="0019000E">
      <w:pPr>
        <w:spacing w:after="0" w:line="240" w:lineRule="auto"/>
        <w:jc w:val="both"/>
        <w:rPr>
          <w:rFonts w:ascii="Times New Roman" w:hAnsi="Times New Roman" w:cs="Times New Roman"/>
          <w:color w:val="0070C0"/>
          <w:sz w:val="16"/>
          <w:szCs w:val="16"/>
        </w:rPr>
      </w:pP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Smatramo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revizijski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dokazi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pribavili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dovoljni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adekvatni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pru</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osnovu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izra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avanje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ljenja</w:t>
      </w:r>
      <w:r w:rsidRPr="00902F56">
        <w:rPr>
          <w:rFonts w:ascii="Times New Roman" w:hAnsi="Times New Roman" w:cs="Times New Roman"/>
          <w:color w:val="0070C0"/>
          <w:sz w:val="24"/>
          <w:szCs w:val="24"/>
          <w:lang w:val="sr-Cyrl-CS"/>
        </w:rPr>
        <w:t>.</w:t>
      </w:r>
    </w:p>
    <w:p w:rsidR="0019000E" w:rsidRPr="00902F56" w:rsidRDefault="0019000E" w:rsidP="0019000E">
      <w:pPr>
        <w:spacing w:after="0" w:line="240" w:lineRule="auto"/>
        <w:jc w:val="both"/>
        <w:rPr>
          <w:rFonts w:ascii="Times New Roman" w:hAnsi="Times New Roman" w:cs="Times New Roman"/>
          <w:color w:val="0070C0"/>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rPr>
      </w:pPr>
      <w:r w:rsidRPr="00902F56">
        <w:rPr>
          <w:rFonts w:ascii="Times New Roman" w:hAnsi="Times New Roman" w:cs="Times New Roman"/>
          <w:color w:val="0070C0"/>
          <w:sz w:val="24"/>
          <w:szCs w:val="24"/>
        </w:rPr>
        <w:t>Revizor</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dobio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sve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ostale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informacije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datuma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uo</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io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elemenata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njihovog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prikazivanja</w:t>
      </w:r>
      <w:r w:rsidRPr="00902F56">
        <w:rPr>
          <w:rFonts w:ascii="Times New Roman" w:hAnsi="Times New Roman" w:cs="Times New Roman"/>
          <w:color w:val="0070C0"/>
          <w:sz w:val="24"/>
          <w:szCs w:val="24"/>
          <w:lang w:val="sr-Cyrl-CS"/>
        </w:rPr>
        <w:t>.</w:t>
      </w:r>
    </w:p>
    <w:p w:rsidR="0019000E" w:rsidRPr="00902F56" w:rsidRDefault="0019000E" w:rsidP="0019000E">
      <w:pPr>
        <w:spacing w:after="0" w:line="240" w:lineRule="auto"/>
        <w:jc w:val="both"/>
        <w:rPr>
          <w:rFonts w:ascii="Times New Roman" w:hAnsi="Times New Roman" w:cs="Times New Roman"/>
          <w:sz w:val="24"/>
          <w:szCs w:val="24"/>
        </w:rPr>
      </w:pPr>
    </w:p>
    <w:p w:rsidR="0019000E" w:rsidRPr="00902F56" w:rsidRDefault="0019000E" w:rsidP="0019000E">
      <w:pPr>
        <w:spacing w:line="240" w:lineRule="auto"/>
        <w:rPr>
          <w:rFonts w:ascii="Times New Roman" w:hAnsi="Times New Roman" w:cs="Times New Roman"/>
          <w:b/>
          <w:i/>
          <w:color w:val="0070C0"/>
          <w:sz w:val="24"/>
          <w:szCs w:val="24"/>
        </w:rPr>
      </w:pPr>
      <w:r w:rsidRPr="00902F56">
        <w:rPr>
          <w:rFonts w:ascii="Times New Roman" w:hAnsi="Times New Roman" w:cs="Times New Roman"/>
          <w:b/>
          <w:i/>
          <w:color w:val="0070C0"/>
          <w:sz w:val="24"/>
          <w:szCs w:val="24"/>
        </w:rPr>
        <w:t>Odgovornost</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rukovodstva</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 xml:space="preserve">OMIF-a </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za</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finansijske</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izvje</w:t>
      </w:r>
      <w:r w:rsidRPr="00902F56">
        <w:rPr>
          <w:rFonts w:ascii="Times New Roman" w:hAnsi="Times New Roman" w:cs="Times New Roman"/>
          <w:b/>
          <w:i/>
          <w:color w:val="0070C0"/>
          <w:sz w:val="24"/>
          <w:szCs w:val="24"/>
          <w:lang w:val="sr-Cyrl-CS"/>
        </w:rPr>
        <w:t>š</w:t>
      </w:r>
      <w:r w:rsidRPr="00902F56">
        <w:rPr>
          <w:rFonts w:ascii="Times New Roman" w:hAnsi="Times New Roman" w:cs="Times New Roman"/>
          <w:b/>
          <w:i/>
          <w:color w:val="0070C0"/>
          <w:sz w:val="24"/>
          <w:szCs w:val="24"/>
        </w:rPr>
        <w:t>taje</w:t>
      </w: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Rukovodstvo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odgovorno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pripremu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fer</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prikazivanje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skladu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MSFI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unovodstvenim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propisima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odabir</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odgovaraju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unovodstvenih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politika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utvr</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ivanje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razumnih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unovodstvenih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procjena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primjerenih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datim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okolnostima</w:t>
      </w:r>
      <w:r w:rsidRPr="00902F56">
        <w:rPr>
          <w:rFonts w:ascii="Times New Roman" w:hAnsi="Times New Roman" w:cs="Times New Roman"/>
          <w:color w:val="0070C0"/>
          <w:sz w:val="24"/>
          <w:szCs w:val="24"/>
          <w:lang w:val="sr-Cyrl-CS"/>
        </w:rPr>
        <w:t xml:space="preserve">. </w:t>
      </w:r>
    </w:p>
    <w:p w:rsidR="0019000E" w:rsidRPr="00902F56" w:rsidRDefault="0019000E" w:rsidP="0019000E">
      <w:pPr>
        <w:spacing w:after="0" w:line="240" w:lineRule="auto"/>
        <w:jc w:val="both"/>
        <w:rPr>
          <w:rFonts w:ascii="Times New Roman" w:hAnsi="Times New Roman" w:cs="Times New Roman"/>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lang w:val="sr-Latn-CS"/>
        </w:rPr>
      </w:pPr>
      <w:r w:rsidRPr="00902F56">
        <w:rPr>
          <w:rFonts w:ascii="Times New Roman" w:hAnsi="Times New Roman" w:cs="Times New Roman"/>
          <w:color w:val="0070C0"/>
          <w:sz w:val="24"/>
          <w:szCs w:val="24"/>
        </w:rPr>
        <w:lastRenderedPageBreak/>
        <w:t>Tako</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odgovornost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rukovodstva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ljavanje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primjenu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odr</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avanje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internih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kontrola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relevantnih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pripremu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sadr</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nastale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usljed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neregularnosti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kriminalnih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radnji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aka</w:t>
      </w:r>
      <w:r w:rsidRPr="00902F56">
        <w:rPr>
          <w:rFonts w:ascii="Times New Roman" w:hAnsi="Times New Roman" w:cs="Times New Roman"/>
          <w:color w:val="0070C0"/>
          <w:sz w:val="24"/>
          <w:szCs w:val="24"/>
          <w:lang w:val="sr-Cyrl-CS"/>
        </w:rPr>
        <w:t>.</w:t>
      </w:r>
    </w:p>
    <w:p w:rsidR="0019000E" w:rsidRPr="00902F56" w:rsidRDefault="0019000E" w:rsidP="0019000E">
      <w:pPr>
        <w:spacing w:after="0" w:line="240" w:lineRule="auto"/>
        <w:jc w:val="both"/>
        <w:rPr>
          <w:rFonts w:ascii="Times New Roman" w:hAnsi="Times New Roman" w:cs="Times New Roman"/>
          <w:color w:val="0070C0"/>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Pri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sastavljanju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vlasnici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rukovodstvo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odgovorni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procjenu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sposobnosti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nastavi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poslovanje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elu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stalnosti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objelodanjuju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kada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primjenljivo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odnose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stalnost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poslovanja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primjenu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ela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stalnosti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poslovanja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kao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unovodstvene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osnove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rukovodstvo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namjerava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likvidira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obustavi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poslovanje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drugu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realnu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mogu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uradi</w:t>
      </w:r>
      <w:r w:rsidRPr="00902F56">
        <w:rPr>
          <w:rFonts w:ascii="Times New Roman" w:hAnsi="Times New Roman" w:cs="Times New Roman"/>
          <w:color w:val="0070C0"/>
          <w:sz w:val="24"/>
          <w:szCs w:val="24"/>
          <w:lang w:val="sr-Cyrl-CS"/>
        </w:rPr>
        <w:t xml:space="preserve">. </w:t>
      </w:r>
    </w:p>
    <w:p w:rsidR="0019000E" w:rsidRPr="00902F56" w:rsidRDefault="0019000E" w:rsidP="0019000E">
      <w:pPr>
        <w:spacing w:after="0" w:line="240" w:lineRule="auto"/>
        <w:jc w:val="both"/>
        <w:rPr>
          <w:rFonts w:ascii="Times New Roman" w:hAnsi="Times New Roman" w:cs="Times New Roman"/>
          <w:color w:val="0070C0"/>
          <w:sz w:val="16"/>
          <w:szCs w:val="16"/>
          <w:lang w:val="sr-Cyrl-CS"/>
        </w:rPr>
      </w:pPr>
    </w:p>
    <w:p w:rsidR="0019000E" w:rsidRPr="00902F56" w:rsidRDefault="00D72AC6" w:rsidP="0019000E">
      <w:pPr>
        <w:spacing w:after="0" w:line="240" w:lineRule="auto"/>
        <w:jc w:val="both"/>
        <w:rPr>
          <w:rFonts w:ascii="Times New Roman" w:hAnsi="Times New Roman" w:cs="Times New Roman"/>
          <w:color w:val="0070C0"/>
          <w:sz w:val="24"/>
          <w:szCs w:val="24"/>
          <w:lang w:val="sr-Cyrl-CS"/>
        </w:rPr>
      </w:pPr>
      <w:r>
        <w:rPr>
          <w:rFonts w:ascii="Times New Roman" w:hAnsi="Times New Roman" w:cs="Times New Roman"/>
          <w:color w:val="0070C0"/>
          <w:sz w:val="24"/>
          <w:szCs w:val="24"/>
        </w:rPr>
        <w:t>Ovlašćena lica u Društvu</w:t>
      </w:r>
      <w:r w:rsidR="0019000E" w:rsidRPr="00902F56">
        <w:rPr>
          <w:rFonts w:ascii="Times New Roman" w:hAnsi="Times New Roman" w:cs="Times New Roman"/>
          <w:color w:val="0070C0"/>
          <w:sz w:val="24"/>
          <w:szCs w:val="24"/>
          <w:lang w:val="sr-Cyrl-CS"/>
        </w:rPr>
        <w:t xml:space="preserve"> </w:t>
      </w:r>
      <w:r w:rsidR="0019000E" w:rsidRPr="00902F56">
        <w:rPr>
          <w:rFonts w:ascii="Times New Roman" w:hAnsi="Times New Roman" w:cs="Times New Roman"/>
          <w:color w:val="0070C0"/>
          <w:sz w:val="24"/>
          <w:szCs w:val="24"/>
        </w:rPr>
        <w:t>za</w:t>
      </w:r>
      <w:r w:rsidR="0019000E" w:rsidRPr="00902F56">
        <w:rPr>
          <w:rFonts w:ascii="Times New Roman" w:hAnsi="Times New Roman" w:cs="Times New Roman"/>
          <w:color w:val="0070C0"/>
          <w:sz w:val="24"/>
          <w:szCs w:val="24"/>
          <w:lang w:val="sr-Cyrl-CS"/>
        </w:rPr>
        <w:t xml:space="preserve"> </w:t>
      </w:r>
      <w:r w:rsidR="0019000E" w:rsidRPr="00902F56">
        <w:rPr>
          <w:rFonts w:ascii="Times New Roman" w:hAnsi="Times New Roman" w:cs="Times New Roman"/>
          <w:color w:val="0070C0"/>
          <w:sz w:val="24"/>
          <w:szCs w:val="24"/>
        </w:rPr>
        <w:t>upravljanje</w:t>
      </w:r>
      <w:r w:rsidR="0019000E" w:rsidRPr="00902F56">
        <w:rPr>
          <w:rFonts w:ascii="Times New Roman" w:hAnsi="Times New Roman" w:cs="Times New Roman"/>
          <w:color w:val="0070C0"/>
          <w:sz w:val="24"/>
          <w:szCs w:val="24"/>
          <w:lang w:val="sr-Cyrl-CS"/>
        </w:rPr>
        <w:t xml:space="preserve"> </w:t>
      </w:r>
      <w:r w:rsidR="0019000E" w:rsidRPr="00902F56">
        <w:rPr>
          <w:rFonts w:ascii="Times New Roman" w:hAnsi="Times New Roman" w:cs="Times New Roman"/>
          <w:color w:val="0070C0"/>
          <w:sz w:val="24"/>
          <w:szCs w:val="24"/>
        </w:rPr>
        <w:t>OMIF-om</w:t>
      </w:r>
      <w:r w:rsidR="0019000E" w:rsidRPr="00902F56">
        <w:rPr>
          <w:rFonts w:ascii="Times New Roman" w:hAnsi="Times New Roman" w:cs="Times New Roman"/>
          <w:color w:val="0070C0"/>
          <w:sz w:val="24"/>
          <w:szCs w:val="24"/>
          <w:lang w:val="sr-Cyrl-CS"/>
        </w:rPr>
        <w:t xml:space="preserve"> </w:t>
      </w:r>
      <w:r w:rsidR="0019000E" w:rsidRPr="00902F56">
        <w:rPr>
          <w:rFonts w:ascii="Times New Roman" w:hAnsi="Times New Roman" w:cs="Times New Roman"/>
          <w:color w:val="0070C0"/>
          <w:sz w:val="24"/>
          <w:szCs w:val="24"/>
        </w:rPr>
        <w:t>su</w:t>
      </w:r>
      <w:r w:rsidR="0019000E" w:rsidRPr="00902F56">
        <w:rPr>
          <w:rFonts w:ascii="Times New Roman" w:hAnsi="Times New Roman" w:cs="Times New Roman"/>
          <w:color w:val="0070C0"/>
          <w:sz w:val="24"/>
          <w:szCs w:val="24"/>
          <w:lang w:val="sr-Cyrl-CS"/>
        </w:rPr>
        <w:t xml:space="preserve"> </w:t>
      </w:r>
      <w:r w:rsidR="0019000E" w:rsidRPr="00902F56">
        <w:rPr>
          <w:rFonts w:ascii="Times New Roman" w:hAnsi="Times New Roman" w:cs="Times New Roman"/>
          <w:color w:val="0070C0"/>
          <w:sz w:val="24"/>
          <w:szCs w:val="24"/>
        </w:rPr>
        <w:t>odgovorna</w:t>
      </w:r>
      <w:r w:rsidR="0019000E" w:rsidRPr="00902F56">
        <w:rPr>
          <w:rFonts w:ascii="Times New Roman" w:hAnsi="Times New Roman" w:cs="Times New Roman"/>
          <w:color w:val="0070C0"/>
          <w:sz w:val="24"/>
          <w:szCs w:val="24"/>
          <w:lang w:val="sr-Cyrl-CS"/>
        </w:rPr>
        <w:t xml:space="preserve"> </w:t>
      </w:r>
      <w:r w:rsidR="0019000E" w:rsidRPr="00902F56">
        <w:rPr>
          <w:rFonts w:ascii="Times New Roman" w:hAnsi="Times New Roman" w:cs="Times New Roman"/>
          <w:color w:val="0070C0"/>
          <w:sz w:val="24"/>
          <w:szCs w:val="24"/>
        </w:rPr>
        <w:t>finansijsko</w:t>
      </w:r>
      <w:r w:rsidR="0019000E" w:rsidRPr="00902F56">
        <w:rPr>
          <w:rFonts w:ascii="Times New Roman" w:hAnsi="Times New Roman" w:cs="Times New Roman"/>
          <w:color w:val="0070C0"/>
          <w:sz w:val="24"/>
          <w:szCs w:val="24"/>
          <w:lang w:val="sr-Cyrl-CS"/>
        </w:rPr>
        <w:t xml:space="preserve"> </w:t>
      </w:r>
      <w:r w:rsidR="0019000E" w:rsidRPr="00902F56">
        <w:rPr>
          <w:rFonts w:ascii="Times New Roman" w:hAnsi="Times New Roman" w:cs="Times New Roman"/>
          <w:color w:val="0070C0"/>
          <w:sz w:val="24"/>
          <w:szCs w:val="24"/>
        </w:rPr>
        <w:t>izvje</w:t>
      </w:r>
      <w:r w:rsidR="0019000E" w:rsidRPr="00902F56">
        <w:rPr>
          <w:rFonts w:ascii="Times New Roman" w:hAnsi="Times New Roman" w:cs="Times New Roman"/>
          <w:color w:val="0070C0"/>
          <w:sz w:val="24"/>
          <w:szCs w:val="24"/>
          <w:lang w:val="sr-Cyrl-CS"/>
        </w:rPr>
        <w:t>š</w:t>
      </w:r>
      <w:r w:rsidR="0019000E" w:rsidRPr="00902F56">
        <w:rPr>
          <w:rFonts w:ascii="Times New Roman" w:hAnsi="Times New Roman" w:cs="Times New Roman"/>
          <w:color w:val="0070C0"/>
          <w:sz w:val="24"/>
          <w:szCs w:val="24"/>
        </w:rPr>
        <w:t>tavanj</w:t>
      </w:r>
      <w:r>
        <w:rPr>
          <w:rFonts w:ascii="Times New Roman" w:hAnsi="Times New Roman" w:cs="Times New Roman"/>
          <w:color w:val="0070C0"/>
          <w:sz w:val="24"/>
          <w:szCs w:val="24"/>
        </w:rPr>
        <w:t xml:space="preserve">e </w:t>
      </w:r>
      <w:r w:rsidR="0019000E" w:rsidRPr="00902F56">
        <w:rPr>
          <w:rFonts w:ascii="Times New Roman" w:hAnsi="Times New Roman" w:cs="Times New Roman"/>
          <w:color w:val="0070C0"/>
          <w:sz w:val="24"/>
          <w:szCs w:val="24"/>
        </w:rPr>
        <w:t>OMIF-a</w:t>
      </w:r>
      <w:r w:rsidR="0019000E" w:rsidRPr="00902F56">
        <w:rPr>
          <w:rFonts w:ascii="Times New Roman" w:hAnsi="Times New Roman" w:cs="Times New Roman"/>
          <w:color w:val="0070C0"/>
          <w:sz w:val="24"/>
          <w:szCs w:val="24"/>
          <w:lang w:val="sr-Cyrl-CS"/>
        </w:rPr>
        <w:t xml:space="preserve">. </w:t>
      </w:r>
    </w:p>
    <w:p w:rsidR="0019000E" w:rsidRPr="00902F56" w:rsidRDefault="0019000E" w:rsidP="0019000E">
      <w:pPr>
        <w:spacing w:after="0" w:line="240" w:lineRule="auto"/>
        <w:jc w:val="both"/>
        <w:rPr>
          <w:rFonts w:ascii="Times New Roman" w:hAnsi="Times New Roman" w:cs="Times New Roman"/>
          <w:sz w:val="16"/>
          <w:szCs w:val="16"/>
          <w:lang w:val="sr-Cyrl-CS"/>
        </w:rPr>
      </w:pPr>
    </w:p>
    <w:p w:rsidR="0019000E" w:rsidRPr="00902F56" w:rsidRDefault="0019000E" w:rsidP="0019000E">
      <w:pPr>
        <w:spacing w:after="0" w:line="240" w:lineRule="auto"/>
        <w:jc w:val="both"/>
        <w:rPr>
          <w:rFonts w:ascii="Times New Roman" w:hAnsi="Times New Roman" w:cs="Times New Roman"/>
          <w:b/>
          <w:i/>
          <w:color w:val="0070C0"/>
          <w:sz w:val="24"/>
          <w:szCs w:val="24"/>
          <w:lang w:val="sr-Cyrl-CS"/>
        </w:rPr>
      </w:pPr>
      <w:r w:rsidRPr="00902F56">
        <w:rPr>
          <w:rFonts w:ascii="Times New Roman" w:hAnsi="Times New Roman" w:cs="Times New Roman"/>
          <w:b/>
          <w:i/>
          <w:color w:val="0070C0"/>
          <w:sz w:val="24"/>
          <w:szCs w:val="24"/>
        </w:rPr>
        <w:t>Odgovornosti</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revizora</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za</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reviziju</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finansijskih</w:t>
      </w:r>
      <w:r w:rsidRPr="00902F56">
        <w:rPr>
          <w:rFonts w:ascii="Times New Roman" w:hAnsi="Times New Roman" w:cs="Times New Roman"/>
          <w:b/>
          <w:i/>
          <w:color w:val="0070C0"/>
          <w:sz w:val="24"/>
          <w:szCs w:val="24"/>
          <w:lang w:val="sr-Cyrl-CS"/>
        </w:rPr>
        <w:t xml:space="preserve"> </w:t>
      </w:r>
      <w:r w:rsidRPr="00902F56">
        <w:rPr>
          <w:rFonts w:ascii="Times New Roman" w:hAnsi="Times New Roman" w:cs="Times New Roman"/>
          <w:b/>
          <w:i/>
          <w:color w:val="0070C0"/>
          <w:sz w:val="24"/>
          <w:szCs w:val="24"/>
        </w:rPr>
        <w:t>izvje</w:t>
      </w:r>
      <w:r w:rsidRPr="00902F56">
        <w:rPr>
          <w:rFonts w:ascii="Times New Roman" w:hAnsi="Times New Roman" w:cs="Times New Roman"/>
          <w:b/>
          <w:i/>
          <w:color w:val="0070C0"/>
          <w:sz w:val="24"/>
          <w:szCs w:val="24"/>
          <w:lang w:val="sr-Cyrl-CS"/>
        </w:rPr>
        <w:t>š</w:t>
      </w:r>
      <w:r w:rsidRPr="00902F56">
        <w:rPr>
          <w:rFonts w:ascii="Times New Roman" w:hAnsi="Times New Roman" w:cs="Times New Roman"/>
          <w:b/>
          <w:i/>
          <w:color w:val="0070C0"/>
          <w:sz w:val="24"/>
          <w:szCs w:val="24"/>
        </w:rPr>
        <w:t>taja</w:t>
      </w:r>
    </w:p>
    <w:p w:rsidR="0019000E" w:rsidRPr="00902F56" w:rsidRDefault="0019000E" w:rsidP="0019000E">
      <w:pPr>
        <w:spacing w:after="0" w:line="240" w:lineRule="auto"/>
        <w:jc w:val="both"/>
        <w:rPr>
          <w:rFonts w:ascii="Times New Roman" w:hAnsi="Times New Roman" w:cs="Times New Roman"/>
          <w:b/>
          <w:i/>
          <w:color w:val="0070C0"/>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š </w:t>
      </w:r>
      <w:r w:rsidRPr="00902F56">
        <w:rPr>
          <w:rFonts w:ascii="Times New Roman" w:hAnsi="Times New Roman" w:cs="Times New Roman"/>
          <w:color w:val="0070C0"/>
          <w:sz w:val="24"/>
          <w:szCs w:val="24"/>
        </w:rPr>
        <w:t>cilj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razumnoj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mjeri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uvjerimo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cjelini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sadr</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nastale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usljed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kriminalne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izdavanje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revizorskog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sadr</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ljenje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revizora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Uvjeravanje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razumnoj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mjeri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visok</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nivo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uvjeravanja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predstavlja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garanciju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ć</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izvr</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skladu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Me</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unarodnim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standardima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uvijek</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otkriti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takvi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postoje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mogu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usljed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kriminalne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smatraju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razumno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ekivati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ć</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pojedina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zbirno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uticati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ekonomske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odluke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korisnika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donose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osnovu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ovih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w:t>
      </w:r>
    </w:p>
    <w:p w:rsidR="0019000E" w:rsidRPr="00902F56" w:rsidRDefault="0019000E" w:rsidP="0019000E">
      <w:pPr>
        <w:spacing w:after="0" w:line="240" w:lineRule="auto"/>
        <w:jc w:val="both"/>
        <w:rPr>
          <w:rFonts w:ascii="Times New Roman" w:hAnsi="Times New Roman" w:cs="Times New Roman"/>
          <w:color w:val="0070C0"/>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Kao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sastavni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dio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skladu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koristimo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profesionalno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prosu</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ivanje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zadr</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avamo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profesionalni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skepticizam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tokom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 xml:space="preserve">Mi takođe: </w:t>
      </w:r>
    </w:p>
    <w:p w:rsidR="0019000E" w:rsidRPr="00902F56" w:rsidRDefault="0019000E" w:rsidP="0019000E">
      <w:pPr>
        <w:spacing w:after="0" w:line="240" w:lineRule="auto"/>
        <w:jc w:val="both"/>
        <w:rPr>
          <w:rFonts w:ascii="Times New Roman" w:hAnsi="Times New Roman" w:cs="Times New Roman"/>
          <w:sz w:val="16"/>
          <w:szCs w:val="16"/>
          <w:lang w:val="sr-Cyrl-CS"/>
        </w:rPr>
      </w:pPr>
    </w:p>
    <w:p w:rsidR="0019000E" w:rsidRPr="00902F56" w:rsidRDefault="0019000E" w:rsidP="0019000E">
      <w:pPr>
        <w:numPr>
          <w:ilvl w:val="0"/>
          <w:numId w:val="17"/>
        </w:numPr>
        <w:spacing w:after="0" w:line="240" w:lineRule="auto"/>
        <w:ind w:left="360"/>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identifikujemo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procjenjujemo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rizike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nastalog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usljed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kriminalne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ljavamo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izvr</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avamo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revizorske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procedure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odgovaraju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rizicima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pribavljamo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revizijske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dokaze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dovoljni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odgovaraju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obezbijede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osnovu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ljenje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procjenjujemo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rizik</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neotkrivanja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nastalog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usljed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kriminalne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ve</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rizika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nastalog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usljed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gre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kriminalna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podrazumijevati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tajne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sporazume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falsifikovanje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namjerne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propuste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iskaze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zaobila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interne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kontrole</w:t>
      </w:r>
      <w:r w:rsidRPr="00902F56">
        <w:rPr>
          <w:rFonts w:ascii="Times New Roman" w:hAnsi="Times New Roman" w:cs="Times New Roman"/>
          <w:color w:val="0070C0"/>
          <w:sz w:val="24"/>
          <w:szCs w:val="24"/>
          <w:lang w:val="sr-Cyrl-CS"/>
        </w:rPr>
        <w:t>;</w:t>
      </w:r>
    </w:p>
    <w:p w:rsidR="0019000E" w:rsidRPr="00902F56" w:rsidRDefault="0019000E" w:rsidP="0019000E">
      <w:pPr>
        <w:numPr>
          <w:ilvl w:val="0"/>
          <w:numId w:val="17"/>
        </w:numPr>
        <w:spacing w:after="0" w:line="240" w:lineRule="auto"/>
        <w:ind w:left="360"/>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razmatramo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pouzdanost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internih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kontrola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relevantne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ljavanja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postupaka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relevantni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datim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okolnostima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cilju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izra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avanja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ljenja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njihovoj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djelotvornosti</w:t>
      </w:r>
      <w:r w:rsidRPr="00902F56">
        <w:rPr>
          <w:rFonts w:ascii="Times New Roman" w:hAnsi="Times New Roman" w:cs="Times New Roman"/>
          <w:color w:val="0070C0"/>
          <w:sz w:val="24"/>
          <w:szCs w:val="24"/>
          <w:lang w:val="sr-Cyrl-CS"/>
        </w:rPr>
        <w:t>;</w:t>
      </w:r>
    </w:p>
    <w:p w:rsidR="0019000E" w:rsidRPr="00902F56" w:rsidRDefault="0019000E" w:rsidP="0019000E">
      <w:pPr>
        <w:numPr>
          <w:ilvl w:val="0"/>
          <w:numId w:val="17"/>
        </w:numPr>
        <w:spacing w:after="0" w:line="240" w:lineRule="auto"/>
        <w:ind w:left="360"/>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ocjenjujemo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adekvatnost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primjenjenih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unovodstvenih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politika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prihvatljivost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unovodstvenih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procjena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srodnih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objelodanjivanja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izvr</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strane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rukovodstva</w:t>
      </w:r>
      <w:r w:rsidRPr="00902F56">
        <w:rPr>
          <w:rFonts w:ascii="Times New Roman" w:hAnsi="Times New Roman" w:cs="Times New Roman"/>
          <w:color w:val="0070C0"/>
          <w:sz w:val="24"/>
          <w:szCs w:val="24"/>
          <w:lang w:val="sr-Cyrl-CS"/>
        </w:rPr>
        <w:t>;</w:t>
      </w:r>
    </w:p>
    <w:p w:rsidR="0019000E" w:rsidRPr="00902F56" w:rsidRDefault="0019000E" w:rsidP="0019000E">
      <w:pPr>
        <w:numPr>
          <w:ilvl w:val="0"/>
          <w:numId w:val="17"/>
        </w:numPr>
        <w:spacing w:after="0" w:line="240" w:lineRule="auto"/>
        <w:ind w:left="360"/>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donosimo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ak</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adekvatnosti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primjene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ela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stalnosti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poslovanja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strane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rukovodstva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osnovu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pribavljenih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dokaza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postoji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neizvjesnost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vezi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doga</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ajima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okolnostima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mogu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izazvati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sumnju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pogledu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sposobnosti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nastavi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poslovanje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elu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stalnosti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imo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postoji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materijalno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neizvjesnost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obavezi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skrenemo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nju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odgovaraju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objelodanjivanja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navedena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modifikujemo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ljenje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ukoliko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takva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objelodanjivanja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neadekvatna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ci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zasnivaju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revizijskim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dokazima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pribavljenim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datuma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Me</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utim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budu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doga</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aji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uslovi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mogu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prouzrokovati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OMIF</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prestane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posluje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skladu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elom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stalnosti</w:t>
      </w:r>
      <w:r w:rsidRPr="00902F56">
        <w:rPr>
          <w:rFonts w:ascii="Times New Roman" w:hAnsi="Times New Roman" w:cs="Times New Roman"/>
          <w:color w:val="0070C0"/>
          <w:sz w:val="24"/>
          <w:szCs w:val="24"/>
          <w:lang w:val="sr-Cyrl-CS"/>
        </w:rPr>
        <w:t>;</w:t>
      </w:r>
    </w:p>
    <w:p w:rsidR="0019000E" w:rsidRPr="00902F56" w:rsidRDefault="0019000E" w:rsidP="0019000E">
      <w:pPr>
        <w:numPr>
          <w:ilvl w:val="0"/>
          <w:numId w:val="17"/>
        </w:numPr>
        <w:spacing w:after="0" w:line="240" w:lineRule="auto"/>
        <w:ind w:left="360"/>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lastRenderedPageBreak/>
        <w:t>procjenjujemo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op</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prezentaciju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strukturu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sadr</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aj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objelodanjivanja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kao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prikazuju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potkrepljuju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transakcije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doga</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aje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in</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posti</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fer</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prezentacija</w:t>
      </w:r>
      <w:r w:rsidRPr="00902F56">
        <w:rPr>
          <w:rFonts w:ascii="Times New Roman" w:hAnsi="Times New Roman" w:cs="Times New Roman"/>
          <w:color w:val="0070C0"/>
          <w:sz w:val="24"/>
          <w:szCs w:val="24"/>
          <w:lang w:val="sr-Cyrl-CS"/>
        </w:rPr>
        <w:t>.</w:t>
      </w:r>
    </w:p>
    <w:p w:rsidR="0019000E" w:rsidRPr="00902F56" w:rsidRDefault="0019000E" w:rsidP="0019000E">
      <w:pPr>
        <w:spacing w:after="0" w:line="240" w:lineRule="auto"/>
        <w:jc w:val="both"/>
        <w:rPr>
          <w:rFonts w:ascii="Times New Roman" w:hAnsi="Times New Roman" w:cs="Times New Roman"/>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rPr>
      </w:pP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komuniciramo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licima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ovla</w:t>
      </w:r>
      <w:r w:rsidRPr="00902F56">
        <w:rPr>
          <w:rFonts w:ascii="Times New Roman" w:hAnsi="Times New Roman" w:cs="Times New Roman"/>
          <w:color w:val="0070C0"/>
          <w:sz w:val="24"/>
          <w:szCs w:val="24"/>
          <w:lang w:val="sr-Cyrl-CS"/>
        </w:rPr>
        <w:t>šć</w:t>
      </w:r>
      <w:r w:rsidRPr="00902F56">
        <w:rPr>
          <w:rFonts w:ascii="Times New Roman" w:hAnsi="Times New Roman" w:cs="Times New Roman"/>
          <w:color w:val="0070C0"/>
          <w:sz w:val="24"/>
          <w:szCs w:val="24"/>
        </w:rPr>
        <w:t>enim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upravljanje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vezi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izme</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ostalog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planiranim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obimom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vremenom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nalazima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nedostatke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internim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kontrolama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identifikujemo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tokom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p>
    <w:p w:rsidR="0019000E" w:rsidRPr="00902F56" w:rsidRDefault="0019000E" w:rsidP="0019000E">
      <w:pPr>
        <w:spacing w:after="0" w:line="240" w:lineRule="auto"/>
        <w:jc w:val="both"/>
        <w:rPr>
          <w:rFonts w:ascii="Times New Roman" w:hAnsi="Times New Roman" w:cs="Times New Roman"/>
          <w:color w:val="0070C0"/>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Tako</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obezbje</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licima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ovla</w:t>
      </w:r>
      <w:r w:rsidRPr="00902F56">
        <w:rPr>
          <w:rFonts w:ascii="Times New Roman" w:hAnsi="Times New Roman" w:cs="Times New Roman"/>
          <w:color w:val="0070C0"/>
          <w:sz w:val="24"/>
          <w:szCs w:val="24"/>
          <w:lang w:val="sr-Cyrl-CS"/>
        </w:rPr>
        <w:t>šć</w:t>
      </w:r>
      <w:r w:rsidRPr="00902F56">
        <w:rPr>
          <w:rFonts w:ascii="Times New Roman" w:hAnsi="Times New Roman" w:cs="Times New Roman"/>
          <w:color w:val="0070C0"/>
          <w:sz w:val="24"/>
          <w:szCs w:val="24"/>
        </w:rPr>
        <w:t>enim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upravljanje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izjavu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pridr</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avamo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relevantnih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eti</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zahtjeva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vezi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nezavisno</w:t>
      </w:r>
      <w:r w:rsidRPr="00902F56">
        <w:rPr>
          <w:rFonts w:ascii="Times New Roman" w:hAnsi="Times New Roman" w:cs="Times New Roman"/>
          <w:color w:val="0070C0"/>
          <w:sz w:val="24"/>
          <w:szCs w:val="24"/>
          <w:lang w:val="sr-Cyrl-CS"/>
        </w:rPr>
        <w:t>šć</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ć</w:t>
      </w:r>
      <w:r w:rsidRPr="00902F56">
        <w:rPr>
          <w:rFonts w:ascii="Times New Roman" w:hAnsi="Times New Roman" w:cs="Times New Roman"/>
          <w:color w:val="0070C0"/>
          <w:sz w:val="24"/>
          <w:szCs w:val="24"/>
        </w:rPr>
        <w:t>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saop</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titi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sve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odnose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ostala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razumnoj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mjeri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ekivati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odra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avaju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nezavisnost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gdje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primjenljivo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odgovaraju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mjere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tite</w:t>
      </w:r>
      <w:r w:rsidRPr="00902F56">
        <w:rPr>
          <w:rFonts w:ascii="Times New Roman" w:hAnsi="Times New Roman" w:cs="Times New Roman"/>
          <w:color w:val="0070C0"/>
          <w:sz w:val="24"/>
          <w:szCs w:val="24"/>
          <w:lang w:val="sr-Cyrl-CS"/>
        </w:rPr>
        <w:t xml:space="preserve">. </w:t>
      </w:r>
    </w:p>
    <w:p w:rsidR="0019000E" w:rsidRPr="00902F56" w:rsidRDefault="0019000E" w:rsidP="0019000E">
      <w:pPr>
        <w:spacing w:after="0" w:line="240" w:lineRule="auto"/>
        <w:jc w:val="both"/>
        <w:rPr>
          <w:rFonts w:ascii="Times New Roman" w:hAnsi="Times New Roman" w:cs="Times New Roman"/>
          <w:color w:val="0070C0"/>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saop</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tenih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licima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ovla</w:t>
      </w:r>
      <w:r w:rsidRPr="00902F56">
        <w:rPr>
          <w:rFonts w:ascii="Times New Roman" w:hAnsi="Times New Roman" w:cs="Times New Roman"/>
          <w:color w:val="0070C0"/>
          <w:sz w:val="24"/>
          <w:szCs w:val="24"/>
          <w:lang w:val="sr-Cyrl-CS"/>
        </w:rPr>
        <w:t>šć</w:t>
      </w:r>
      <w:r w:rsidRPr="00902F56">
        <w:rPr>
          <w:rFonts w:ascii="Times New Roman" w:hAnsi="Times New Roman" w:cs="Times New Roman"/>
          <w:color w:val="0070C0"/>
          <w:sz w:val="24"/>
          <w:szCs w:val="24"/>
        </w:rPr>
        <w:t>enim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upravljanje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odre</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bila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najve</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eg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zna</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finansijskih</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teku</w:t>
      </w:r>
      <w:r w:rsidRPr="00902F56">
        <w:rPr>
          <w:rFonts w:ascii="Times New Roman" w:hAnsi="Times New Roman" w:cs="Times New Roman"/>
          <w:color w:val="0070C0"/>
          <w:sz w:val="24"/>
          <w:szCs w:val="24"/>
          <w:lang w:val="sr-Cyrl-CS"/>
        </w:rPr>
        <w:t>ć</w:t>
      </w:r>
      <w:r w:rsidRPr="00902F56">
        <w:rPr>
          <w:rFonts w:ascii="Times New Roman" w:hAnsi="Times New Roman" w:cs="Times New Roman"/>
          <w:color w:val="0070C0"/>
          <w:sz w:val="24"/>
          <w:szCs w:val="24"/>
        </w:rPr>
        <w:t>eg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perioda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shodno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tome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predstavljaju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opisujemo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osim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ukoliko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zakon</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regulativa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isklju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uju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javno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objelodanjivanje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vezi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pitanjem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ili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kada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izuzetno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rijetkim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okolnostima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odlu</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imo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bi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trebalo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saop</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em</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zbog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toga</w:t>
      </w:r>
      <w:r w:rsidRPr="00902F56">
        <w:rPr>
          <w:rFonts w:ascii="Times New Roman" w:hAnsi="Times New Roman" w:cs="Times New Roman"/>
          <w:color w:val="0070C0"/>
          <w:sz w:val="24"/>
          <w:szCs w:val="24"/>
          <w:lang w:val="sr-Cyrl-CS"/>
        </w:rPr>
        <w:t xml:space="preserve"> š</w:t>
      </w:r>
      <w:r w:rsidRPr="00902F56">
        <w:rPr>
          <w:rFonts w:ascii="Times New Roman" w:hAnsi="Times New Roman" w:cs="Times New Roman"/>
          <w:color w:val="0070C0"/>
          <w:sz w:val="24"/>
          <w:szCs w:val="24"/>
        </w:rPr>
        <w:t>to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razumnoj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mjeri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mo</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w:t>
      </w:r>
      <w:r w:rsidRPr="00902F56">
        <w:rPr>
          <w:rFonts w:ascii="Times New Roman" w:hAnsi="Times New Roman" w:cs="Times New Roman"/>
          <w:color w:val="0070C0"/>
          <w:sz w:val="24"/>
          <w:szCs w:val="24"/>
          <w:lang w:val="sr-Cyrl-CS"/>
        </w:rPr>
        <w:t>č</w:t>
      </w:r>
      <w:r w:rsidRPr="00902F56">
        <w:rPr>
          <w:rFonts w:ascii="Times New Roman" w:hAnsi="Times New Roman" w:cs="Times New Roman"/>
          <w:color w:val="0070C0"/>
          <w:sz w:val="24"/>
          <w:szCs w:val="24"/>
        </w:rPr>
        <w:t>ekivati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negativne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posljedice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saop</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prevazi</w:t>
      </w:r>
      <w:r w:rsidRPr="00902F56">
        <w:rPr>
          <w:rFonts w:ascii="Times New Roman" w:hAnsi="Times New Roman" w:cs="Times New Roman"/>
          <w:color w:val="0070C0"/>
          <w:sz w:val="24"/>
          <w:szCs w:val="24"/>
          <w:lang w:val="sr-Cyrl-CS"/>
        </w:rPr>
        <w:t>đ</w:t>
      </w:r>
      <w:r w:rsidRPr="00902F56">
        <w:rPr>
          <w:rFonts w:ascii="Times New Roman" w:hAnsi="Times New Roman" w:cs="Times New Roman"/>
          <w:color w:val="0070C0"/>
          <w:sz w:val="24"/>
          <w:szCs w:val="24"/>
        </w:rPr>
        <w:t>u</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korist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za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javni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interes</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od</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saop</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tog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pitanja</w:t>
      </w:r>
      <w:r w:rsidRPr="00902F56">
        <w:rPr>
          <w:rFonts w:ascii="Times New Roman" w:hAnsi="Times New Roman" w:cs="Times New Roman"/>
          <w:color w:val="0070C0"/>
          <w:sz w:val="24"/>
          <w:szCs w:val="24"/>
          <w:lang w:val="sr-Cyrl-CS"/>
        </w:rPr>
        <w:t xml:space="preserve">. </w:t>
      </w:r>
    </w:p>
    <w:p w:rsidR="0019000E" w:rsidRPr="00902F56" w:rsidRDefault="0019000E" w:rsidP="0019000E">
      <w:pPr>
        <w:spacing w:after="0" w:line="240" w:lineRule="auto"/>
        <w:jc w:val="both"/>
        <w:rPr>
          <w:rFonts w:ascii="Times New Roman" w:hAnsi="Times New Roman" w:cs="Times New Roman"/>
          <w:color w:val="0070C0"/>
          <w:sz w:val="16"/>
          <w:szCs w:val="16"/>
          <w:lang w:val="sr-Cyrl-CS"/>
        </w:rPr>
      </w:pPr>
    </w:p>
    <w:p w:rsidR="0019000E" w:rsidRPr="00902F56" w:rsidRDefault="0019000E" w:rsidP="0019000E">
      <w:pPr>
        <w:spacing w:after="0" w:line="240" w:lineRule="auto"/>
        <w:jc w:val="both"/>
        <w:rPr>
          <w:rFonts w:ascii="Times New Roman" w:hAnsi="Times New Roman" w:cs="Times New Roman"/>
          <w:color w:val="0070C0"/>
          <w:sz w:val="24"/>
          <w:szCs w:val="24"/>
          <w:lang w:val="sr-Cyrl-CS"/>
        </w:rPr>
      </w:pPr>
      <w:r w:rsidRPr="00902F56">
        <w:rPr>
          <w:rFonts w:ascii="Times New Roman" w:hAnsi="Times New Roman" w:cs="Times New Roman"/>
          <w:color w:val="0070C0"/>
          <w:sz w:val="24"/>
          <w:szCs w:val="24"/>
        </w:rPr>
        <w:t>Partner</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anga</w:t>
      </w:r>
      <w:r w:rsidRPr="00902F56">
        <w:rPr>
          <w:rFonts w:ascii="Times New Roman" w:hAnsi="Times New Roman" w:cs="Times New Roman"/>
          <w:color w:val="0070C0"/>
          <w:sz w:val="24"/>
          <w:szCs w:val="24"/>
          <w:lang w:val="sr-Cyrl-CS"/>
        </w:rPr>
        <w:t>ž</w:t>
      </w:r>
      <w:r w:rsidRPr="00902F56">
        <w:rPr>
          <w:rFonts w:ascii="Times New Roman" w:hAnsi="Times New Roman" w:cs="Times New Roman"/>
          <w:color w:val="0070C0"/>
          <w:sz w:val="24"/>
          <w:szCs w:val="24"/>
        </w:rPr>
        <w:t>ovanja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reviziji</w:t>
      </w:r>
      <w:r w:rsidRPr="00902F56">
        <w:rPr>
          <w:rFonts w:ascii="Times New Roman" w:hAnsi="Times New Roman" w:cs="Times New Roman"/>
          <w:color w:val="0070C0"/>
          <w:sz w:val="24"/>
          <w:szCs w:val="24"/>
          <w:lang w:val="sr-Cyrl-CS"/>
        </w:rPr>
        <w:t xml:space="preserve"> č</w:t>
      </w:r>
      <w:r w:rsidRPr="00902F56">
        <w:rPr>
          <w:rFonts w:ascii="Times New Roman" w:hAnsi="Times New Roman" w:cs="Times New Roman"/>
          <w:color w:val="0070C0"/>
          <w:sz w:val="24"/>
          <w:szCs w:val="24"/>
        </w:rPr>
        <w:t>iji</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rezultat</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ovaj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Izvje</w:t>
      </w:r>
      <w:r w:rsidRPr="00902F56">
        <w:rPr>
          <w:rFonts w:ascii="Times New Roman" w:hAnsi="Times New Roman" w:cs="Times New Roman"/>
          <w:color w:val="0070C0"/>
          <w:sz w:val="24"/>
          <w:szCs w:val="24"/>
          <w:lang w:val="sr-Cyrl-CS"/>
        </w:rPr>
        <w:t>š</w:t>
      </w:r>
      <w:r w:rsidRPr="00902F56">
        <w:rPr>
          <w:rFonts w:ascii="Times New Roman" w:hAnsi="Times New Roman" w:cs="Times New Roman"/>
          <w:color w:val="0070C0"/>
          <w:sz w:val="24"/>
          <w:szCs w:val="24"/>
        </w:rPr>
        <w:t>taj</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nezavisnog</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revizora</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je</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Rajko</w:t>
      </w:r>
      <w:r w:rsidRPr="00902F56">
        <w:rPr>
          <w:rFonts w:ascii="Times New Roman" w:hAnsi="Times New Roman" w:cs="Times New Roman"/>
          <w:color w:val="0070C0"/>
          <w:sz w:val="24"/>
          <w:szCs w:val="24"/>
          <w:lang w:val="sr-Cyrl-CS"/>
        </w:rPr>
        <w:t xml:space="preserve"> </w:t>
      </w:r>
      <w:r w:rsidRPr="00902F56">
        <w:rPr>
          <w:rFonts w:ascii="Times New Roman" w:hAnsi="Times New Roman" w:cs="Times New Roman"/>
          <w:color w:val="0070C0"/>
          <w:sz w:val="24"/>
          <w:szCs w:val="24"/>
        </w:rPr>
        <w:t>Radovi</w:t>
      </w:r>
      <w:r w:rsidRPr="00902F56">
        <w:rPr>
          <w:rFonts w:ascii="Times New Roman" w:hAnsi="Times New Roman" w:cs="Times New Roman"/>
          <w:color w:val="0070C0"/>
          <w:sz w:val="24"/>
          <w:szCs w:val="24"/>
          <w:lang w:val="sr-Cyrl-CS"/>
        </w:rPr>
        <w:t>ć.</w:t>
      </w:r>
    </w:p>
    <w:p w:rsidR="0019000E" w:rsidRPr="00902F56" w:rsidRDefault="0019000E" w:rsidP="0019000E">
      <w:pPr>
        <w:spacing w:after="0" w:line="240" w:lineRule="auto"/>
        <w:jc w:val="both"/>
        <w:rPr>
          <w:rFonts w:ascii="Times New Roman" w:hAnsi="Times New Roman" w:cs="Times New Roman"/>
          <w:sz w:val="16"/>
          <w:szCs w:val="16"/>
          <w:lang w:val="sr-Cyrl-CS"/>
        </w:rPr>
      </w:pPr>
    </w:p>
    <w:p w:rsidR="0019000E" w:rsidRPr="00554269" w:rsidRDefault="0019000E" w:rsidP="0019000E">
      <w:pPr>
        <w:spacing w:after="0" w:line="240" w:lineRule="auto"/>
        <w:rPr>
          <w:rFonts w:ascii="Times New Roman" w:hAnsi="Times New Roman" w:cs="Times New Roman"/>
          <w:b/>
          <w:i/>
          <w:color w:val="0070C0"/>
          <w:sz w:val="24"/>
          <w:szCs w:val="24"/>
          <w:lang w:val="sr-Cyrl-CS"/>
        </w:rPr>
      </w:pPr>
      <w:r w:rsidRPr="00554269">
        <w:rPr>
          <w:rFonts w:ascii="Times New Roman" w:hAnsi="Times New Roman" w:cs="Times New Roman"/>
          <w:b/>
          <w:i/>
          <w:color w:val="0070C0"/>
          <w:sz w:val="24"/>
          <w:szCs w:val="24"/>
        </w:rPr>
        <w:t>Klju</w:t>
      </w:r>
      <w:r w:rsidRPr="00554269">
        <w:rPr>
          <w:rFonts w:ascii="Times New Roman" w:hAnsi="Times New Roman" w:cs="Times New Roman"/>
          <w:b/>
          <w:i/>
          <w:color w:val="0070C0"/>
          <w:sz w:val="24"/>
          <w:szCs w:val="24"/>
          <w:lang w:val="sr-Cyrl-CS"/>
        </w:rPr>
        <w:t>č</w:t>
      </w:r>
      <w:r w:rsidRPr="00554269">
        <w:rPr>
          <w:rFonts w:ascii="Times New Roman" w:hAnsi="Times New Roman" w:cs="Times New Roman"/>
          <w:b/>
          <w:i/>
          <w:color w:val="0070C0"/>
          <w:sz w:val="24"/>
          <w:szCs w:val="24"/>
        </w:rPr>
        <w:t>na</w:t>
      </w:r>
      <w:r w:rsidRPr="00554269">
        <w:rPr>
          <w:rFonts w:ascii="Times New Roman" w:hAnsi="Times New Roman" w:cs="Times New Roman"/>
          <w:b/>
          <w:i/>
          <w:color w:val="0070C0"/>
          <w:sz w:val="24"/>
          <w:szCs w:val="24"/>
          <w:lang w:val="sr-Cyrl-CS"/>
        </w:rPr>
        <w:t xml:space="preserve"> </w:t>
      </w:r>
      <w:r w:rsidRPr="00554269">
        <w:rPr>
          <w:rFonts w:ascii="Times New Roman" w:hAnsi="Times New Roman" w:cs="Times New Roman"/>
          <w:b/>
          <w:i/>
          <w:color w:val="0070C0"/>
          <w:sz w:val="24"/>
          <w:szCs w:val="24"/>
        </w:rPr>
        <w:t>pitanja</w:t>
      </w:r>
      <w:r w:rsidRPr="00554269">
        <w:rPr>
          <w:rFonts w:ascii="Times New Roman" w:hAnsi="Times New Roman" w:cs="Times New Roman"/>
          <w:b/>
          <w:i/>
          <w:color w:val="0070C0"/>
          <w:sz w:val="24"/>
          <w:szCs w:val="24"/>
          <w:lang w:val="sr-Cyrl-CS"/>
        </w:rPr>
        <w:t xml:space="preserve"> </w:t>
      </w:r>
      <w:r w:rsidRPr="00554269">
        <w:rPr>
          <w:rFonts w:ascii="Times New Roman" w:hAnsi="Times New Roman" w:cs="Times New Roman"/>
          <w:b/>
          <w:i/>
          <w:color w:val="0070C0"/>
          <w:sz w:val="24"/>
          <w:szCs w:val="24"/>
        </w:rPr>
        <w:t>revizije</w:t>
      </w:r>
      <w:r w:rsidRPr="00554269">
        <w:rPr>
          <w:rFonts w:ascii="Times New Roman" w:hAnsi="Times New Roman" w:cs="Times New Roman"/>
          <w:b/>
          <w:i/>
          <w:color w:val="0070C0"/>
          <w:sz w:val="24"/>
          <w:szCs w:val="24"/>
          <w:lang w:val="sr-Cyrl-CS"/>
        </w:rPr>
        <w:t xml:space="preserve"> </w:t>
      </w:r>
    </w:p>
    <w:p w:rsidR="0019000E" w:rsidRPr="00554269" w:rsidRDefault="0019000E" w:rsidP="0019000E">
      <w:pPr>
        <w:spacing w:after="0" w:line="240" w:lineRule="auto"/>
        <w:rPr>
          <w:rFonts w:ascii="Times New Roman" w:hAnsi="Times New Roman" w:cs="Times New Roman"/>
          <w:b/>
          <w:i/>
          <w:color w:val="0070C0"/>
          <w:sz w:val="16"/>
          <w:szCs w:val="16"/>
          <w:lang w:val="sr-Cyrl-CS"/>
        </w:rPr>
      </w:pPr>
    </w:p>
    <w:p w:rsidR="0019000E" w:rsidRPr="00554269" w:rsidRDefault="0019000E" w:rsidP="0019000E">
      <w:pPr>
        <w:spacing w:after="0" w:line="240" w:lineRule="auto"/>
        <w:jc w:val="both"/>
        <w:rPr>
          <w:rFonts w:ascii="Times New Roman" w:hAnsi="Times New Roman" w:cs="Times New Roman"/>
          <w:color w:val="0070C0"/>
          <w:sz w:val="24"/>
          <w:szCs w:val="24"/>
          <w:lang w:val="sr-Cyrl-CS"/>
        </w:rPr>
      </w:pPr>
      <w:r w:rsidRPr="00554269">
        <w:rPr>
          <w:rFonts w:ascii="Times New Roman" w:hAnsi="Times New Roman" w:cs="Times New Roman"/>
          <w:color w:val="0070C0"/>
          <w:sz w:val="24"/>
          <w:szCs w:val="24"/>
        </w:rPr>
        <w:t>Klju</w:t>
      </w:r>
      <w:r w:rsidRPr="00554269">
        <w:rPr>
          <w:rFonts w:ascii="Times New Roman" w:hAnsi="Times New Roman" w:cs="Times New Roman"/>
          <w:color w:val="0070C0"/>
          <w:sz w:val="24"/>
          <w:szCs w:val="24"/>
          <w:lang w:val="sr-Cyrl-CS"/>
        </w:rPr>
        <w:t>č</w:t>
      </w:r>
      <w:r w:rsidRPr="00554269">
        <w:rPr>
          <w:rFonts w:ascii="Times New Roman" w:hAnsi="Times New Roman" w:cs="Times New Roman"/>
          <w:color w:val="0070C0"/>
          <w:sz w:val="24"/>
          <w:szCs w:val="24"/>
        </w:rPr>
        <w:t>na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pitanja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revizije</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ona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pitanja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koja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po</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na</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em</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profesionalnom</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prosu</w:t>
      </w:r>
      <w:r w:rsidRPr="00554269">
        <w:rPr>
          <w:rFonts w:ascii="Times New Roman" w:hAnsi="Times New Roman" w:cs="Times New Roman"/>
          <w:color w:val="0070C0"/>
          <w:sz w:val="24"/>
          <w:szCs w:val="24"/>
          <w:lang w:val="sr-Cyrl-CS"/>
        </w:rPr>
        <w:t>đ</w:t>
      </w:r>
      <w:r w:rsidRPr="00554269">
        <w:rPr>
          <w:rFonts w:ascii="Times New Roman" w:hAnsi="Times New Roman" w:cs="Times New Roman"/>
          <w:color w:val="0070C0"/>
          <w:sz w:val="24"/>
          <w:szCs w:val="24"/>
        </w:rPr>
        <w:t>ivanju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bila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od</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najve</w:t>
      </w:r>
      <w:r w:rsidRPr="00554269">
        <w:rPr>
          <w:rFonts w:ascii="Times New Roman" w:hAnsi="Times New Roman" w:cs="Times New Roman"/>
          <w:color w:val="0070C0"/>
          <w:sz w:val="24"/>
          <w:szCs w:val="24"/>
          <w:lang w:val="sr-Cyrl-CS"/>
        </w:rPr>
        <w:t>ć</w:t>
      </w:r>
      <w:r w:rsidRPr="00554269">
        <w:rPr>
          <w:rFonts w:ascii="Times New Roman" w:hAnsi="Times New Roman" w:cs="Times New Roman"/>
          <w:color w:val="0070C0"/>
          <w:sz w:val="24"/>
          <w:szCs w:val="24"/>
        </w:rPr>
        <w:t>eg</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zna</w:t>
      </w:r>
      <w:r w:rsidRPr="00554269">
        <w:rPr>
          <w:rFonts w:ascii="Times New Roman" w:hAnsi="Times New Roman" w:cs="Times New Roman"/>
          <w:color w:val="0070C0"/>
          <w:sz w:val="24"/>
          <w:szCs w:val="24"/>
          <w:lang w:val="sr-Cyrl-CS"/>
        </w:rPr>
        <w:t>č</w:t>
      </w:r>
      <w:r w:rsidRPr="00554269">
        <w:rPr>
          <w:rFonts w:ascii="Times New Roman" w:hAnsi="Times New Roman" w:cs="Times New Roman"/>
          <w:color w:val="0070C0"/>
          <w:sz w:val="24"/>
          <w:szCs w:val="24"/>
        </w:rPr>
        <w:t>aja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na</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oj</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reviziji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pojedina</w:t>
      </w:r>
      <w:r w:rsidRPr="00554269">
        <w:rPr>
          <w:rFonts w:ascii="Times New Roman" w:hAnsi="Times New Roman" w:cs="Times New Roman"/>
          <w:color w:val="0070C0"/>
          <w:sz w:val="24"/>
          <w:szCs w:val="24"/>
          <w:lang w:val="sr-Cyrl-CS"/>
        </w:rPr>
        <w:t>č</w:t>
      </w:r>
      <w:r w:rsidRPr="00554269">
        <w:rPr>
          <w:rFonts w:ascii="Times New Roman" w:hAnsi="Times New Roman" w:cs="Times New Roman"/>
          <w:color w:val="0070C0"/>
          <w:sz w:val="24"/>
          <w:szCs w:val="24"/>
        </w:rPr>
        <w:t>nih</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finansijskih</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izvje</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taja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teku</w:t>
      </w:r>
      <w:r w:rsidRPr="00554269">
        <w:rPr>
          <w:rFonts w:ascii="Times New Roman" w:hAnsi="Times New Roman" w:cs="Times New Roman"/>
          <w:color w:val="0070C0"/>
          <w:sz w:val="24"/>
          <w:szCs w:val="24"/>
          <w:lang w:val="sr-Cyrl-CS"/>
        </w:rPr>
        <w:t>ć</w:t>
      </w:r>
      <w:r w:rsidRPr="00554269">
        <w:rPr>
          <w:rFonts w:ascii="Times New Roman" w:hAnsi="Times New Roman" w:cs="Times New Roman"/>
          <w:color w:val="0070C0"/>
          <w:sz w:val="24"/>
          <w:szCs w:val="24"/>
        </w:rPr>
        <w:t>eg</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perioda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postoje</w:t>
      </w:r>
      <w:r w:rsidRPr="00554269">
        <w:rPr>
          <w:rFonts w:ascii="Times New Roman" w:hAnsi="Times New Roman" w:cs="Times New Roman"/>
          <w:color w:val="0070C0"/>
          <w:sz w:val="24"/>
          <w:szCs w:val="24"/>
          <w:lang w:val="sr-Cyrl-CS"/>
        </w:rPr>
        <w:t>ć</w:t>
      </w:r>
      <w:r w:rsidRPr="00554269">
        <w:rPr>
          <w:rFonts w:ascii="Times New Roman" w:hAnsi="Times New Roman" w:cs="Times New Roman"/>
          <w:color w:val="0070C0"/>
          <w:sz w:val="24"/>
          <w:szCs w:val="24"/>
        </w:rPr>
        <w:t>im</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okolnostima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smatramo</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da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nema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klju</w:t>
      </w:r>
      <w:r w:rsidRPr="00554269">
        <w:rPr>
          <w:rFonts w:ascii="Times New Roman" w:hAnsi="Times New Roman" w:cs="Times New Roman"/>
          <w:color w:val="0070C0"/>
          <w:sz w:val="24"/>
          <w:szCs w:val="24"/>
          <w:lang w:val="sr-Cyrl-CS"/>
        </w:rPr>
        <w:t>č</w:t>
      </w:r>
      <w:r w:rsidRPr="00554269">
        <w:rPr>
          <w:rFonts w:ascii="Times New Roman" w:hAnsi="Times New Roman" w:cs="Times New Roman"/>
          <w:color w:val="0070C0"/>
          <w:sz w:val="24"/>
          <w:szCs w:val="24"/>
        </w:rPr>
        <w:t>nih</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pitanja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odabranih</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za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posebno</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saop</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tavanje</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svi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aspekti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obra</w:t>
      </w:r>
      <w:r w:rsidRPr="00554269">
        <w:rPr>
          <w:rFonts w:ascii="Times New Roman" w:hAnsi="Times New Roman" w:cs="Times New Roman"/>
          <w:color w:val="0070C0"/>
          <w:sz w:val="24"/>
          <w:szCs w:val="24"/>
          <w:lang w:val="sr-Cyrl-CS"/>
        </w:rPr>
        <w:t>đ</w:t>
      </w:r>
      <w:r w:rsidRPr="00554269">
        <w:rPr>
          <w:rFonts w:ascii="Times New Roman" w:hAnsi="Times New Roman" w:cs="Times New Roman"/>
          <w:color w:val="0070C0"/>
          <w:sz w:val="24"/>
          <w:szCs w:val="24"/>
        </w:rPr>
        <w:t>eni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kontekstu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revizije</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pojedina</w:t>
      </w:r>
      <w:r w:rsidRPr="00554269">
        <w:rPr>
          <w:rFonts w:ascii="Times New Roman" w:hAnsi="Times New Roman" w:cs="Times New Roman"/>
          <w:color w:val="0070C0"/>
          <w:sz w:val="24"/>
          <w:szCs w:val="24"/>
          <w:lang w:val="sr-Cyrl-CS"/>
        </w:rPr>
        <w:t>č</w:t>
      </w:r>
      <w:r w:rsidRPr="00554269">
        <w:rPr>
          <w:rFonts w:ascii="Times New Roman" w:hAnsi="Times New Roman" w:cs="Times New Roman"/>
          <w:color w:val="0070C0"/>
          <w:sz w:val="24"/>
          <w:szCs w:val="24"/>
        </w:rPr>
        <w:t>nih</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finansijskih</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izvje</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taja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cjelini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kao</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formiranju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na</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eg</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mi</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ljenja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odre</w:t>
      </w:r>
      <w:r w:rsidRPr="00554269">
        <w:rPr>
          <w:rFonts w:ascii="Times New Roman" w:hAnsi="Times New Roman" w:cs="Times New Roman"/>
          <w:color w:val="0070C0"/>
          <w:sz w:val="24"/>
          <w:szCs w:val="24"/>
          <w:lang w:val="sr-Cyrl-CS"/>
        </w:rPr>
        <w:t>đ</w:t>
      </w:r>
      <w:r w:rsidRPr="00554269">
        <w:rPr>
          <w:rFonts w:ascii="Times New Roman" w:hAnsi="Times New Roman" w:cs="Times New Roman"/>
          <w:color w:val="0070C0"/>
          <w:sz w:val="24"/>
          <w:szCs w:val="24"/>
        </w:rPr>
        <w:t>ene</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okolnosti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na</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koje</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bi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trebalo</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ukazati</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date</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u</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samom</w:t>
      </w:r>
      <w:r w:rsidRPr="00554269">
        <w:rPr>
          <w:rFonts w:ascii="Times New Roman" w:hAnsi="Times New Roman" w:cs="Times New Roman"/>
          <w:color w:val="0070C0"/>
          <w:sz w:val="24"/>
          <w:szCs w:val="24"/>
          <w:lang w:val="sr-Cyrl-CS"/>
        </w:rPr>
        <w:t xml:space="preserve">  </w:t>
      </w:r>
      <w:r w:rsidRPr="00554269">
        <w:rPr>
          <w:rFonts w:ascii="Times New Roman" w:hAnsi="Times New Roman" w:cs="Times New Roman"/>
          <w:color w:val="0070C0"/>
          <w:sz w:val="24"/>
          <w:szCs w:val="24"/>
        </w:rPr>
        <w:t>Izvje</w:t>
      </w:r>
      <w:r w:rsidRPr="00554269">
        <w:rPr>
          <w:rFonts w:ascii="Times New Roman" w:hAnsi="Times New Roman" w:cs="Times New Roman"/>
          <w:color w:val="0070C0"/>
          <w:sz w:val="24"/>
          <w:szCs w:val="24"/>
          <w:lang w:val="sr-Cyrl-CS"/>
        </w:rPr>
        <w:t>š</w:t>
      </w:r>
      <w:r w:rsidRPr="00554269">
        <w:rPr>
          <w:rFonts w:ascii="Times New Roman" w:hAnsi="Times New Roman" w:cs="Times New Roman"/>
          <w:color w:val="0070C0"/>
          <w:sz w:val="24"/>
          <w:szCs w:val="24"/>
        </w:rPr>
        <w:t>taju</w:t>
      </w:r>
      <w:r w:rsidRPr="00554269">
        <w:rPr>
          <w:rFonts w:ascii="Times New Roman" w:hAnsi="Times New Roman" w:cs="Times New Roman"/>
          <w:color w:val="0070C0"/>
          <w:sz w:val="24"/>
          <w:szCs w:val="24"/>
          <w:lang w:val="sr-Cyrl-CS"/>
        </w:rPr>
        <w:t>.</w:t>
      </w:r>
    </w:p>
    <w:p w:rsidR="0019000E" w:rsidRPr="00902F56" w:rsidRDefault="0019000E" w:rsidP="0019000E">
      <w:pPr>
        <w:spacing w:after="0"/>
        <w:rPr>
          <w:rFonts w:ascii="Times New Roman" w:hAnsi="Times New Roman" w:cs="Times New Roman"/>
          <w:sz w:val="16"/>
          <w:szCs w:val="16"/>
          <w:lang w:val="sr-Cyrl-CS"/>
        </w:rPr>
      </w:pPr>
    </w:p>
    <w:p w:rsidR="0019000E" w:rsidRPr="00FD37F2" w:rsidRDefault="0019000E" w:rsidP="0019000E">
      <w:pPr>
        <w:spacing w:after="0"/>
        <w:rPr>
          <w:rFonts w:ascii="Times New Roman" w:hAnsi="Times New Roman" w:cs="Times New Roman"/>
          <w:color w:val="0070C0"/>
          <w:sz w:val="24"/>
          <w:szCs w:val="24"/>
          <w:lang w:val="sr-Cyrl-CS"/>
        </w:rPr>
      </w:pPr>
      <w:r w:rsidRPr="00FD37F2">
        <w:rPr>
          <w:rFonts w:ascii="Times New Roman" w:hAnsi="Times New Roman" w:cs="Times New Roman"/>
          <w:color w:val="0070C0"/>
          <w:sz w:val="24"/>
          <w:szCs w:val="24"/>
          <w:lang w:val="de-DE"/>
        </w:rPr>
        <w:t xml:space="preserve">U Bijeljini, </w:t>
      </w:r>
      <w:r w:rsidR="00FD37F2" w:rsidRPr="00FD37F2">
        <w:rPr>
          <w:rFonts w:ascii="Times New Roman" w:hAnsi="Times New Roman" w:cs="Times New Roman"/>
          <w:color w:val="0070C0"/>
          <w:sz w:val="24"/>
          <w:szCs w:val="24"/>
          <w:lang w:val="de-DE"/>
        </w:rPr>
        <w:t>07.05.2020</w:t>
      </w:r>
      <w:r w:rsidRPr="00FD37F2">
        <w:rPr>
          <w:rFonts w:ascii="Times New Roman" w:hAnsi="Times New Roman" w:cs="Times New Roman"/>
          <w:color w:val="0070C0"/>
          <w:sz w:val="24"/>
          <w:szCs w:val="24"/>
          <w:lang w:val="de-DE"/>
        </w:rPr>
        <w:t xml:space="preserve">. godine                                                 </w:t>
      </w:r>
    </w:p>
    <w:p w:rsidR="0019000E" w:rsidRPr="00FD37F2" w:rsidRDefault="0019000E" w:rsidP="0019000E">
      <w:pPr>
        <w:pStyle w:val="Tijeloteksta"/>
        <w:ind w:right="-93"/>
        <w:rPr>
          <w:bCs/>
          <w:iCs/>
          <w:color w:val="0070C0"/>
        </w:rPr>
      </w:pPr>
      <w:r w:rsidRPr="00FD37F2">
        <w:rPr>
          <w:bCs/>
          <w:iCs/>
          <w:color w:val="0070C0"/>
          <w:lang w:val="bs-Latn-BA"/>
        </w:rPr>
        <w:t xml:space="preserve">                                                                                                              </w:t>
      </w:r>
      <w:r w:rsidRPr="00FD37F2">
        <w:rPr>
          <w:bCs/>
          <w:iCs/>
          <w:color w:val="0070C0"/>
          <w:lang w:val="sr-Cyrl-CS"/>
        </w:rPr>
        <w:t>Revizor:</w:t>
      </w:r>
      <w:r w:rsidRPr="00FD37F2">
        <w:rPr>
          <w:bCs/>
          <w:iCs/>
          <w:color w:val="0070C0"/>
        </w:rPr>
        <w:t xml:space="preserve">  </w:t>
      </w:r>
    </w:p>
    <w:p w:rsidR="0019000E" w:rsidRPr="00FD37F2" w:rsidRDefault="0019000E" w:rsidP="0019000E">
      <w:pPr>
        <w:pStyle w:val="Tijeloteksta"/>
        <w:ind w:right="-93"/>
        <w:rPr>
          <w:color w:val="0070C0"/>
          <w:lang w:val="sr-Cyrl-CS"/>
        </w:rPr>
      </w:pPr>
    </w:p>
    <w:p w:rsidR="0019000E" w:rsidRPr="00FD37F2" w:rsidRDefault="0019000E" w:rsidP="0019000E">
      <w:pPr>
        <w:pStyle w:val="Tijeloteksta"/>
        <w:ind w:right="-93"/>
        <w:rPr>
          <w:color w:val="0070C0"/>
          <w:lang w:val="bs-Latn-BA"/>
        </w:rPr>
      </w:pPr>
      <w:r w:rsidRPr="00FD37F2">
        <w:rPr>
          <w:color w:val="0070C0"/>
          <w:lang w:val="bs-Latn-BA"/>
        </w:rPr>
        <w:t xml:space="preserve">         </w:t>
      </w:r>
      <w:r w:rsidRPr="00FD37F2">
        <w:rPr>
          <w:color w:val="0070C0"/>
          <w:lang w:val="sr-Cyrl-CS"/>
        </w:rPr>
        <w:t xml:space="preserve">       </w:t>
      </w:r>
      <w:r w:rsidRPr="00FD37F2">
        <w:rPr>
          <w:color w:val="0070C0"/>
          <w:lang w:val="bs-Latn-BA"/>
        </w:rPr>
        <w:t xml:space="preserve">                                                                                       Dr</w:t>
      </w:r>
      <w:r w:rsidRPr="00FD37F2">
        <w:rPr>
          <w:color w:val="0070C0"/>
          <w:lang w:val="sr-Cyrl-CS"/>
        </w:rPr>
        <w:t xml:space="preserve"> </w:t>
      </w:r>
      <w:r w:rsidRPr="00FD37F2">
        <w:rPr>
          <w:color w:val="0070C0"/>
          <w:lang w:val="bs-Latn-BA"/>
        </w:rPr>
        <w:t>Nataša Bosiočić</w:t>
      </w:r>
    </w:p>
    <w:p w:rsidR="0019000E" w:rsidRPr="00FD37F2" w:rsidRDefault="0019000E" w:rsidP="0019000E">
      <w:pPr>
        <w:pStyle w:val="Tijeloteksta"/>
        <w:ind w:right="-93"/>
        <w:rPr>
          <w:color w:val="0070C0"/>
          <w:lang w:val="bs-Latn-BA"/>
        </w:rPr>
      </w:pPr>
      <w:r w:rsidRPr="00FD37F2">
        <w:rPr>
          <w:color w:val="0070C0"/>
          <w:lang w:val="bs-Latn-BA"/>
        </w:rPr>
        <w:t xml:space="preserve">                                                                                                </w:t>
      </w:r>
      <w:r w:rsidRPr="00FD37F2">
        <w:rPr>
          <w:color w:val="0070C0"/>
          <w:lang w:val="sr-Cyrl-CS"/>
        </w:rPr>
        <w:t xml:space="preserve">licenca ovl. revizora broj: </w:t>
      </w:r>
      <w:r w:rsidRPr="00FD37F2">
        <w:rPr>
          <w:color w:val="0070C0"/>
          <w:lang w:val="bs-Latn-BA"/>
        </w:rPr>
        <w:t>572/17</w:t>
      </w:r>
    </w:p>
    <w:p w:rsidR="0019000E" w:rsidRPr="00FD37F2" w:rsidRDefault="0019000E" w:rsidP="0019000E">
      <w:pPr>
        <w:pStyle w:val="Tijeloteksta"/>
        <w:ind w:right="-93"/>
        <w:rPr>
          <w:color w:val="0070C0"/>
          <w:lang w:val="bs-Latn-BA"/>
        </w:rPr>
      </w:pPr>
    </w:p>
    <w:p w:rsidR="0019000E" w:rsidRPr="00FD37F2" w:rsidRDefault="0019000E" w:rsidP="0019000E">
      <w:pPr>
        <w:pStyle w:val="Tijeloteksta"/>
        <w:ind w:right="-93"/>
        <w:rPr>
          <w:color w:val="0070C0"/>
          <w:lang w:val="sr-Cyrl-CS"/>
        </w:rPr>
      </w:pPr>
    </w:p>
    <w:p w:rsidR="0019000E" w:rsidRPr="00FD37F2" w:rsidRDefault="0019000E" w:rsidP="0019000E">
      <w:pPr>
        <w:pStyle w:val="Tijeloteksta"/>
        <w:ind w:right="-93"/>
        <w:rPr>
          <w:color w:val="0070C0"/>
          <w:lang w:val="sr-Cyrl-CS"/>
        </w:rPr>
      </w:pPr>
      <w:r w:rsidRPr="00FD37F2">
        <w:rPr>
          <w:color w:val="0070C0"/>
          <w:lang w:val="bs-Latn-BA"/>
        </w:rPr>
        <w:t xml:space="preserve">         </w:t>
      </w:r>
      <w:r w:rsidRPr="00FD37F2">
        <w:rPr>
          <w:color w:val="0070C0"/>
          <w:lang w:val="sr-Cyrl-CS"/>
        </w:rPr>
        <w:t xml:space="preserve">       </w:t>
      </w:r>
      <w:r w:rsidRPr="00FD37F2">
        <w:rPr>
          <w:color w:val="0070C0"/>
          <w:lang w:val="bs-Latn-BA"/>
        </w:rPr>
        <w:t xml:space="preserve">                                                                                       </w:t>
      </w:r>
      <w:r w:rsidRPr="00FD37F2">
        <w:rPr>
          <w:color w:val="0070C0"/>
          <w:lang w:val="sr-Cyrl-CS"/>
        </w:rPr>
        <w:t>Prof. dr Rajko Radović</w:t>
      </w:r>
    </w:p>
    <w:p w:rsidR="0019000E" w:rsidRPr="00FD37F2" w:rsidRDefault="0019000E" w:rsidP="0019000E">
      <w:pPr>
        <w:pStyle w:val="Tijeloteksta"/>
        <w:ind w:right="-93"/>
        <w:rPr>
          <w:color w:val="0070C0"/>
          <w:lang w:val="bs-Latn-BA"/>
        </w:rPr>
      </w:pPr>
      <w:r w:rsidRPr="00FD37F2">
        <w:rPr>
          <w:color w:val="0070C0"/>
          <w:lang w:val="bs-Latn-BA"/>
        </w:rPr>
        <w:t xml:space="preserve">                                                                                                </w:t>
      </w:r>
      <w:r w:rsidRPr="00FD37F2">
        <w:rPr>
          <w:color w:val="0070C0"/>
          <w:lang w:val="sr-Cyrl-CS"/>
        </w:rPr>
        <w:t xml:space="preserve">licenca ovl. revizora broj: </w:t>
      </w:r>
      <w:r w:rsidRPr="00FD37F2">
        <w:rPr>
          <w:color w:val="0070C0"/>
          <w:lang w:val="bs-Latn-BA"/>
        </w:rPr>
        <w:t>570/17</w:t>
      </w:r>
    </w:p>
    <w:p w:rsidR="00667016" w:rsidRPr="00902F56" w:rsidRDefault="00667016" w:rsidP="007670D1">
      <w:pPr>
        <w:pStyle w:val="Tijeloteksta"/>
        <w:ind w:right="-93"/>
        <w:rPr>
          <w:lang w:val="bs-Latn-BA"/>
        </w:rPr>
      </w:pPr>
    </w:p>
    <w:p w:rsidR="00667016" w:rsidRPr="00902F56" w:rsidRDefault="00667016" w:rsidP="007670D1">
      <w:pPr>
        <w:pStyle w:val="Tijeloteksta"/>
        <w:ind w:right="-93"/>
        <w:rPr>
          <w:lang w:val="bs-Latn-BA"/>
        </w:rPr>
      </w:pPr>
    </w:p>
    <w:p w:rsidR="00667016" w:rsidRPr="00902F56" w:rsidRDefault="00667016" w:rsidP="007670D1">
      <w:pPr>
        <w:pStyle w:val="Tijeloteksta"/>
        <w:ind w:right="-93"/>
        <w:rPr>
          <w:lang w:val="bs-Latn-BA"/>
        </w:rPr>
      </w:pPr>
    </w:p>
    <w:p w:rsidR="00667016" w:rsidRPr="00902F56" w:rsidRDefault="00667016" w:rsidP="007670D1">
      <w:pPr>
        <w:pStyle w:val="Tijeloteksta"/>
        <w:ind w:right="-93"/>
        <w:rPr>
          <w:lang w:val="bs-Latn-BA"/>
        </w:rPr>
      </w:pPr>
    </w:p>
    <w:p w:rsidR="00667016" w:rsidRPr="00902F56" w:rsidRDefault="00667016" w:rsidP="007670D1">
      <w:pPr>
        <w:pStyle w:val="Tijeloteksta"/>
        <w:ind w:right="-93"/>
        <w:rPr>
          <w:lang w:val="bs-Latn-BA"/>
        </w:rPr>
      </w:pPr>
    </w:p>
    <w:p w:rsidR="00667016" w:rsidRPr="00902F56" w:rsidRDefault="00667016" w:rsidP="007670D1">
      <w:pPr>
        <w:pStyle w:val="Tijeloteksta"/>
        <w:ind w:right="-93"/>
        <w:rPr>
          <w:lang w:val="bs-Latn-BA"/>
        </w:rPr>
      </w:pPr>
    </w:p>
    <w:p w:rsidR="00667016" w:rsidRPr="00902F56" w:rsidRDefault="00667016" w:rsidP="007670D1">
      <w:pPr>
        <w:pStyle w:val="Tijeloteksta"/>
        <w:ind w:right="-93"/>
        <w:rPr>
          <w:lang w:val="bs-Latn-BA"/>
        </w:rPr>
      </w:pPr>
    </w:p>
    <w:p w:rsidR="00595C6B" w:rsidRPr="00902F56" w:rsidRDefault="00595C6B" w:rsidP="007670D1">
      <w:pPr>
        <w:pStyle w:val="Tijeloteksta"/>
        <w:ind w:right="-93"/>
        <w:rPr>
          <w:lang w:val="bs-Latn-BA"/>
        </w:rPr>
      </w:pPr>
    </w:p>
    <w:p w:rsidR="00667016" w:rsidRPr="00902F56" w:rsidRDefault="00667016" w:rsidP="007670D1">
      <w:pPr>
        <w:pStyle w:val="Tijeloteksta"/>
        <w:ind w:right="-93"/>
        <w:rPr>
          <w:lang w:val="bs-Latn-BA"/>
        </w:rPr>
      </w:pPr>
    </w:p>
    <w:p w:rsidR="00667016" w:rsidRPr="00902F56" w:rsidRDefault="00667016" w:rsidP="007670D1">
      <w:pPr>
        <w:pStyle w:val="Tijeloteksta"/>
        <w:ind w:right="-93"/>
        <w:rPr>
          <w:lang w:val="bs-Latn-BA"/>
        </w:rPr>
      </w:pPr>
    </w:p>
    <w:tbl>
      <w:tblPr>
        <w:tblW w:w="9393" w:type="dxa"/>
        <w:tblLook w:val="04A0"/>
      </w:tblPr>
      <w:tblGrid>
        <w:gridCol w:w="1221"/>
        <w:gridCol w:w="5054"/>
        <w:gridCol w:w="432"/>
        <w:gridCol w:w="418"/>
        <w:gridCol w:w="382"/>
        <w:gridCol w:w="752"/>
        <w:gridCol w:w="768"/>
        <w:gridCol w:w="366"/>
      </w:tblGrid>
      <w:tr w:rsidR="00595C6B" w:rsidRPr="00A25B1C" w:rsidTr="00343EA8">
        <w:trPr>
          <w:trHeight w:val="250"/>
        </w:trPr>
        <w:tc>
          <w:tcPr>
            <w:tcW w:w="6707" w:type="dxa"/>
            <w:gridSpan w:val="3"/>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lastRenderedPageBreak/>
              <w:t xml:space="preserve">Naziv investicionog fonda: </w:t>
            </w:r>
            <w:r w:rsidRPr="00A25B1C">
              <w:rPr>
                <w:rFonts w:ascii="Arial" w:eastAsia="Times New Roman" w:hAnsi="Arial" w:cs="Arial"/>
                <w:b/>
                <w:i/>
                <w:color w:val="0070C0"/>
                <w:sz w:val="16"/>
                <w:szCs w:val="16"/>
              </w:rPr>
              <w:t>DUF INEST NOVA AD  OMIF INVEST NOVA</w:t>
            </w:r>
          </w:p>
        </w:tc>
        <w:tc>
          <w:tcPr>
            <w:tcW w:w="80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52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250"/>
        </w:trPr>
        <w:tc>
          <w:tcPr>
            <w:tcW w:w="6707" w:type="dxa"/>
            <w:gridSpan w:val="3"/>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xml:space="preserve">Registarski broj investicionog fonda: </w:t>
            </w:r>
            <w:r w:rsidRPr="00A25B1C">
              <w:rPr>
                <w:rFonts w:ascii="Arial" w:eastAsia="Times New Roman" w:hAnsi="Arial" w:cs="Arial"/>
                <w:b/>
                <w:i/>
                <w:color w:val="0070C0"/>
                <w:sz w:val="16"/>
                <w:szCs w:val="16"/>
              </w:rPr>
              <w:t>01956973</w:t>
            </w:r>
          </w:p>
        </w:tc>
        <w:tc>
          <w:tcPr>
            <w:tcW w:w="80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52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250"/>
        </w:trPr>
        <w:tc>
          <w:tcPr>
            <w:tcW w:w="9027" w:type="dxa"/>
            <w:gridSpan w:val="7"/>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xml:space="preserve">Naziv društva za upravljanje investicionim fondom: </w:t>
            </w:r>
            <w:r w:rsidRPr="00A25B1C">
              <w:rPr>
                <w:rFonts w:ascii="Arial" w:eastAsia="Times New Roman" w:hAnsi="Arial" w:cs="Arial"/>
                <w:b/>
                <w:i/>
                <w:color w:val="0070C0"/>
                <w:sz w:val="16"/>
                <w:szCs w:val="16"/>
              </w:rPr>
              <w:t>Društvo za upravljanje investicionim fondovima Invest nova a.d.</w:t>
            </w: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250"/>
        </w:trPr>
        <w:tc>
          <w:tcPr>
            <w:tcW w:w="6707" w:type="dxa"/>
            <w:gridSpan w:val="3"/>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xml:space="preserve">JIB društva za upravljanje investicionim fondom: </w:t>
            </w:r>
            <w:r w:rsidRPr="00A25B1C">
              <w:rPr>
                <w:rFonts w:ascii="Arial" w:eastAsia="Times New Roman" w:hAnsi="Arial" w:cs="Arial"/>
                <w:b/>
                <w:i/>
                <w:color w:val="0070C0"/>
                <w:sz w:val="16"/>
                <w:szCs w:val="16"/>
              </w:rPr>
              <w:t>4400381240005</w:t>
            </w:r>
          </w:p>
        </w:tc>
        <w:tc>
          <w:tcPr>
            <w:tcW w:w="80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52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250"/>
        </w:trPr>
        <w:tc>
          <w:tcPr>
            <w:tcW w:w="1221"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p>
        </w:tc>
        <w:tc>
          <w:tcPr>
            <w:tcW w:w="5486"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p>
        </w:tc>
        <w:tc>
          <w:tcPr>
            <w:tcW w:w="80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52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250"/>
        </w:trPr>
        <w:tc>
          <w:tcPr>
            <w:tcW w:w="1221"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p>
        </w:tc>
        <w:tc>
          <w:tcPr>
            <w:tcW w:w="5486"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p>
        </w:tc>
        <w:tc>
          <w:tcPr>
            <w:tcW w:w="80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520"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260"/>
        </w:trPr>
        <w:tc>
          <w:tcPr>
            <w:tcW w:w="9393" w:type="dxa"/>
            <w:gridSpan w:val="8"/>
            <w:tcBorders>
              <w:top w:val="nil"/>
              <w:left w:val="nil"/>
              <w:bottom w:val="nil"/>
              <w:right w:val="nil"/>
            </w:tcBorders>
            <w:shd w:val="clear" w:color="auto" w:fill="auto"/>
            <w:noWrap/>
            <w:vAlign w:val="bottom"/>
            <w:hideMark/>
          </w:tcPr>
          <w:p w:rsidR="00595C6B" w:rsidRPr="00A25B1C" w:rsidRDefault="00595C6B" w:rsidP="00595C6B">
            <w:pPr>
              <w:spacing w:after="0" w:line="240" w:lineRule="auto"/>
              <w:jc w:val="center"/>
              <w:rPr>
                <w:rFonts w:ascii="Arial" w:eastAsia="Times New Roman" w:hAnsi="Arial" w:cs="Arial"/>
                <w:b/>
                <w:bCs/>
                <w:color w:val="0070C0"/>
                <w:sz w:val="20"/>
                <w:szCs w:val="20"/>
              </w:rPr>
            </w:pPr>
            <w:r w:rsidRPr="00A25B1C">
              <w:rPr>
                <w:rFonts w:ascii="Arial" w:eastAsia="Times New Roman" w:hAnsi="Arial" w:cs="Arial"/>
                <w:b/>
                <w:bCs/>
                <w:color w:val="0070C0"/>
                <w:sz w:val="20"/>
                <w:szCs w:val="20"/>
              </w:rPr>
              <w:t>BILANS STANJA INVESTICIONOG FONDA</w:t>
            </w:r>
          </w:p>
        </w:tc>
      </w:tr>
      <w:tr w:rsidR="00595C6B" w:rsidRPr="00A25B1C" w:rsidTr="00343EA8">
        <w:trPr>
          <w:trHeight w:val="260"/>
        </w:trPr>
        <w:tc>
          <w:tcPr>
            <w:tcW w:w="9393" w:type="dxa"/>
            <w:gridSpan w:val="8"/>
            <w:tcBorders>
              <w:top w:val="nil"/>
              <w:left w:val="nil"/>
              <w:bottom w:val="nil"/>
              <w:right w:val="nil"/>
            </w:tcBorders>
            <w:shd w:val="clear" w:color="auto" w:fill="auto"/>
            <w:noWrap/>
            <w:vAlign w:val="bottom"/>
            <w:hideMark/>
          </w:tcPr>
          <w:p w:rsidR="00595C6B" w:rsidRPr="00A25B1C" w:rsidRDefault="00595C6B" w:rsidP="00595C6B">
            <w:pPr>
              <w:spacing w:after="0" w:line="240" w:lineRule="auto"/>
              <w:jc w:val="center"/>
              <w:rPr>
                <w:rFonts w:ascii="Arial" w:eastAsia="Times New Roman" w:hAnsi="Arial" w:cs="Arial"/>
                <w:b/>
                <w:bCs/>
                <w:color w:val="0070C0"/>
                <w:sz w:val="20"/>
                <w:szCs w:val="20"/>
              </w:rPr>
            </w:pPr>
            <w:r w:rsidRPr="00A25B1C">
              <w:rPr>
                <w:rFonts w:ascii="Arial" w:eastAsia="Times New Roman" w:hAnsi="Arial" w:cs="Arial"/>
                <w:b/>
                <w:bCs/>
                <w:color w:val="0070C0"/>
                <w:sz w:val="20"/>
                <w:szCs w:val="20"/>
              </w:rPr>
              <w:t>(Izvještaj o finansijskom položaju)</w:t>
            </w:r>
          </w:p>
        </w:tc>
      </w:tr>
      <w:tr w:rsidR="00595C6B" w:rsidRPr="00A25B1C" w:rsidTr="00343EA8">
        <w:trPr>
          <w:trHeight w:val="250"/>
        </w:trPr>
        <w:tc>
          <w:tcPr>
            <w:tcW w:w="9393" w:type="dxa"/>
            <w:gridSpan w:val="8"/>
            <w:tcBorders>
              <w:top w:val="nil"/>
              <w:left w:val="nil"/>
              <w:bottom w:val="nil"/>
              <w:right w:val="nil"/>
            </w:tcBorders>
            <w:shd w:val="clear" w:color="auto" w:fill="auto"/>
            <w:noWrap/>
            <w:vAlign w:val="bottom"/>
            <w:hideMark/>
          </w:tcPr>
          <w:p w:rsidR="00595C6B" w:rsidRPr="00A25B1C" w:rsidRDefault="00595C6B" w:rsidP="00902F56">
            <w:pPr>
              <w:spacing w:after="0" w:line="240" w:lineRule="auto"/>
              <w:jc w:val="center"/>
              <w:rPr>
                <w:rFonts w:ascii="Arial" w:eastAsia="Times New Roman" w:hAnsi="Arial" w:cs="Arial"/>
                <w:color w:val="0070C0"/>
                <w:sz w:val="20"/>
                <w:szCs w:val="20"/>
              </w:rPr>
            </w:pPr>
            <w:r w:rsidRPr="00A25B1C">
              <w:rPr>
                <w:rFonts w:ascii="Arial" w:eastAsia="Times New Roman" w:hAnsi="Arial" w:cs="Arial"/>
                <w:color w:val="0070C0"/>
                <w:sz w:val="20"/>
                <w:szCs w:val="20"/>
              </w:rPr>
              <w:t>na dan 31.12.201</w:t>
            </w:r>
            <w:r w:rsidR="00902F56" w:rsidRPr="00A25B1C">
              <w:rPr>
                <w:rFonts w:ascii="Arial" w:eastAsia="Times New Roman" w:hAnsi="Arial" w:cs="Arial"/>
                <w:color w:val="0070C0"/>
                <w:sz w:val="20"/>
                <w:szCs w:val="20"/>
              </w:rPr>
              <w:t>9.</w:t>
            </w:r>
            <w:r w:rsidRPr="00A25B1C">
              <w:rPr>
                <w:rFonts w:ascii="Arial" w:eastAsia="Times New Roman" w:hAnsi="Arial" w:cs="Arial"/>
                <w:color w:val="0070C0"/>
                <w:sz w:val="20"/>
                <w:szCs w:val="20"/>
              </w:rPr>
              <w:t xml:space="preserve"> godine</w:t>
            </w:r>
          </w:p>
        </w:tc>
      </w:tr>
      <w:tr w:rsidR="00595C6B" w:rsidRPr="00A25B1C" w:rsidTr="00343EA8">
        <w:trPr>
          <w:trHeight w:val="250"/>
        </w:trPr>
        <w:tc>
          <w:tcPr>
            <w:tcW w:w="1221" w:type="dxa"/>
            <w:tcBorders>
              <w:top w:val="nil"/>
              <w:left w:val="nil"/>
              <w:bottom w:val="double" w:sz="4" w:space="0" w:color="auto"/>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p>
        </w:tc>
        <w:tc>
          <w:tcPr>
            <w:tcW w:w="5054" w:type="dxa"/>
            <w:tcBorders>
              <w:top w:val="nil"/>
              <w:left w:val="nil"/>
              <w:bottom w:val="double" w:sz="4" w:space="0" w:color="auto"/>
              <w:right w:val="nil"/>
            </w:tcBorders>
            <w:shd w:val="clear" w:color="auto" w:fill="auto"/>
            <w:noWrap/>
            <w:vAlign w:val="bottom"/>
            <w:hideMark/>
          </w:tcPr>
          <w:p w:rsidR="00595C6B" w:rsidRPr="00A25B1C" w:rsidRDefault="00595C6B" w:rsidP="00595C6B">
            <w:pPr>
              <w:spacing w:after="0" w:line="240" w:lineRule="auto"/>
              <w:jc w:val="center"/>
              <w:rPr>
                <w:rFonts w:ascii="Arial" w:eastAsia="Times New Roman" w:hAnsi="Arial" w:cs="Arial"/>
                <w:color w:val="0070C0"/>
                <w:sz w:val="16"/>
                <w:szCs w:val="16"/>
              </w:rPr>
            </w:pPr>
          </w:p>
        </w:tc>
        <w:tc>
          <w:tcPr>
            <w:tcW w:w="850" w:type="dxa"/>
            <w:gridSpan w:val="2"/>
            <w:tcBorders>
              <w:top w:val="nil"/>
              <w:left w:val="nil"/>
              <w:bottom w:val="double" w:sz="4" w:space="0" w:color="auto"/>
              <w:right w:val="nil"/>
            </w:tcBorders>
            <w:shd w:val="clear" w:color="auto" w:fill="auto"/>
            <w:noWrap/>
            <w:vAlign w:val="bottom"/>
            <w:hideMark/>
          </w:tcPr>
          <w:p w:rsidR="00595C6B" w:rsidRPr="00A25B1C" w:rsidRDefault="00595C6B" w:rsidP="00595C6B">
            <w:pPr>
              <w:spacing w:after="0" w:line="240" w:lineRule="auto"/>
              <w:jc w:val="center"/>
              <w:rPr>
                <w:rFonts w:ascii="Arial" w:eastAsia="Times New Roman" w:hAnsi="Arial" w:cs="Arial"/>
                <w:color w:val="0070C0"/>
                <w:sz w:val="16"/>
                <w:szCs w:val="16"/>
              </w:rPr>
            </w:pPr>
          </w:p>
        </w:tc>
        <w:tc>
          <w:tcPr>
            <w:tcW w:w="1134" w:type="dxa"/>
            <w:gridSpan w:val="2"/>
            <w:tcBorders>
              <w:top w:val="nil"/>
              <w:left w:val="nil"/>
              <w:bottom w:val="double" w:sz="4" w:space="0" w:color="auto"/>
              <w:right w:val="nil"/>
            </w:tcBorders>
            <w:shd w:val="clear" w:color="auto" w:fill="auto"/>
            <w:noWrap/>
            <w:vAlign w:val="bottom"/>
            <w:hideMark/>
          </w:tcPr>
          <w:p w:rsidR="00595C6B" w:rsidRPr="00A25B1C" w:rsidRDefault="00595C6B" w:rsidP="00595C6B">
            <w:pPr>
              <w:spacing w:after="0" w:line="240" w:lineRule="auto"/>
              <w:jc w:val="center"/>
              <w:rPr>
                <w:rFonts w:ascii="Arial" w:eastAsia="Times New Roman" w:hAnsi="Arial" w:cs="Arial"/>
                <w:color w:val="0070C0"/>
                <w:sz w:val="16"/>
                <w:szCs w:val="16"/>
              </w:rPr>
            </w:pPr>
          </w:p>
        </w:tc>
        <w:tc>
          <w:tcPr>
            <w:tcW w:w="1134" w:type="dxa"/>
            <w:gridSpan w:val="2"/>
            <w:tcBorders>
              <w:top w:val="nil"/>
              <w:left w:val="nil"/>
              <w:bottom w:val="double" w:sz="4" w:space="0" w:color="auto"/>
              <w:right w:val="nil"/>
            </w:tcBorders>
            <w:shd w:val="clear" w:color="auto" w:fill="auto"/>
            <w:noWrap/>
            <w:vAlign w:val="bottom"/>
            <w:hideMark/>
          </w:tcPr>
          <w:p w:rsidR="00595C6B" w:rsidRPr="00A25B1C" w:rsidRDefault="00595C6B"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(iznos u KM)</w:t>
            </w:r>
          </w:p>
        </w:tc>
      </w:tr>
      <w:tr w:rsidR="00595C6B" w:rsidRPr="00A25B1C" w:rsidTr="003969EF">
        <w:trPr>
          <w:trHeight w:val="600"/>
        </w:trPr>
        <w:tc>
          <w:tcPr>
            <w:tcW w:w="1221"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595C6B" w:rsidRPr="00A25B1C" w:rsidRDefault="00595C6B" w:rsidP="00595C6B">
            <w:pPr>
              <w:spacing w:after="0" w:line="240" w:lineRule="auto"/>
              <w:jc w:val="center"/>
              <w:rPr>
                <w:rFonts w:ascii="Arial" w:eastAsia="Times New Roman" w:hAnsi="Arial" w:cs="Arial"/>
                <w:b/>
                <w:i/>
                <w:color w:val="0070C0"/>
                <w:sz w:val="16"/>
                <w:szCs w:val="16"/>
              </w:rPr>
            </w:pPr>
            <w:r w:rsidRPr="00A25B1C">
              <w:rPr>
                <w:rFonts w:ascii="Arial" w:eastAsia="Times New Roman" w:hAnsi="Arial" w:cs="Arial"/>
                <w:b/>
                <w:i/>
                <w:color w:val="0070C0"/>
                <w:sz w:val="16"/>
                <w:szCs w:val="16"/>
              </w:rPr>
              <w:t>Grupa računa/račun</w:t>
            </w:r>
          </w:p>
        </w:tc>
        <w:tc>
          <w:tcPr>
            <w:tcW w:w="5054"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595C6B" w:rsidRPr="00A25B1C" w:rsidRDefault="00595C6B" w:rsidP="00595C6B">
            <w:pPr>
              <w:spacing w:after="0" w:line="240" w:lineRule="auto"/>
              <w:jc w:val="center"/>
              <w:rPr>
                <w:rFonts w:ascii="Arial" w:eastAsia="Times New Roman" w:hAnsi="Arial" w:cs="Arial"/>
                <w:b/>
                <w:i/>
                <w:color w:val="0070C0"/>
                <w:sz w:val="16"/>
                <w:szCs w:val="16"/>
              </w:rPr>
            </w:pPr>
            <w:r w:rsidRPr="00A25B1C">
              <w:rPr>
                <w:rFonts w:ascii="Arial" w:eastAsia="Times New Roman" w:hAnsi="Arial" w:cs="Arial"/>
                <w:b/>
                <w:i/>
                <w:color w:val="0070C0"/>
                <w:sz w:val="16"/>
                <w:szCs w:val="16"/>
              </w:rPr>
              <w:t>Pozicija</w:t>
            </w:r>
          </w:p>
        </w:tc>
        <w:tc>
          <w:tcPr>
            <w:tcW w:w="850" w:type="dxa"/>
            <w:gridSpan w:val="2"/>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595C6B" w:rsidRPr="00A25B1C" w:rsidRDefault="00595C6B" w:rsidP="00595C6B">
            <w:pPr>
              <w:spacing w:after="0" w:line="240" w:lineRule="auto"/>
              <w:jc w:val="center"/>
              <w:rPr>
                <w:rFonts w:ascii="Arial" w:eastAsia="Times New Roman" w:hAnsi="Arial" w:cs="Arial"/>
                <w:b/>
                <w:i/>
                <w:color w:val="0070C0"/>
                <w:sz w:val="16"/>
                <w:szCs w:val="16"/>
              </w:rPr>
            </w:pPr>
            <w:r w:rsidRPr="00A25B1C">
              <w:rPr>
                <w:rFonts w:ascii="Arial" w:eastAsia="Times New Roman" w:hAnsi="Arial" w:cs="Arial"/>
                <w:b/>
                <w:i/>
                <w:color w:val="0070C0"/>
                <w:sz w:val="16"/>
                <w:szCs w:val="16"/>
              </w:rPr>
              <w:t>AOP</w:t>
            </w:r>
          </w:p>
        </w:tc>
        <w:tc>
          <w:tcPr>
            <w:tcW w:w="1134" w:type="dxa"/>
            <w:gridSpan w:val="2"/>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595C6B" w:rsidRPr="00A25B1C" w:rsidRDefault="00595C6B" w:rsidP="00595C6B">
            <w:pPr>
              <w:spacing w:after="0" w:line="240" w:lineRule="auto"/>
              <w:jc w:val="center"/>
              <w:rPr>
                <w:rFonts w:ascii="Arial" w:eastAsia="Times New Roman" w:hAnsi="Arial" w:cs="Arial"/>
                <w:b/>
                <w:i/>
                <w:color w:val="0070C0"/>
                <w:sz w:val="16"/>
                <w:szCs w:val="16"/>
              </w:rPr>
            </w:pPr>
            <w:r w:rsidRPr="00A25B1C">
              <w:rPr>
                <w:rFonts w:ascii="Arial" w:eastAsia="Times New Roman" w:hAnsi="Arial" w:cs="Arial"/>
                <w:b/>
                <w:i/>
                <w:color w:val="0070C0"/>
                <w:sz w:val="16"/>
                <w:szCs w:val="16"/>
              </w:rPr>
              <w:t>Tekuća godina</w:t>
            </w:r>
          </w:p>
        </w:tc>
        <w:tc>
          <w:tcPr>
            <w:tcW w:w="1134" w:type="dxa"/>
            <w:gridSpan w:val="2"/>
            <w:tcBorders>
              <w:top w:val="double" w:sz="4" w:space="0" w:color="auto"/>
              <w:left w:val="nil"/>
              <w:bottom w:val="single" w:sz="4" w:space="0" w:color="auto"/>
              <w:right w:val="double" w:sz="4" w:space="0" w:color="auto"/>
            </w:tcBorders>
            <w:shd w:val="clear" w:color="auto" w:fill="DBE5F1" w:themeFill="accent1" w:themeFillTint="33"/>
            <w:vAlign w:val="center"/>
            <w:hideMark/>
          </w:tcPr>
          <w:p w:rsidR="00595C6B" w:rsidRPr="00A25B1C" w:rsidRDefault="00595C6B" w:rsidP="00595C6B">
            <w:pPr>
              <w:spacing w:after="0" w:line="240" w:lineRule="auto"/>
              <w:jc w:val="center"/>
              <w:rPr>
                <w:rFonts w:ascii="Arial" w:eastAsia="Times New Roman" w:hAnsi="Arial" w:cs="Arial"/>
                <w:b/>
                <w:i/>
                <w:color w:val="0070C0"/>
                <w:sz w:val="16"/>
                <w:szCs w:val="16"/>
              </w:rPr>
            </w:pPr>
            <w:r w:rsidRPr="00A25B1C">
              <w:rPr>
                <w:rFonts w:ascii="Arial" w:eastAsia="Times New Roman" w:hAnsi="Arial" w:cs="Arial"/>
                <w:b/>
                <w:i/>
                <w:color w:val="0070C0"/>
                <w:sz w:val="16"/>
                <w:szCs w:val="16"/>
              </w:rPr>
              <w:t>Prethodna godina</w:t>
            </w:r>
          </w:p>
        </w:tc>
      </w:tr>
      <w:tr w:rsidR="00595C6B" w:rsidRPr="00A25B1C" w:rsidTr="003969EF">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FDE9D9" w:themeFill="accent6" w:themeFillTint="33"/>
            <w:noWrap/>
            <w:vAlign w:val="center"/>
            <w:hideMark/>
          </w:tcPr>
          <w:p w:rsidR="00595C6B" w:rsidRPr="00A25B1C" w:rsidRDefault="00595C6B" w:rsidP="00595C6B">
            <w:pPr>
              <w:spacing w:after="0" w:line="240" w:lineRule="auto"/>
              <w:jc w:val="center"/>
              <w:rPr>
                <w:rFonts w:ascii="Arial" w:eastAsia="Times New Roman" w:hAnsi="Arial" w:cs="Arial"/>
                <w:b/>
                <w:color w:val="0070C0"/>
                <w:sz w:val="16"/>
                <w:szCs w:val="16"/>
              </w:rPr>
            </w:pPr>
            <w:r w:rsidRPr="00A25B1C">
              <w:rPr>
                <w:rFonts w:ascii="Arial" w:eastAsia="Times New Roman" w:hAnsi="Arial" w:cs="Arial"/>
                <w:b/>
                <w:color w:val="0070C0"/>
                <w:sz w:val="16"/>
                <w:szCs w:val="16"/>
              </w:rPr>
              <w:t>1</w:t>
            </w:r>
          </w:p>
        </w:tc>
        <w:tc>
          <w:tcPr>
            <w:tcW w:w="505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95C6B" w:rsidRPr="00A25B1C" w:rsidRDefault="00595C6B" w:rsidP="00595C6B">
            <w:pPr>
              <w:spacing w:after="0" w:line="240" w:lineRule="auto"/>
              <w:jc w:val="center"/>
              <w:rPr>
                <w:rFonts w:ascii="Arial" w:eastAsia="Times New Roman" w:hAnsi="Arial" w:cs="Arial"/>
                <w:b/>
                <w:color w:val="0070C0"/>
                <w:sz w:val="16"/>
                <w:szCs w:val="16"/>
              </w:rPr>
            </w:pPr>
            <w:r w:rsidRPr="00A25B1C">
              <w:rPr>
                <w:rFonts w:ascii="Arial" w:eastAsia="Times New Roman" w:hAnsi="Arial" w:cs="Arial"/>
                <w:b/>
                <w:color w:val="0070C0"/>
                <w:sz w:val="16"/>
                <w:szCs w:val="16"/>
              </w:rPr>
              <w:t>2</w:t>
            </w:r>
          </w:p>
        </w:tc>
        <w:tc>
          <w:tcPr>
            <w:tcW w:w="850"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95C6B" w:rsidRPr="00A25B1C" w:rsidRDefault="00595C6B" w:rsidP="00595C6B">
            <w:pPr>
              <w:spacing w:after="0" w:line="240" w:lineRule="auto"/>
              <w:jc w:val="center"/>
              <w:rPr>
                <w:rFonts w:ascii="Arial" w:eastAsia="Times New Roman" w:hAnsi="Arial" w:cs="Arial"/>
                <w:b/>
                <w:color w:val="0070C0"/>
                <w:sz w:val="16"/>
                <w:szCs w:val="16"/>
              </w:rPr>
            </w:pPr>
            <w:r w:rsidRPr="00A25B1C">
              <w:rPr>
                <w:rFonts w:ascii="Arial" w:eastAsia="Times New Roman" w:hAnsi="Arial" w:cs="Arial"/>
                <w:b/>
                <w:color w:val="0070C0"/>
                <w:sz w:val="16"/>
                <w:szCs w:val="16"/>
              </w:rPr>
              <w:t>3</w:t>
            </w:r>
          </w:p>
        </w:tc>
        <w:tc>
          <w:tcPr>
            <w:tcW w:w="1134"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95C6B" w:rsidRPr="00A25B1C" w:rsidRDefault="00595C6B" w:rsidP="00595C6B">
            <w:pPr>
              <w:spacing w:after="0" w:line="240" w:lineRule="auto"/>
              <w:jc w:val="center"/>
              <w:rPr>
                <w:rFonts w:ascii="Arial" w:eastAsia="Times New Roman" w:hAnsi="Arial" w:cs="Arial"/>
                <w:b/>
                <w:color w:val="0070C0"/>
                <w:sz w:val="16"/>
                <w:szCs w:val="16"/>
              </w:rPr>
            </w:pPr>
            <w:r w:rsidRPr="00A25B1C">
              <w:rPr>
                <w:rFonts w:ascii="Arial" w:eastAsia="Times New Roman" w:hAnsi="Arial" w:cs="Arial"/>
                <w:b/>
                <w:color w:val="0070C0"/>
                <w:sz w:val="16"/>
                <w:szCs w:val="16"/>
              </w:rPr>
              <w:t>4</w:t>
            </w:r>
          </w:p>
        </w:tc>
        <w:tc>
          <w:tcPr>
            <w:tcW w:w="1134" w:type="dxa"/>
            <w:gridSpan w:val="2"/>
            <w:tcBorders>
              <w:top w:val="single" w:sz="4" w:space="0" w:color="auto"/>
              <w:left w:val="nil"/>
              <w:bottom w:val="single" w:sz="4" w:space="0" w:color="auto"/>
              <w:right w:val="double" w:sz="4" w:space="0" w:color="auto"/>
            </w:tcBorders>
            <w:shd w:val="clear" w:color="auto" w:fill="FDE9D9" w:themeFill="accent6" w:themeFillTint="33"/>
            <w:noWrap/>
            <w:vAlign w:val="center"/>
            <w:hideMark/>
          </w:tcPr>
          <w:p w:rsidR="00595C6B" w:rsidRPr="00A25B1C" w:rsidRDefault="00595C6B" w:rsidP="00595C6B">
            <w:pPr>
              <w:spacing w:after="0" w:line="240" w:lineRule="auto"/>
              <w:jc w:val="center"/>
              <w:rPr>
                <w:rFonts w:ascii="Arial" w:eastAsia="Times New Roman" w:hAnsi="Arial" w:cs="Arial"/>
                <w:b/>
                <w:color w:val="0070C0"/>
                <w:sz w:val="16"/>
                <w:szCs w:val="16"/>
              </w:rPr>
            </w:pPr>
            <w:r w:rsidRPr="00A25B1C">
              <w:rPr>
                <w:rFonts w:ascii="Arial" w:eastAsia="Times New Roman" w:hAnsi="Arial" w:cs="Arial"/>
                <w:b/>
                <w:color w:val="0070C0"/>
                <w:sz w:val="16"/>
                <w:szCs w:val="16"/>
              </w:rPr>
              <w:t>5</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A. UKUPNA IMOVINA (002+003+010+016+017)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12.881.702</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13.313.814</w:t>
            </w:r>
          </w:p>
        </w:tc>
      </w:tr>
      <w:tr w:rsidR="00902F56" w:rsidRPr="00A25B1C" w:rsidTr="00343EA8">
        <w:trPr>
          <w:trHeight w:val="40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100 do 102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 - Gotovina i gotovinski ekvivalenti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1.194.737</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347.874</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II - Ulaganja fonda (004 do 008)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11.568.396</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12.803.980</w:t>
            </w:r>
          </w:p>
        </w:tc>
      </w:tr>
      <w:tr w:rsidR="00902F56" w:rsidRPr="00A25B1C" w:rsidTr="00343EA8">
        <w:trPr>
          <w:trHeight w:val="40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200 do 205</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Ulaganja fonda u finansijska sredstva po fer vrijednosti kroz bilans uspjeha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8.678.643</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9.202.268</w:t>
            </w:r>
          </w:p>
        </w:tc>
      </w:tr>
      <w:tr w:rsidR="00902F56" w:rsidRPr="00A25B1C" w:rsidTr="00343EA8">
        <w:trPr>
          <w:trHeight w:val="40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210 do 215</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Ulaganja fonda u finansijska sredstva raspoloživa za prodaju</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2.889.753</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3.601.712</w:t>
            </w:r>
          </w:p>
        </w:tc>
      </w:tr>
      <w:tr w:rsidR="00902F56" w:rsidRPr="00A25B1C" w:rsidTr="00343EA8">
        <w:trPr>
          <w:trHeight w:val="40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220 do 225</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3. Ulaganja fonda u finansijska sredstva koja se drži do roka dospijeća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40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230 do 235</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4. Depoziti i plasmani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240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5. Ostala ulaganja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III - Potraživanja (010 do 015)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104.383</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135.021</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300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Potraživanja po osnovu prodaje HOV</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301</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Potraživanja po osnovu kamata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302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3. Potraživanja po osnovu dividendi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104.383</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135.021</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303</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4. Potraživanja po osnovu datih avansa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309</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5. Ostala potraživanja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40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310 do 312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6. Potraživanja od društva za upravljanje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320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IV - Odložena poreska sredstva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33</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 - AVR</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14.186</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26.939</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B. OBAVEZE (019+023+029+032+035+038+039+040)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839.165</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536.365</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 - Obaveze po osnovu poslovanja (020 do 022)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400.401</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Obaveze po osnovu ulaganja u HOV</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402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Obaveze po osnovu ulaganja u repo poslove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403</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3. Ostale obaveze po osnovu ulaganja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41</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II - Obaveze po osnovu troškova poslovanja (024 do 028)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1.389</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1.243</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410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Obaveze prema banci depozitaru</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1.227</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1.243</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413</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Obaveze po osnovu otkupa udjela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162</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414</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3. Obaveze za učešće u dobitku</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415</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4. Obaveze za porez na dobit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000000" w:fill="FFFFFF"/>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40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411,412,419</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5. Ostale obaveze iz poslovanja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III - Obaveze prema društvu za upravljanje (030+031)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837.776</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497.562</w:t>
            </w:r>
          </w:p>
        </w:tc>
      </w:tr>
      <w:tr w:rsidR="00902F56" w:rsidRPr="00A25B1C" w:rsidTr="00343EA8">
        <w:trPr>
          <w:trHeight w:val="468"/>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420 do 429 bez 422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xml:space="preserve">1. Obaveze prema društvu za upravljanje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823.204</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497.562</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422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Obaveza za ulaznu i izlaznu naknadu</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14.572</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43</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IV - Kratkoročne finansijske obaveze (033+034)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430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Kratkoročni krediti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431.439</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Ostale kratkoročne fiinansijske obaveze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44</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 - Dugoročne obaveze (036+037)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lastRenderedPageBreak/>
              <w:t>440.441</w:t>
            </w:r>
          </w:p>
        </w:tc>
        <w:tc>
          <w:tcPr>
            <w:tcW w:w="5054" w:type="dxa"/>
            <w:tcBorders>
              <w:top w:val="single" w:sz="4" w:space="0" w:color="auto"/>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Dugoročni krediti</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single" w:sz="4" w:space="0" w:color="auto"/>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449</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Ostale dugoročne obaveze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450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VI - Ostale obaveze fonda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460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VII - Odložene poreske obaveze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039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47</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VIII - PVR</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37.560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48</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IX - Obaveze po osnovu clanstva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 NETO IMOVINA FONDA (001-018)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12.042.537</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12.777.449</w:t>
            </w:r>
          </w:p>
        </w:tc>
      </w:tr>
      <w:tr w:rsidR="00902F56" w:rsidRPr="00A25B1C" w:rsidTr="00343EA8">
        <w:trPr>
          <w:trHeight w:val="255"/>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G. KAPITAL (043+046+049+053+054-057</w:t>
            </w:r>
            <w:r w:rsidRPr="00A25B1C">
              <w:rPr>
                <w:rFonts w:ascii="Arial" w:eastAsia="Times New Roman" w:hAnsi="Arial" w:cs="Arial"/>
                <w:b/>
                <w:bCs/>
                <w:color w:val="0070C0"/>
                <w:sz w:val="16"/>
                <w:szCs w:val="16"/>
                <w:u w:val="single"/>
              </w:rPr>
              <w:t>+-</w:t>
            </w:r>
            <w:r w:rsidRPr="00A25B1C">
              <w:rPr>
                <w:rFonts w:ascii="Arial" w:eastAsia="Times New Roman" w:hAnsi="Arial" w:cs="Arial"/>
                <w:b/>
                <w:bCs/>
                <w:color w:val="0070C0"/>
                <w:sz w:val="16"/>
                <w:szCs w:val="16"/>
              </w:rPr>
              <w:t>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12.042.537</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12.777.449</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51</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 - Osnovni kapital (044+045)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12.169.904</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13.285.744</w:t>
            </w:r>
          </w:p>
        </w:tc>
      </w:tr>
      <w:tr w:rsidR="00902F56" w:rsidRPr="00A25B1C" w:rsidTr="00343EA8">
        <w:trPr>
          <w:trHeight w:val="255"/>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510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Akcijski kapital - redovne akcije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512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Udjeli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12.169.904</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13.285.744</w:t>
            </w:r>
          </w:p>
        </w:tc>
      </w:tr>
      <w:tr w:rsidR="00902F56" w:rsidRPr="00A25B1C" w:rsidTr="00343EA8">
        <w:trPr>
          <w:trHeight w:val="465"/>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513</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xml:space="preserve">3. Neto imovina dobrovoljnog penzijskog fonda/Otvoreni investicioni    fond)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right"/>
              <w:rPr>
                <w:rFonts w:ascii="Arial" w:eastAsia="Times New Roman" w:hAnsi="Arial" w:cs="Arial"/>
                <w:color w:val="0070C0"/>
                <w:sz w:val="16"/>
                <w:szCs w:val="16"/>
              </w:rPr>
            </w:pP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52</w:t>
            </w:r>
          </w:p>
        </w:tc>
        <w:tc>
          <w:tcPr>
            <w:tcW w:w="5054" w:type="dxa"/>
            <w:tcBorders>
              <w:top w:val="single" w:sz="4" w:space="0" w:color="auto"/>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II - Kapitalne rezerve (047+048)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2.705.935</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2.669.781</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520</w:t>
            </w:r>
          </w:p>
        </w:tc>
        <w:tc>
          <w:tcPr>
            <w:tcW w:w="5054" w:type="dxa"/>
            <w:tcBorders>
              <w:top w:val="single" w:sz="4" w:space="0" w:color="auto"/>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Emisiona premija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521</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Ostale kapitalne rezerve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2.705.935</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2.669.781</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53</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III - Revalorizacione rezerve (050 do 052)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- 1.996.587</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- 780.345</w:t>
            </w:r>
          </w:p>
        </w:tc>
      </w:tr>
      <w:tr w:rsidR="00902F56" w:rsidRPr="00A25B1C" w:rsidTr="00343EA8">
        <w:trPr>
          <w:trHeight w:val="41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530</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Revalorizacione rezerve po osnovu revalorizacije finansijskih sred. raspoloživih za prodaju</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- 996.587</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- 1.780.345</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531</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Revalorizacione rezerve po osnovu instrumenata zaštite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532</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3. Ostale revalorizacione rezerve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54</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IV - Rezerve iz dobiti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55</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 - Neraspoređena dobi (055+056)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455.041</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1.539.325</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550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Neraspoređeni dobitak ranijih godina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455.041</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1.539.325</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551</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Neraspoređeni dobitak tekuće godine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56</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VI - Nepokriveni gubitak (058+059)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170.203</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1.084.284</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560</w:t>
            </w:r>
          </w:p>
        </w:tc>
        <w:tc>
          <w:tcPr>
            <w:tcW w:w="5054" w:type="dxa"/>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Nepokriveni gubitak ranijih godina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A25B1C"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nil"/>
              <w:right w:val="single" w:sz="4" w:space="0" w:color="auto"/>
            </w:tcBorders>
            <w:shd w:val="clear" w:color="auto" w:fill="auto"/>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561</w:t>
            </w:r>
          </w:p>
        </w:tc>
        <w:tc>
          <w:tcPr>
            <w:tcW w:w="5054" w:type="dxa"/>
            <w:tcBorders>
              <w:top w:val="nil"/>
              <w:left w:val="nil"/>
              <w:bottom w:val="nil"/>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Nepokriveni gubitak tekuće godine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170.203</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1.084.284</w:t>
            </w:r>
          </w:p>
        </w:tc>
      </w:tr>
      <w:tr w:rsidR="00902F56" w:rsidRPr="00A25B1C" w:rsidTr="00343EA8">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57</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VII - Nerealizovani dobitak/gubitak (061+062)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- 1.121.553</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- 1.852.772</w:t>
            </w:r>
          </w:p>
        </w:tc>
      </w:tr>
      <w:tr w:rsidR="00902F56" w:rsidRPr="00A25B1C" w:rsidTr="00343EA8">
        <w:trPr>
          <w:trHeight w:val="410"/>
        </w:trPr>
        <w:tc>
          <w:tcPr>
            <w:tcW w:w="1221" w:type="dxa"/>
            <w:tcBorders>
              <w:top w:val="nil"/>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570</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1. Nerealizovani dobici po osnovu finansijskih sredstva po fer vrijednosti kroz bilans uspjeha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410"/>
        </w:trPr>
        <w:tc>
          <w:tcPr>
            <w:tcW w:w="1221" w:type="dxa"/>
            <w:tcBorders>
              <w:top w:val="nil"/>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571</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Nerealizovani gubici  po osnovu finansijskih sredstva po fer vrijednosti kroz bilans uspjeha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062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- 1.121.553</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- 1.852.772</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D. BROJ EMITOVANIH AKCIJA/UDJELA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74.277.342</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81.087.727</w:t>
            </w:r>
          </w:p>
        </w:tc>
      </w:tr>
      <w:tr w:rsidR="00902F56" w:rsidRPr="00A25B1C" w:rsidTr="00343EA8">
        <w:trPr>
          <w:trHeight w:val="250"/>
        </w:trPr>
        <w:tc>
          <w:tcPr>
            <w:tcW w:w="1221" w:type="dxa"/>
            <w:tcBorders>
              <w:top w:val="nil"/>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Đ. NETO IMOVINA PO UDJELU/AKCIJI (041/063)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064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0,16</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0,16</w:t>
            </w:r>
          </w:p>
        </w:tc>
      </w:tr>
      <w:tr w:rsidR="00902F56" w:rsidRPr="00A25B1C" w:rsidTr="00343EA8">
        <w:trPr>
          <w:trHeight w:val="420"/>
        </w:trPr>
        <w:tc>
          <w:tcPr>
            <w:tcW w:w="1221" w:type="dxa"/>
            <w:tcBorders>
              <w:top w:val="nil"/>
              <w:left w:val="double" w:sz="4" w:space="0" w:color="auto"/>
              <w:bottom w:val="single" w:sz="4" w:space="0" w:color="auto"/>
              <w:right w:val="single" w:sz="4" w:space="0" w:color="auto"/>
            </w:tcBorders>
            <w:shd w:val="clear" w:color="auto" w:fill="auto"/>
            <w:noWrap/>
            <w:vAlign w:val="bottom"/>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5054" w:type="dxa"/>
            <w:tcBorders>
              <w:top w:val="nil"/>
              <w:left w:val="nil"/>
              <w:bottom w:val="single" w:sz="4" w:space="0" w:color="auto"/>
              <w:right w:val="single" w:sz="4" w:space="0" w:color="auto"/>
            </w:tcBorders>
            <w:shd w:val="clear" w:color="auto" w:fill="auto"/>
            <w:vAlign w:val="center"/>
            <w:hideMark/>
          </w:tcPr>
          <w:p w:rsidR="00902F56" w:rsidRPr="00A25B1C" w:rsidRDefault="00902F56" w:rsidP="00595C6B">
            <w:pPr>
              <w:spacing w:after="0" w:line="240" w:lineRule="auto"/>
              <w:rPr>
                <w:rFonts w:ascii="Arial" w:eastAsia="Times New Roman" w:hAnsi="Arial" w:cs="Arial"/>
                <w:b/>
                <w:bCs/>
                <w:color w:val="0070C0"/>
                <w:sz w:val="16"/>
                <w:szCs w:val="16"/>
              </w:rPr>
            </w:pPr>
            <w:r w:rsidRPr="00A25B1C">
              <w:rPr>
                <w:rFonts w:ascii="Arial" w:eastAsia="Times New Roman" w:hAnsi="Arial" w:cs="Arial"/>
                <w:b/>
                <w:bCs/>
                <w:color w:val="0070C0"/>
                <w:sz w:val="16"/>
                <w:szCs w:val="16"/>
              </w:rPr>
              <w:t xml:space="preserve">E. VANBILANSNE EVIDENCIJE                                                                                              </w:t>
            </w:r>
            <w:r w:rsidRPr="00A25B1C">
              <w:rPr>
                <w:rFonts w:ascii="Arial" w:eastAsia="Times New Roman" w:hAnsi="Arial" w:cs="Arial"/>
                <w:color w:val="0070C0"/>
                <w:sz w:val="16"/>
                <w:szCs w:val="16"/>
              </w:rPr>
              <w:t xml:space="preserve"> 1. Vanbilansna aktiva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sing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902F56" w:rsidRPr="00A25B1C" w:rsidTr="00343EA8">
        <w:trPr>
          <w:trHeight w:val="250"/>
        </w:trPr>
        <w:tc>
          <w:tcPr>
            <w:tcW w:w="1221" w:type="dxa"/>
            <w:tcBorders>
              <w:top w:val="nil"/>
              <w:left w:val="double" w:sz="4" w:space="0" w:color="auto"/>
              <w:bottom w:val="double" w:sz="4" w:space="0" w:color="auto"/>
              <w:right w:val="single" w:sz="4" w:space="0" w:color="auto"/>
            </w:tcBorders>
            <w:shd w:val="clear" w:color="auto" w:fill="auto"/>
            <w:noWrap/>
            <w:vAlign w:val="bottom"/>
            <w:hideMark/>
          </w:tcPr>
          <w:p w:rsidR="00902F56" w:rsidRPr="00A25B1C" w:rsidRDefault="00902F56" w:rsidP="00595C6B">
            <w:pPr>
              <w:spacing w:after="0" w:line="240" w:lineRule="auto"/>
              <w:rPr>
                <w:rFonts w:ascii="Arial" w:eastAsia="Times New Roman" w:hAnsi="Arial" w:cs="Arial"/>
                <w:color w:val="0070C0"/>
                <w:sz w:val="20"/>
                <w:szCs w:val="20"/>
              </w:rPr>
            </w:pPr>
            <w:r w:rsidRPr="00A25B1C">
              <w:rPr>
                <w:rFonts w:ascii="Arial" w:eastAsia="Times New Roman" w:hAnsi="Arial" w:cs="Arial"/>
                <w:color w:val="0070C0"/>
                <w:sz w:val="20"/>
                <w:szCs w:val="20"/>
              </w:rPr>
              <w:t> </w:t>
            </w:r>
          </w:p>
        </w:tc>
        <w:tc>
          <w:tcPr>
            <w:tcW w:w="5054" w:type="dxa"/>
            <w:tcBorders>
              <w:top w:val="nil"/>
              <w:left w:val="nil"/>
              <w:bottom w:val="double" w:sz="4" w:space="0" w:color="auto"/>
              <w:right w:val="single" w:sz="4" w:space="0" w:color="auto"/>
            </w:tcBorders>
            <w:shd w:val="clear" w:color="auto" w:fill="auto"/>
            <w:noWrap/>
            <w:vAlign w:val="center"/>
            <w:hideMark/>
          </w:tcPr>
          <w:p w:rsidR="00902F56" w:rsidRPr="00A25B1C" w:rsidRDefault="00902F56"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2. Vanbilansna pasiva</w:t>
            </w:r>
          </w:p>
        </w:tc>
        <w:tc>
          <w:tcPr>
            <w:tcW w:w="850" w:type="dxa"/>
            <w:gridSpan w:val="2"/>
            <w:tcBorders>
              <w:top w:val="nil"/>
              <w:left w:val="nil"/>
              <w:bottom w:val="double" w:sz="4" w:space="0" w:color="auto"/>
              <w:right w:val="single" w:sz="4" w:space="0" w:color="auto"/>
            </w:tcBorders>
            <w:shd w:val="clear" w:color="auto" w:fill="auto"/>
            <w:noWrap/>
            <w:vAlign w:val="center"/>
            <w:hideMark/>
          </w:tcPr>
          <w:p w:rsidR="00902F56" w:rsidRPr="00A25B1C" w:rsidRDefault="00902F56"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066</w:t>
            </w:r>
          </w:p>
        </w:tc>
        <w:tc>
          <w:tcPr>
            <w:tcW w:w="1134" w:type="dxa"/>
            <w:gridSpan w:val="2"/>
            <w:tcBorders>
              <w:top w:val="nil"/>
              <w:left w:val="nil"/>
              <w:bottom w:val="double" w:sz="4" w:space="0" w:color="auto"/>
              <w:right w:val="single" w:sz="4" w:space="0" w:color="auto"/>
            </w:tcBorders>
            <w:shd w:val="clear" w:color="auto" w:fill="auto"/>
            <w:noWrap/>
            <w:vAlign w:val="center"/>
            <w:hideMark/>
          </w:tcPr>
          <w:p w:rsidR="00902F56" w:rsidRPr="00A25B1C" w:rsidRDefault="00A25B1C" w:rsidP="00595C6B">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c>
          <w:tcPr>
            <w:tcW w:w="1134" w:type="dxa"/>
            <w:gridSpan w:val="2"/>
            <w:tcBorders>
              <w:top w:val="nil"/>
              <w:left w:val="nil"/>
              <w:bottom w:val="double" w:sz="4" w:space="0" w:color="auto"/>
              <w:right w:val="double" w:sz="4" w:space="0" w:color="auto"/>
            </w:tcBorders>
            <w:shd w:val="clear" w:color="auto" w:fill="auto"/>
            <w:noWrap/>
            <w:vAlign w:val="center"/>
            <w:hideMark/>
          </w:tcPr>
          <w:p w:rsidR="00902F56" w:rsidRPr="00A25B1C" w:rsidRDefault="00902F56" w:rsidP="000C567C">
            <w:pPr>
              <w:spacing w:after="0" w:line="240" w:lineRule="auto"/>
              <w:jc w:val="right"/>
              <w:rPr>
                <w:rFonts w:ascii="Arial" w:eastAsia="Times New Roman" w:hAnsi="Arial" w:cs="Arial"/>
                <w:color w:val="0070C0"/>
                <w:sz w:val="16"/>
                <w:szCs w:val="16"/>
              </w:rPr>
            </w:pPr>
            <w:r w:rsidRPr="00A25B1C">
              <w:rPr>
                <w:rFonts w:ascii="Arial" w:eastAsia="Times New Roman" w:hAnsi="Arial" w:cs="Arial"/>
                <w:color w:val="0070C0"/>
                <w:sz w:val="16"/>
                <w:szCs w:val="16"/>
              </w:rPr>
              <w:t>0</w:t>
            </w:r>
          </w:p>
        </w:tc>
      </w:tr>
      <w:tr w:rsidR="00595C6B" w:rsidRPr="00A25B1C" w:rsidTr="00343EA8">
        <w:trPr>
          <w:trHeight w:val="250"/>
        </w:trPr>
        <w:tc>
          <w:tcPr>
            <w:tcW w:w="1221" w:type="dxa"/>
            <w:tcBorders>
              <w:top w:val="double" w:sz="4" w:space="0" w:color="auto"/>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5054" w:type="dxa"/>
            <w:tcBorders>
              <w:top w:val="double" w:sz="4" w:space="0" w:color="auto"/>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850" w:type="dxa"/>
            <w:gridSpan w:val="2"/>
            <w:tcBorders>
              <w:top w:val="double" w:sz="4" w:space="0" w:color="auto"/>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134" w:type="dxa"/>
            <w:gridSpan w:val="2"/>
            <w:tcBorders>
              <w:top w:val="double" w:sz="4" w:space="0" w:color="auto"/>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134" w:type="dxa"/>
            <w:gridSpan w:val="2"/>
            <w:tcBorders>
              <w:top w:val="double" w:sz="4" w:space="0" w:color="auto"/>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525"/>
        </w:trPr>
        <w:tc>
          <w:tcPr>
            <w:tcW w:w="1221"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U Bijeljini</w:t>
            </w:r>
          </w:p>
        </w:tc>
        <w:tc>
          <w:tcPr>
            <w:tcW w:w="5904" w:type="dxa"/>
            <w:gridSpan w:val="3"/>
            <w:tcBorders>
              <w:top w:val="nil"/>
              <w:left w:val="nil"/>
              <w:bottom w:val="nil"/>
              <w:right w:val="nil"/>
            </w:tcBorders>
            <w:shd w:val="clear" w:color="auto" w:fill="auto"/>
            <w:vAlign w:val="center"/>
            <w:hideMark/>
          </w:tcPr>
          <w:p w:rsidR="00595C6B" w:rsidRPr="00A25B1C" w:rsidRDefault="00595C6B"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 xml:space="preserve">                         Lice sa licencom                                                       (M .P.)</w:t>
            </w:r>
          </w:p>
        </w:tc>
        <w:tc>
          <w:tcPr>
            <w:tcW w:w="2268" w:type="dxa"/>
            <w:gridSpan w:val="4"/>
            <w:tcBorders>
              <w:top w:val="nil"/>
              <w:left w:val="nil"/>
              <w:bottom w:val="nil"/>
              <w:right w:val="nil"/>
            </w:tcBorders>
            <w:shd w:val="clear" w:color="auto" w:fill="auto"/>
            <w:vAlign w:val="bottom"/>
            <w:hideMark/>
          </w:tcPr>
          <w:p w:rsidR="00595C6B" w:rsidRPr="00A25B1C" w:rsidRDefault="00595C6B" w:rsidP="00595C6B">
            <w:pPr>
              <w:spacing w:after="0" w:line="240" w:lineRule="auto"/>
              <w:jc w:val="center"/>
              <w:rPr>
                <w:rFonts w:ascii="Arial" w:eastAsia="Times New Roman" w:hAnsi="Arial" w:cs="Arial"/>
                <w:color w:val="0070C0"/>
                <w:sz w:val="16"/>
                <w:szCs w:val="16"/>
              </w:rPr>
            </w:pPr>
            <w:r w:rsidRPr="00A25B1C">
              <w:rPr>
                <w:rFonts w:ascii="Arial" w:eastAsia="Times New Roman" w:hAnsi="Arial" w:cs="Arial"/>
                <w:color w:val="0070C0"/>
                <w:sz w:val="16"/>
                <w:szCs w:val="16"/>
              </w:rPr>
              <w:t>Zakonski zastupnik društva za upravljenje investicionim fondom</w:t>
            </w:r>
          </w:p>
        </w:tc>
      </w:tr>
      <w:tr w:rsidR="00595C6B" w:rsidRPr="00A25B1C" w:rsidTr="00343EA8">
        <w:trPr>
          <w:trHeight w:val="250"/>
        </w:trPr>
        <w:tc>
          <w:tcPr>
            <w:tcW w:w="6707" w:type="dxa"/>
            <w:gridSpan w:val="3"/>
            <w:tcBorders>
              <w:top w:val="nil"/>
              <w:left w:val="nil"/>
              <w:bottom w:val="nil"/>
              <w:right w:val="nil"/>
            </w:tcBorders>
            <w:shd w:val="clear" w:color="auto" w:fill="auto"/>
            <w:noWrap/>
            <w:vAlign w:val="bottom"/>
            <w:hideMark/>
          </w:tcPr>
          <w:p w:rsidR="00595C6B" w:rsidRPr="00A25B1C" w:rsidRDefault="00595C6B" w:rsidP="00902F56">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Dana, 31.12.20</w:t>
            </w:r>
            <w:r w:rsidR="00902F56" w:rsidRPr="00A25B1C">
              <w:rPr>
                <w:rFonts w:ascii="Arial" w:eastAsia="Times New Roman" w:hAnsi="Arial" w:cs="Arial"/>
                <w:color w:val="0070C0"/>
                <w:sz w:val="16"/>
                <w:szCs w:val="16"/>
              </w:rPr>
              <w:t>19</w:t>
            </w:r>
            <w:r w:rsidRPr="00A25B1C">
              <w:rPr>
                <w:rFonts w:ascii="Arial" w:eastAsia="Times New Roman" w:hAnsi="Arial" w:cs="Arial"/>
                <w:color w:val="0070C0"/>
                <w:sz w:val="16"/>
                <w:szCs w:val="16"/>
              </w:rPr>
              <w:t xml:space="preserve">. godine                        </w:t>
            </w:r>
          </w:p>
        </w:tc>
        <w:tc>
          <w:tcPr>
            <w:tcW w:w="418"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902" w:type="dxa"/>
            <w:gridSpan w:val="3"/>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r w:rsidR="00595C6B" w:rsidRPr="00A25B1C" w:rsidTr="00343EA8">
        <w:trPr>
          <w:trHeight w:val="250"/>
        </w:trPr>
        <w:tc>
          <w:tcPr>
            <w:tcW w:w="1221"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5486"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418"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902" w:type="dxa"/>
            <w:gridSpan w:val="3"/>
            <w:tcBorders>
              <w:top w:val="nil"/>
              <w:left w:val="nil"/>
              <w:bottom w:val="single" w:sz="4" w:space="0" w:color="auto"/>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r w:rsidRPr="00A25B1C">
              <w:rPr>
                <w:rFonts w:ascii="Arial" w:eastAsia="Times New Roman" w:hAnsi="Arial" w:cs="Arial"/>
                <w:color w:val="0070C0"/>
                <w:sz w:val="16"/>
                <w:szCs w:val="16"/>
              </w:rPr>
              <w:t> </w:t>
            </w:r>
          </w:p>
        </w:tc>
        <w:tc>
          <w:tcPr>
            <w:tcW w:w="366" w:type="dxa"/>
            <w:tcBorders>
              <w:top w:val="nil"/>
              <w:left w:val="nil"/>
              <w:bottom w:val="single" w:sz="4" w:space="0" w:color="auto"/>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r w:rsidRPr="00A25B1C">
              <w:rPr>
                <w:rFonts w:ascii="Arial" w:eastAsia="Times New Roman" w:hAnsi="Arial" w:cs="Arial"/>
                <w:color w:val="0070C0"/>
                <w:sz w:val="20"/>
                <w:szCs w:val="20"/>
              </w:rPr>
              <w:t> </w:t>
            </w:r>
          </w:p>
        </w:tc>
      </w:tr>
      <w:tr w:rsidR="00595C6B" w:rsidRPr="00A25B1C" w:rsidTr="00343EA8">
        <w:trPr>
          <w:trHeight w:val="250"/>
        </w:trPr>
        <w:tc>
          <w:tcPr>
            <w:tcW w:w="1221"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5486" w:type="dxa"/>
            <w:gridSpan w:val="2"/>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418"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c>
          <w:tcPr>
            <w:tcW w:w="1902" w:type="dxa"/>
            <w:gridSpan w:val="3"/>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16"/>
                <w:szCs w:val="16"/>
              </w:rPr>
            </w:pPr>
          </w:p>
        </w:tc>
        <w:tc>
          <w:tcPr>
            <w:tcW w:w="366" w:type="dxa"/>
            <w:tcBorders>
              <w:top w:val="nil"/>
              <w:left w:val="nil"/>
              <w:bottom w:val="nil"/>
              <w:right w:val="nil"/>
            </w:tcBorders>
            <w:shd w:val="clear" w:color="auto" w:fill="auto"/>
            <w:noWrap/>
            <w:vAlign w:val="bottom"/>
            <w:hideMark/>
          </w:tcPr>
          <w:p w:rsidR="00595C6B" w:rsidRPr="00A25B1C" w:rsidRDefault="00595C6B" w:rsidP="00595C6B">
            <w:pPr>
              <w:spacing w:after="0" w:line="240" w:lineRule="auto"/>
              <w:rPr>
                <w:rFonts w:ascii="Arial" w:eastAsia="Times New Roman" w:hAnsi="Arial" w:cs="Arial"/>
                <w:color w:val="0070C0"/>
                <w:sz w:val="20"/>
                <w:szCs w:val="20"/>
              </w:rPr>
            </w:pPr>
          </w:p>
        </w:tc>
      </w:tr>
    </w:tbl>
    <w:p w:rsidR="00646A56" w:rsidRPr="00902F56" w:rsidRDefault="00646A56" w:rsidP="00046EB9">
      <w:pPr>
        <w:spacing w:after="0" w:line="240" w:lineRule="auto"/>
        <w:jc w:val="both"/>
        <w:rPr>
          <w:rFonts w:ascii="Times New Roman" w:hAnsi="Times New Roman" w:cs="Times New Roman"/>
          <w:sz w:val="24"/>
          <w:szCs w:val="24"/>
        </w:rPr>
      </w:pPr>
    </w:p>
    <w:p w:rsidR="00646A56" w:rsidRPr="00902F56" w:rsidRDefault="00646A56" w:rsidP="00046EB9">
      <w:pPr>
        <w:spacing w:after="0" w:line="240" w:lineRule="auto"/>
        <w:jc w:val="both"/>
        <w:rPr>
          <w:rFonts w:ascii="Times New Roman" w:hAnsi="Times New Roman" w:cs="Times New Roman"/>
          <w:sz w:val="24"/>
          <w:szCs w:val="24"/>
        </w:rPr>
      </w:pPr>
    </w:p>
    <w:p w:rsidR="004B6E8E" w:rsidRPr="00902F56" w:rsidRDefault="004B6E8E" w:rsidP="00046EB9">
      <w:pPr>
        <w:spacing w:after="0" w:line="240" w:lineRule="auto"/>
        <w:jc w:val="both"/>
        <w:rPr>
          <w:rFonts w:ascii="Times New Roman" w:hAnsi="Times New Roman" w:cs="Times New Roman"/>
          <w:sz w:val="24"/>
          <w:szCs w:val="24"/>
        </w:rPr>
      </w:pPr>
    </w:p>
    <w:p w:rsidR="004B6E8E" w:rsidRPr="00902F56" w:rsidRDefault="004B6E8E" w:rsidP="00046EB9">
      <w:pPr>
        <w:spacing w:after="0" w:line="240" w:lineRule="auto"/>
        <w:jc w:val="both"/>
        <w:rPr>
          <w:rFonts w:ascii="Times New Roman" w:hAnsi="Times New Roman" w:cs="Times New Roman"/>
          <w:sz w:val="24"/>
          <w:szCs w:val="24"/>
        </w:rPr>
      </w:pPr>
    </w:p>
    <w:p w:rsidR="004B6E8E" w:rsidRPr="00902F56" w:rsidRDefault="004B6E8E" w:rsidP="00046EB9">
      <w:pPr>
        <w:spacing w:after="0" w:line="240" w:lineRule="auto"/>
        <w:jc w:val="both"/>
        <w:rPr>
          <w:rFonts w:ascii="Times New Roman" w:hAnsi="Times New Roman" w:cs="Times New Roman"/>
          <w:sz w:val="24"/>
          <w:szCs w:val="24"/>
        </w:rPr>
      </w:pPr>
    </w:p>
    <w:p w:rsidR="004B6E8E" w:rsidRPr="00902F56" w:rsidRDefault="004B6E8E" w:rsidP="00046EB9">
      <w:pPr>
        <w:spacing w:after="0" w:line="240" w:lineRule="auto"/>
        <w:jc w:val="both"/>
        <w:rPr>
          <w:rFonts w:ascii="Times New Roman" w:hAnsi="Times New Roman" w:cs="Times New Roman"/>
          <w:sz w:val="24"/>
          <w:szCs w:val="24"/>
        </w:rPr>
      </w:pPr>
    </w:p>
    <w:p w:rsidR="004B6E8E" w:rsidRPr="00902F56" w:rsidRDefault="004B6E8E" w:rsidP="00046EB9">
      <w:pPr>
        <w:spacing w:after="0" w:line="240" w:lineRule="auto"/>
        <w:jc w:val="both"/>
        <w:rPr>
          <w:rFonts w:ascii="Times New Roman" w:hAnsi="Times New Roman" w:cs="Times New Roman"/>
          <w:sz w:val="24"/>
          <w:szCs w:val="24"/>
        </w:rPr>
      </w:pPr>
    </w:p>
    <w:p w:rsidR="004B6E8E" w:rsidRPr="00902F56" w:rsidRDefault="004B6E8E" w:rsidP="00046EB9">
      <w:pPr>
        <w:spacing w:after="0" w:line="240" w:lineRule="auto"/>
        <w:jc w:val="both"/>
        <w:rPr>
          <w:rFonts w:ascii="Times New Roman" w:hAnsi="Times New Roman" w:cs="Times New Roman"/>
          <w:sz w:val="24"/>
          <w:szCs w:val="24"/>
        </w:rPr>
      </w:pPr>
    </w:p>
    <w:p w:rsidR="004B6E8E" w:rsidRPr="00902F56" w:rsidRDefault="004B6E8E" w:rsidP="00046EB9">
      <w:pPr>
        <w:spacing w:after="0" w:line="240" w:lineRule="auto"/>
        <w:jc w:val="both"/>
        <w:rPr>
          <w:rFonts w:ascii="Times New Roman" w:hAnsi="Times New Roman" w:cs="Times New Roman"/>
          <w:sz w:val="24"/>
          <w:szCs w:val="24"/>
        </w:rPr>
      </w:pPr>
    </w:p>
    <w:p w:rsidR="00F4239B" w:rsidRPr="00902F56" w:rsidRDefault="00F4239B" w:rsidP="00046EB9">
      <w:pPr>
        <w:spacing w:after="0" w:line="240" w:lineRule="auto"/>
        <w:jc w:val="both"/>
        <w:rPr>
          <w:rFonts w:ascii="Times New Roman" w:hAnsi="Times New Roman" w:cs="Times New Roman"/>
          <w:sz w:val="24"/>
          <w:szCs w:val="24"/>
        </w:rPr>
      </w:pPr>
    </w:p>
    <w:tbl>
      <w:tblPr>
        <w:tblW w:w="9413" w:type="dxa"/>
        <w:tblInd w:w="-214" w:type="dxa"/>
        <w:tblLook w:val="04A0"/>
      </w:tblPr>
      <w:tblGrid>
        <w:gridCol w:w="1221"/>
        <w:gridCol w:w="5097"/>
        <w:gridCol w:w="363"/>
        <w:gridCol w:w="488"/>
        <w:gridCol w:w="232"/>
        <w:gridCol w:w="872"/>
        <w:gridCol w:w="868"/>
        <w:gridCol w:w="272"/>
      </w:tblGrid>
      <w:tr w:rsidR="00F4239B" w:rsidRPr="00CE6920" w:rsidTr="007122C6">
        <w:trPr>
          <w:trHeight w:val="250"/>
        </w:trPr>
        <w:tc>
          <w:tcPr>
            <w:tcW w:w="6681" w:type="dxa"/>
            <w:gridSpan w:val="3"/>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lastRenderedPageBreak/>
              <w:t xml:space="preserve">Naziv investicionog fonda: </w:t>
            </w:r>
            <w:r w:rsidRPr="00CE6920">
              <w:rPr>
                <w:rFonts w:ascii="Arial" w:eastAsia="Times New Roman" w:hAnsi="Arial" w:cs="Arial"/>
                <w:b/>
                <w:i/>
                <w:color w:val="0070C0"/>
                <w:sz w:val="16"/>
                <w:szCs w:val="16"/>
              </w:rPr>
              <w:t>DUF INEST NOVA AD  OMIF INVEST NOVA</w:t>
            </w:r>
          </w:p>
        </w:tc>
        <w:tc>
          <w:tcPr>
            <w:tcW w:w="72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74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250"/>
        </w:trPr>
        <w:tc>
          <w:tcPr>
            <w:tcW w:w="6681" w:type="dxa"/>
            <w:gridSpan w:val="3"/>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Registarski broj investicionog fonda</w:t>
            </w:r>
            <w:r w:rsidRPr="00CE6920">
              <w:rPr>
                <w:rFonts w:ascii="Arial" w:eastAsia="Times New Roman" w:hAnsi="Arial" w:cs="Arial"/>
                <w:b/>
                <w:i/>
                <w:color w:val="0070C0"/>
                <w:sz w:val="16"/>
                <w:szCs w:val="16"/>
              </w:rPr>
              <w:t>: 01956973</w:t>
            </w:r>
          </w:p>
        </w:tc>
        <w:tc>
          <w:tcPr>
            <w:tcW w:w="72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74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250"/>
        </w:trPr>
        <w:tc>
          <w:tcPr>
            <w:tcW w:w="9141" w:type="dxa"/>
            <w:gridSpan w:val="7"/>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 xml:space="preserve">Naziv društva za upravljanje investicionim fondom: </w:t>
            </w:r>
            <w:r w:rsidRPr="00CE6920">
              <w:rPr>
                <w:rFonts w:ascii="Arial" w:eastAsia="Times New Roman" w:hAnsi="Arial" w:cs="Arial"/>
                <w:b/>
                <w:i/>
                <w:color w:val="0070C0"/>
                <w:sz w:val="16"/>
                <w:szCs w:val="16"/>
              </w:rPr>
              <w:t>Društvo za upravljanje investicionim fondovima Invest nova a.d.</w:t>
            </w: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250"/>
        </w:trPr>
        <w:tc>
          <w:tcPr>
            <w:tcW w:w="6681" w:type="dxa"/>
            <w:gridSpan w:val="3"/>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 xml:space="preserve">JIB društva za upravljanje investicionim fondom: </w:t>
            </w:r>
            <w:r w:rsidRPr="00CE6920">
              <w:rPr>
                <w:rFonts w:ascii="Arial" w:eastAsia="Times New Roman" w:hAnsi="Arial" w:cs="Arial"/>
                <w:b/>
                <w:i/>
                <w:color w:val="0070C0"/>
                <w:sz w:val="16"/>
                <w:szCs w:val="16"/>
              </w:rPr>
              <w:t>4400381240005</w:t>
            </w:r>
          </w:p>
        </w:tc>
        <w:tc>
          <w:tcPr>
            <w:tcW w:w="72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74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250"/>
        </w:trPr>
        <w:tc>
          <w:tcPr>
            <w:tcW w:w="1221"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546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p>
        </w:tc>
        <w:tc>
          <w:tcPr>
            <w:tcW w:w="72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p>
        </w:tc>
        <w:tc>
          <w:tcPr>
            <w:tcW w:w="174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250"/>
        </w:trPr>
        <w:tc>
          <w:tcPr>
            <w:tcW w:w="1221"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546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p>
        </w:tc>
        <w:tc>
          <w:tcPr>
            <w:tcW w:w="72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p>
        </w:tc>
        <w:tc>
          <w:tcPr>
            <w:tcW w:w="174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260"/>
        </w:trPr>
        <w:tc>
          <w:tcPr>
            <w:tcW w:w="9413" w:type="dxa"/>
            <w:gridSpan w:val="8"/>
            <w:tcBorders>
              <w:top w:val="nil"/>
              <w:left w:val="nil"/>
              <w:bottom w:val="nil"/>
              <w:right w:val="nil"/>
            </w:tcBorders>
            <w:shd w:val="clear" w:color="auto" w:fill="auto"/>
            <w:noWrap/>
            <w:vAlign w:val="bottom"/>
            <w:hideMark/>
          </w:tcPr>
          <w:p w:rsidR="00F4239B" w:rsidRPr="00CE6920" w:rsidRDefault="00F4239B" w:rsidP="00F4239B">
            <w:pPr>
              <w:spacing w:after="0" w:line="240" w:lineRule="auto"/>
              <w:jc w:val="center"/>
              <w:rPr>
                <w:rFonts w:ascii="Arial" w:eastAsia="Times New Roman" w:hAnsi="Arial" w:cs="Arial"/>
                <w:b/>
                <w:bCs/>
                <w:color w:val="0070C0"/>
                <w:sz w:val="20"/>
                <w:szCs w:val="20"/>
              </w:rPr>
            </w:pPr>
            <w:r w:rsidRPr="00CE6920">
              <w:rPr>
                <w:rFonts w:ascii="Arial" w:eastAsia="Times New Roman" w:hAnsi="Arial" w:cs="Arial"/>
                <w:b/>
                <w:bCs/>
                <w:color w:val="0070C0"/>
                <w:sz w:val="20"/>
                <w:szCs w:val="20"/>
              </w:rPr>
              <w:t>BILANS USPJEHA INVESTICIONOG FONDA</w:t>
            </w:r>
          </w:p>
        </w:tc>
      </w:tr>
      <w:tr w:rsidR="00F4239B" w:rsidRPr="00CE6920" w:rsidTr="007122C6">
        <w:trPr>
          <w:trHeight w:val="285"/>
        </w:trPr>
        <w:tc>
          <w:tcPr>
            <w:tcW w:w="9413" w:type="dxa"/>
            <w:gridSpan w:val="8"/>
            <w:tcBorders>
              <w:top w:val="nil"/>
              <w:left w:val="nil"/>
              <w:bottom w:val="nil"/>
              <w:right w:val="nil"/>
            </w:tcBorders>
            <w:shd w:val="clear" w:color="auto" w:fill="auto"/>
            <w:noWrap/>
            <w:vAlign w:val="bottom"/>
            <w:hideMark/>
          </w:tcPr>
          <w:p w:rsidR="00F4239B" w:rsidRPr="00CE6920" w:rsidRDefault="00F4239B" w:rsidP="00F4239B">
            <w:pPr>
              <w:spacing w:after="0" w:line="240" w:lineRule="auto"/>
              <w:jc w:val="center"/>
              <w:rPr>
                <w:rFonts w:ascii="Arial" w:eastAsia="Times New Roman" w:hAnsi="Arial" w:cs="Arial"/>
                <w:color w:val="0070C0"/>
                <w:sz w:val="20"/>
                <w:szCs w:val="20"/>
              </w:rPr>
            </w:pPr>
            <w:r w:rsidRPr="00CE6920">
              <w:rPr>
                <w:rFonts w:ascii="Arial" w:eastAsia="Times New Roman" w:hAnsi="Arial" w:cs="Arial"/>
                <w:color w:val="0070C0"/>
                <w:sz w:val="20"/>
                <w:szCs w:val="20"/>
              </w:rPr>
              <w:t>(Izvještaj o ukupnom rezultatu u periodu)</w:t>
            </w:r>
          </w:p>
        </w:tc>
      </w:tr>
      <w:tr w:rsidR="00F4239B" w:rsidRPr="00CE6920" w:rsidTr="007122C6">
        <w:trPr>
          <w:trHeight w:val="285"/>
        </w:trPr>
        <w:tc>
          <w:tcPr>
            <w:tcW w:w="9413" w:type="dxa"/>
            <w:gridSpan w:val="8"/>
            <w:tcBorders>
              <w:top w:val="nil"/>
              <w:left w:val="nil"/>
              <w:bottom w:val="nil"/>
              <w:right w:val="nil"/>
            </w:tcBorders>
            <w:shd w:val="clear" w:color="auto" w:fill="auto"/>
            <w:noWrap/>
            <w:vAlign w:val="bottom"/>
            <w:hideMark/>
          </w:tcPr>
          <w:p w:rsidR="00F4239B" w:rsidRPr="00CE6920" w:rsidRDefault="00F4239B" w:rsidP="00A25B1C">
            <w:pPr>
              <w:spacing w:after="0" w:line="240" w:lineRule="auto"/>
              <w:jc w:val="center"/>
              <w:rPr>
                <w:rFonts w:ascii="Arial" w:eastAsia="Times New Roman" w:hAnsi="Arial" w:cs="Arial"/>
                <w:color w:val="0070C0"/>
                <w:sz w:val="20"/>
                <w:szCs w:val="20"/>
              </w:rPr>
            </w:pPr>
            <w:r w:rsidRPr="00CE6920">
              <w:rPr>
                <w:rFonts w:ascii="Arial" w:eastAsia="Times New Roman" w:hAnsi="Arial" w:cs="Arial"/>
                <w:color w:val="0070C0"/>
                <w:sz w:val="20"/>
                <w:szCs w:val="20"/>
              </w:rPr>
              <w:t>od 01.01. do 31.12.201</w:t>
            </w:r>
            <w:r w:rsidR="00A25B1C" w:rsidRPr="00CE6920">
              <w:rPr>
                <w:rFonts w:ascii="Arial" w:eastAsia="Times New Roman" w:hAnsi="Arial" w:cs="Arial"/>
                <w:color w:val="0070C0"/>
                <w:sz w:val="20"/>
                <w:szCs w:val="20"/>
              </w:rPr>
              <w:t>9</w:t>
            </w:r>
            <w:r w:rsidRPr="00CE6920">
              <w:rPr>
                <w:rFonts w:ascii="Arial" w:eastAsia="Times New Roman" w:hAnsi="Arial" w:cs="Arial"/>
                <w:color w:val="0070C0"/>
                <w:sz w:val="20"/>
                <w:szCs w:val="20"/>
              </w:rPr>
              <w:t>. godine</w:t>
            </w:r>
          </w:p>
        </w:tc>
      </w:tr>
      <w:tr w:rsidR="00F4239B" w:rsidRPr="00CE6920" w:rsidTr="007122C6">
        <w:trPr>
          <w:trHeight w:val="250"/>
        </w:trPr>
        <w:tc>
          <w:tcPr>
            <w:tcW w:w="1221" w:type="dxa"/>
            <w:tcBorders>
              <w:top w:val="nil"/>
              <w:left w:val="nil"/>
              <w:bottom w:val="double" w:sz="4" w:space="0" w:color="auto"/>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5097" w:type="dxa"/>
            <w:tcBorders>
              <w:top w:val="nil"/>
              <w:left w:val="nil"/>
              <w:bottom w:val="double" w:sz="4" w:space="0" w:color="auto"/>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851" w:type="dxa"/>
            <w:gridSpan w:val="2"/>
            <w:tcBorders>
              <w:top w:val="nil"/>
              <w:left w:val="nil"/>
              <w:bottom w:val="double" w:sz="4" w:space="0" w:color="auto"/>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104" w:type="dxa"/>
            <w:gridSpan w:val="2"/>
            <w:tcBorders>
              <w:top w:val="nil"/>
              <w:left w:val="nil"/>
              <w:bottom w:val="double" w:sz="4" w:space="0" w:color="auto"/>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140" w:type="dxa"/>
            <w:gridSpan w:val="2"/>
            <w:tcBorders>
              <w:top w:val="nil"/>
              <w:left w:val="nil"/>
              <w:bottom w:val="double" w:sz="4" w:space="0" w:color="auto"/>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(iznos u KM)</w:t>
            </w:r>
          </w:p>
        </w:tc>
      </w:tr>
      <w:tr w:rsidR="00F4239B" w:rsidRPr="00CE6920" w:rsidTr="003969EF">
        <w:trPr>
          <w:trHeight w:val="600"/>
        </w:trPr>
        <w:tc>
          <w:tcPr>
            <w:tcW w:w="1221"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F4239B" w:rsidRPr="00CE6920" w:rsidRDefault="00F4239B" w:rsidP="00F4239B">
            <w:pPr>
              <w:spacing w:after="0" w:line="240" w:lineRule="auto"/>
              <w:jc w:val="center"/>
              <w:rPr>
                <w:rFonts w:ascii="Arial" w:eastAsia="Times New Roman" w:hAnsi="Arial" w:cs="Arial"/>
                <w:b/>
                <w:i/>
                <w:color w:val="0070C0"/>
                <w:sz w:val="16"/>
                <w:szCs w:val="16"/>
              </w:rPr>
            </w:pPr>
            <w:r w:rsidRPr="00CE6920">
              <w:rPr>
                <w:rFonts w:ascii="Arial" w:eastAsia="Times New Roman" w:hAnsi="Arial" w:cs="Arial"/>
                <w:b/>
                <w:i/>
                <w:color w:val="0070C0"/>
                <w:sz w:val="16"/>
                <w:szCs w:val="16"/>
              </w:rPr>
              <w:t>Grupa računa/račun</w:t>
            </w:r>
          </w:p>
        </w:tc>
        <w:tc>
          <w:tcPr>
            <w:tcW w:w="5097"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F4239B" w:rsidRPr="00CE6920" w:rsidRDefault="00F4239B" w:rsidP="00F4239B">
            <w:pPr>
              <w:spacing w:after="0" w:line="240" w:lineRule="auto"/>
              <w:jc w:val="center"/>
              <w:rPr>
                <w:rFonts w:ascii="Arial" w:eastAsia="Times New Roman" w:hAnsi="Arial" w:cs="Arial"/>
                <w:b/>
                <w:i/>
                <w:color w:val="0070C0"/>
                <w:sz w:val="16"/>
                <w:szCs w:val="16"/>
              </w:rPr>
            </w:pPr>
            <w:r w:rsidRPr="00CE6920">
              <w:rPr>
                <w:rFonts w:ascii="Arial" w:eastAsia="Times New Roman" w:hAnsi="Arial" w:cs="Arial"/>
                <w:b/>
                <w:i/>
                <w:color w:val="0070C0"/>
                <w:sz w:val="16"/>
                <w:szCs w:val="16"/>
              </w:rPr>
              <w:t>Pozicija</w:t>
            </w:r>
          </w:p>
        </w:tc>
        <w:tc>
          <w:tcPr>
            <w:tcW w:w="851" w:type="dxa"/>
            <w:gridSpan w:val="2"/>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F4239B" w:rsidRPr="00CE6920" w:rsidRDefault="00F4239B" w:rsidP="00F4239B">
            <w:pPr>
              <w:spacing w:after="0" w:line="240" w:lineRule="auto"/>
              <w:jc w:val="center"/>
              <w:rPr>
                <w:rFonts w:ascii="Arial" w:eastAsia="Times New Roman" w:hAnsi="Arial" w:cs="Arial"/>
                <w:b/>
                <w:i/>
                <w:color w:val="0070C0"/>
                <w:sz w:val="16"/>
                <w:szCs w:val="16"/>
              </w:rPr>
            </w:pPr>
            <w:r w:rsidRPr="00CE6920">
              <w:rPr>
                <w:rFonts w:ascii="Arial" w:eastAsia="Times New Roman" w:hAnsi="Arial" w:cs="Arial"/>
                <w:b/>
                <w:i/>
                <w:color w:val="0070C0"/>
                <w:sz w:val="16"/>
                <w:szCs w:val="16"/>
              </w:rPr>
              <w:t>AOP</w:t>
            </w:r>
          </w:p>
        </w:tc>
        <w:tc>
          <w:tcPr>
            <w:tcW w:w="1104" w:type="dxa"/>
            <w:gridSpan w:val="2"/>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F4239B" w:rsidRPr="00CE6920" w:rsidRDefault="00F4239B" w:rsidP="00F4239B">
            <w:pPr>
              <w:spacing w:after="0" w:line="240" w:lineRule="auto"/>
              <w:jc w:val="center"/>
              <w:rPr>
                <w:rFonts w:ascii="Arial" w:eastAsia="Times New Roman" w:hAnsi="Arial" w:cs="Arial"/>
                <w:b/>
                <w:i/>
                <w:color w:val="0070C0"/>
                <w:sz w:val="16"/>
                <w:szCs w:val="16"/>
              </w:rPr>
            </w:pPr>
            <w:r w:rsidRPr="00CE6920">
              <w:rPr>
                <w:rFonts w:ascii="Arial" w:eastAsia="Times New Roman" w:hAnsi="Arial" w:cs="Arial"/>
                <w:b/>
                <w:i/>
                <w:color w:val="0070C0"/>
                <w:sz w:val="16"/>
                <w:szCs w:val="16"/>
              </w:rPr>
              <w:t>Tekuća godina</w:t>
            </w:r>
          </w:p>
        </w:tc>
        <w:tc>
          <w:tcPr>
            <w:tcW w:w="1140" w:type="dxa"/>
            <w:gridSpan w:val="2"/>
            <w:tcBorders>
              <w:top w:val="double" w:sz="4" w:space="0" w:color="auto"/>
              <w:left w:val="nil"/>
              <w:bottom w:val="single" w:sz="4" w:space="0" w:color="auto"/>
              <w:right w:val="double" w:sz="4" w:space="0" w:color="auto"/>
            </w:tcBorders>
            <w:shd w:val="clear" w:color="auto" w:fill="DBE5F1" w:themeFill="accent1" w:themeFillTint="33"/>
            <w:vAlign w:val="center"/>
            <w:hideMark/>
          </w:tcPr>
          <w:p w:rsidR="00F4239B" w:rsidRPr="00CE6920" w:rsidRDefault="00F4239B" w:rsidP="00F4239B">
            <w:pPr>
              <w:spacing w:after="0" w:line="240" w:lineRule="auto"/>
              <w:jc w:val="center"/>
              <w:rPr>
                <w:rFonts w:ascii="Arial" w:eastAsia="Times New Roman" w:hAnsi="Arial" w:cs="Arial"/>
                <w:b/>
                <w:i/>
                <w:color w:val="0070C0"/>
                <w:sz w:val="16"/>
                <w:szCs w:val="16"/>
              </w:rPr>
            </w:pPr>
            <w:r w:rsidRPr="00CE6920">
              <w:rPr>
                <w:rFonts w:ascii="Arial" w:eastAsia="Times New Roman" w:hAnsi="Arial" w:cs="Arial"/>
                <w:b/>
                <w:i/>
                <w:color w:val="0070C0"/>
                <w:sz w:val="16"/>
                <w:szCs w:val="16"/>
              </w:rPr>
              <w:t>Prethodna godina</w:t>
            </w:r>
          </w:p>
        </w:tc>
      </w:tr>
      <w:tr w:rsidR="00F4239B" w:rsidRPr="00CE6920" w:rsidTr="003969EF">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FDE9D9" w:themeFill="accent6" w:themeFillTint="33"/>
            <w:noWrap/>
            <w:vAlign w:val="center"/>
            <w:hideMark/>
          </w:tcPr>
          <w:p w:rsidR="00F4239B" w:rsidRPr="00CE6920" w:rsidRDefault="00F4239B" w:rsidP="00F4239B">
            <w:pPr>
              <w:spacing w:after="0" w:line="240" w:lineRule="auto"/>
              <w:jc w:val="center"/>
              <w:rPr>
                <w:rFonts w:ascii="Arial" w:eastAsia="Times New Roman" w:hAnsi="Arial" w:cs="Arial"/>
                <w:b/>
                <w:color w:val="0070C0"/>
                <w:sz w:val="16"/>
                <w:szCs w:val="16"/>
              </w:rPr>
            </w:pPr>
            <w:r w:rsidRPr="00CE6920">
              <w:rPr>
                <w:rFonts w:ascii="Arial" w:eastAsia="Times New Roman" w:hAnsi="Arial" w:cs="Arial"/>
                <w:b/>
                <w:color w:val="0070C0"/>
                <w:sz w:val="16"/>
                <w:szCs w:val="16"/>
              </w:rPr>
              <w:t>1</w:t>
            </w:r>
          </w:p>
        </w:tc>
        <w:tc>
          <w:tcPr>
            <w:tcW w:w="509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F4239B" w:rsidRPr="00CE6920" w:rsidRDefault="00F4239B" w:rsidP="00F4239B">
            <w:pPr>
              <w:spacing w:after="0" w:line="240" w:lineRule="auto"/>
              <w:jc w:val="center"/>
              <w:rPr>
                <w:rFonts w:ascii="Arial" w:eastAsia="Times New Roman" w:hAnsi="Arial" w:cs="Arial"/>
                <w:b/>
                <w:color w:val="0070C0"/>
                <w:sz w:val="16"/>
                <w:szCs w:val="16"/>
              </w:rPr>
            </w:pPr>
            <w:r w:rsidRPr="00CE6920">
              <w:rPr>
                <w:rFonts w:ascii="Arial" w:eastAsia="Times New Roman" w:hAnsi="Arial" w:cs="Arial"/>
                <w:b/>
                <w:color w:val="0070C0"/>
                <w:sz w:val="16"/>
                <w:szCs w:val="16"/>
              </w:rPr>
              <w:t>2</w:t>
            </w:r>
          </w:p>
        </w:tc>
        <w:tc>
          <w:tcPr>
            <w:tcW w:w="851"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F4239B" w:rsidRPr="00CE6920" w:rsidRDefault="00F4239B" w:rsidP="00F4239B">
            <w:pPr>
              <w:spacing w:after="0" w:line="240" w:lineRule="auto"/>
              <w:jc w:val="center"/>
              <w:rPr>
                <w:rFonts w:ascii="Arial" w:eastAsia="Times New Roman" w:hAnsi="Arial" w:cs="Arial"/>
                <w:b/>
                <w:color w:val="0070C0"/>
                <w:sz w:val="16"/>
                <w:szCs w:val="16"/>
              </w:rPr>
            </w:pPr>
            <w:r w:rsidRPr="00CE6920">
              <w:rPr>
                <w:rFonts w:ascii="Arial" w:eastAsia="Times New Roman" w:hAnsi="Arial" w:cs="Arial"/>
                <w:b/>
                <w:color w:val="0070C0"/>
                <w:sz w:val="16"/>
                <w:szCs w:val="16"/>
              </w:rPr>
              <w:t>3</w:t>
            </w:r>
          </w:p>
        </w:tc>
        <w:tc>
          <w:tcPr>
            <w:tcW w:w="1104"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F4239B" w:rsidRPr="00CE6920" w:rsidRDefault="00F4239B" w:rsidP="00F4239B">
            <w:pPr>
              <w:spacing w:after="0" w:line="240" w:lineRule="auto"/>
              <w:jc w:val="center"/>
              <w:rPr>
                <w:rFonts w:ascii="Arial" w:eastAsia="Times New Roman" w:hAnsi="Arial" w:cs="Arial"/>
                <w:b/>
                <w:color w:val="0070C0"/>
                <w:sz w:val="16"/>
                <w:szCs w:val="16"/>
              </w:rPr>
            </w:pPr>
            <w:r w:rsidRPr="00CE6920">
              <w:rPr>
                <w:rFonts w:ascii="Arial" w:eastAsia="Times New Roman" w:hAnsi="Arial" w:cs="Arial"/>
                <w:b/>
                <w:color w:val="0070C0"/>
                <w:sz w:val="16"/>
                <w:szCs w:val="16"/>
              </w:rPr>
              <w:t>5</w:t>
            </w:r>
          </w:p>
        </w:tc>
        <w:tc>
          <w:tcPr>
            <w:tcW w:w="1140" w:type="dxa"/>
            <w:gridSpan w:val="2"/>
            <w:tcBorders>
              <w:top w:val="single" w:sz="4" w:space="0" w:color="auto"/>
              <w:left w:val="nil"/>
              <w:bottom w:val="single" w:sz="4" w:space="0" w:color="auto"/>
              <w:right w:val="double" w:sz="4" w:space="0" w:color="auto"/>
            </w:tcBorders>
            <w:shd w:val="clear" w:color="auto" w:fill="FDE9D9" w:themeFill="accent6" w:themeFillTint="33"/>
            <w:noWrap/>
            <w:vAlign w:val="center"/>
            <w:hideMark/>
          </w:tcPr>
          <w:p w:rsidR="00F4239B" w:rsidRPr="00CE6920" w:rsidRDefault="00F4239B" w:rsidP="00F4239B">
            <w:pPr>
              <w:spacing w:after="0" w:line="240" w:lineRule="auto"/>
              <w:jc w:val="center"/>
              <w:rPr>
                <w:rFonts w:ascii="Arial" w:eastAsia="Times New Roman" w:hAnsi="Arial" w:cs="Arial"/>
                <w:b/>
                <w:color w:val="0070C0"/>
                <w:sz w:val="16"/>
                <w:szCs w:val="16"/>
              </w:rPr>
            </w:pPr>
            <w:r w:rsidRPr="00CE6920">
              <w:rPr>
                <w:rFonts w:ascii="Arial" w:eastAsia="Times New Roman" w:hAnsi="Arial" w:cs="Arial"/>
                <w:b/>
                <w:color w:val="0070C0"/>
                <w:sz w:val="16"/>
                <w:szCs w:val="16"/>
              </w:rPr>
              <w:t>6</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A. REALIZOVANI PRIHODI I RASHODI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201</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I - Poslovni prihodi (203 do 206)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202</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470.368</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527.301</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700</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Prihodi od dividendi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203</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336.683</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385.204</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701</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 xml:space="preserve">2. Prihodi od kamata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204</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133.685</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139.505</w:t>
            </w:r>
          </w:p>
        </w:tc>
      </w:tr>
      <w:tr w:rsidR="000C567C" w:rsidRPr="00CE6920" w:rsidTr="007122C6">
        <w:trPr>
          <w:trHeight w:val="315"/>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702</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3. Amortizacija premije (diskonta) po osnovu HOV sa rokom dospjeća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205</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709</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4. Ostali poslovni prihodi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206</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2.592</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II - Realizovani dobitak (208 do 210)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207</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69.097</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1.298.289</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710</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Realizovani dobici po osnovu prodaje hartija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208</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69.097</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1.298.289</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711</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 xml:space="preserve">2. Realizovani dobitak po osnovu kursnih razlika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209</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5"/>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719</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3. Ostali realizovani dobici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210</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73</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III - Poslovni rashodi (212 do 218)</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211</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382.237</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491.984</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600</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Naknada društvu za upravljanje</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212</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350.643</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448.122</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601</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Troškovi kupovine i prodaje ulaganja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213</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1.716</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3.563</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602</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3. Rashodi po osnovu kamata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214</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603</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4. Naknada članovima Nadzornog odbora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215</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605</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5. Naknada banci depozitaru</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216</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15.584</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22.062</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607</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6. Rashodi po osnovu poreza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217</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40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604,606, 609</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7. Ostali poslovni rashodi fonda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218</w:t>
            </w:r>
          </w:p>
        </w:tc>
        <w:tc>
          <w:tcPr>
            <w:tcW w:w="11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14.294</w:t>
            </w:r>
          </w:p>
        </w:tc>
        <w:tc>
          <w:tcPr>
            <w:tcW w:w="1140" w:type="dxa"/>
            <w:gridSpan w:val="2"/>
            <w:tcBorders>
              <w:top w:val="single" w:sz="4" w:space="0" w:color="auto"/>
              <w:left w:val="nil"/>
              <w:bottom w:val="single" w:sz="4" w:space="0" w:color="auto"/>
              <w:right w:val="double" w:sz="4" w:space="0" w:color="auto"/>
            </w:tcBorders>
            <w:shd w:val="clear" w:color="000000" w:fill="FFFFFF"/>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18.237</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IV - Realizovani gubitak (220 do 222)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219</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327.431</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2.417.826</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610</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Realizovani gubici na prodaji hartija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220</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327.431</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2.417.826</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611</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 xml:space="preserve">2. Realizovani gubici po osnovu kursnih razlika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221</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619</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3. Ostali realizovani gubici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222</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42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V - REALIZOVANI DOBITAK I GUBITAK</w:t>
            </w:r>
            <w:r w:rsidRPr="00CE6920">
              <w:rPr>
                <w:rFonts w:ascii="Arial" w:eastAsia="Times New Roman" w:hAnsi="Arial" w:cs="Arial"/>
                <w:color w:val="0070C0"/>
                <w:sz w:val="16"/>
                <w:szCs w:val="16"/>
              </w:rPr>
              <w:t xml:space="preserve">                                                                        1. Realizovani dobitak (202+207-211-219)</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223</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Realizovani gubitak (211+219-202-207)</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224</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170.203</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1.084.220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VI - Finansijski prihodi (226+227)</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225</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730</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Prihodi od kamata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226</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731</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Ostali finansijski prihodi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227</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VII - Finansijski rashodi (231+232)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228</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630</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Rashodi po osnovu kamata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229</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631</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Ostali finansijski rashodi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230</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675"/>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 xml:space="preserve">B. REALIZOVANI DOBITAK I GUBITAK PRIJE OPOREZIVANJA                                                                      </w:t>
            </w:r>
            <w:r w:rsidRPr="00CE6920">
              <w:rPr>
                <w:rFonts w:ascii="Arial" w:eastAsia="Times New Roman" w:hAnsi="Arial" w:cs="Arial"/>
                <w:color w:val="0070C0"/>
                <w:sz w:val="16"/>
                <w:szCs w:val="16"/>
              </w:rPr>
              <w:t>1. Realizovani dobitak prije oporezivanja (223+225-228) ili (225-228-224)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231</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Realizovani gubitak prije oporezivanja (224+228-225) ili (228-225-223)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232</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170.203</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1.084.220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V. TEKUĆI I ODLOŽENI POREZ NA DOBIT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233</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821</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Poreski rashod perioda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234</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CE6920"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822 dio</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Odloženi poreski rashod perioda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235</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822 dio</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3. Odloženi poreski prihod perioda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236</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555"/>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lastRenderedPageBreak/>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CE6920"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b/>
                <w:bCs/>
                <w:color w:val="0070C0"/>
                <w:sz w:val="16"/>
                <w:szCs w:val="16"/>
              </w:rPr>
              <w:t xml:space="preserve">G. REALIZOVANI DOBITAK I GUBITAK POSLIJE OPOREZIVANJA                       </w:t>
            </w:r>
            <w:r w:rsidRPr="00CE6920">
              <w:rPr>
                <w:rFonts w:ascii="Arial" w:eastAsia="Times New Roman" w:hAnsi="Arial" w:cs="Arial"/>
                <w:color w:val="0070C0"/>
                <w:sz w:val="16"/>
                <w:szCs w:val="16"/>
              </w:rPr>
              <w:t xml:space="preserve">                                                   </w:t>
            </w:r>
          </w:p>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color w:val="0070C0"/>
                <w:sz w:val="16"/>
                <w:szCs w:val="16"/>
              </w:rPr>
              <w:t>1. Realizovani dobitak poslije oporezivanja (231-232-234-235+236)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237</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Realizovani gubitak poslije oporezivanja (232-231+234+235-236)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238</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170.203</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1.084.284</w:t>
            </w:r>
          </w:p>
        </w:tc>
      </w:tr>
      <w:tr w:rsidR="000C567C" w:rsidRPr="00CE6920" w:rsidTr="007122C6">
        <w:trPr>
          <w:trHeight w:val="42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D. NEREALIZOVANI DOBICI I GUBICI                                                         I-Nerealizovani dobici (240 do 244)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239</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3.463.417</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5.506.117</w:t>
            </w:r>
          </w:p>
        </w:tc>
      </w:tr>
      <w:tr w:rsidR="000C567C" w:rsidRPr="00CE6920" w:rsidTr="006A055E">
        <w:trPr>
          <w:trHeight w:val="30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720</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Nerealizovani dobici na hartijama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240</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3.463.417</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5.506.117</w:t>
            </w:r>
          </w:p>
        </w:tc>
      </w:tr>
      <w:tr w:rsidR="000C567C" w:rsidRPr="00CE6920" w:rsidTr="007122C6">
        <w:trPr>
          <w:trHeight w:val="41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721</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Nerealizovani dobici po osnovu kursnih razlika na monetarnim sredstvima, osim na hartijama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241</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722</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3. Nerealizovani dobici po osnovu kursnih razlika na hartijama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242</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723</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4. Nerealizovani dobici na derivatima, instrumentima zaštite</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243</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729</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5. Ostali nerealizovani dobici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244</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II - Nerealizovani gubici (246 do 250)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245</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2.844.703</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5.806.768</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620</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1. Nerealizovani gubici na hartijama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246</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2.844.703</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5.806.768</w:t>
            </w:r>
          </w:p>
        </w:tc>
      </w:tr>
      <w:tr w:rsidR="000C567C" w:rsidRPr="00CE6920" w:rsidTr="007122C6">
        <w:trPr>
          <w:trHeight w:val="410"/>
        </w:trPr>
        <w:tc>
          <w:tcPr>
            <w:tcW w:w="1221"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621</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Nerealizovani gubici po osnovu kursnih razlika na monetarnim sredstvima, osim na hartijama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247</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622</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3. Nerealizovani gubci po osnovu kursnih razlika na hartijama od vrijednosti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248</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623</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4. Nerealizovani gubici po osnovu derivata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249</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629</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5. Ostali nerealizovani gubici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250</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420"/>
        </w:trPr>
        <w:tc>
          <w:tcPr>
            <w:tcW w:w="1221"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Đ. UKUPNI NEREALIZOVANI DOBICI (GUBICI) FONDA</w:t>
            </w:r>
            <w:r w:rsidRPr="00CE6920">
              <w:rPr>
                <w:rFonts w:ascii="Arial" w:eastAsia="Times New Roman" w:hAnsi="Arial" w:cs="Arial"/>
                <w:color w:val="0070C0"/>
                <w:sz w:val="16"/>
                <w:szCs w:val="16"/>
              </w:rPr>
              <w:t xml:space="preserve">                                                                                                                 1. Ukupni nerealizovani dobitak (239-245)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251</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618.714</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Ukupni nerealizovani gubitak (245-239)</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252</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300.651</w:t>
            </w:r>
          </w:p>
        </w:tc>
      </w:tr>
      <w:tr w:rsidR="000C567C" w:rsidRPr="00CE6920" w:rsidTr="007122C6">
        <w:trPr>
          <w:trHeight w:val="63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b/>
                <w:bCs/>
                <w:color w:val="0070C0"/>
                <w:sz w:val="16"/>
                <w:szCs w:val="16"/>
              </w:rPr>
            </w:pPr>
            <w:r w:rsidRPr="00CE6920">
              <w:rPr>
                <w:rFonts w:ascii="Arial" w:eastAsia="Times New Roman" w:hAnsi="Arial" w:cs="Arial"/>
                <w:b/>
                <w:bCs/>
                <w:color w:val="0070C0"/>
                <w:sz w:val="16"/>
                <w:szCs w:val="16"/>
              </w:rPr>
              <w:t xml:space="preserve">E. POVEĆANJE (SMANJENJE) NETO IMOVINE OD POSLOVANJA FONDA                                                                                                                              </w:t>
            </w:r>
            <w:r w:rsidRPr="00CE6920">
              <w:rPr>
                <w:rFonts w:ascii="Arial" w:eastAsia="Times New Roman" w:hAnsi="Arial" w:cs="Arial"/>
                <w:color w:val="0070C0"/>
                <w:sz w:val="16"/>
                <w:szCs w:val="16"/>
              </w:rPr>
              <w:t>1. Povećanje neto imovine fonda (237-238+251-252)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253</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448.511</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2. Smanjenje neto imovine fonda (238-237+252-251)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254</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1.384.935</w:t>
            </w:r>
          </w:p>
        </w:tc>
      </w:tr>
      <w:tr w:rsidR="000C567C" w:rsidRPr="00CE6920" w:rsidTr="007122C6">
        <w:trPr>
          <w:trHeight w:val="250"/>
        </w:trPr>
        <w:tc>
          <w:tcPr>
            <w:tcW w:w="12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sing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Obična zarada po akciji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255</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sing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0C567C" w:rsidRPr="00CE6920" w:rsidTr="007122C6">
        <w:trPr>
          <w:trHeight w:val="250"/>
        </w:trPr>
        <w:tc>
          <w:tcPr>
            <w:tcW w:w="1221" w:type="dxa"/>
            <w:tcBorders>
              <w:top w:val="single" w:sz="4" w:space="0" w:color="auto"/>
              <w:left w:val="double" w:sz="4" w:space="0" w:color="auto"/>
              <w:bottom w:val="double" w:sz="4" w:space="0" w:color="auto"/>
              <w:right w:val="single" w:sz="4" w:space="0" w:color="auto"/>
            </w:tcBorders>
            <w:shd w:val="clear" w:color="auto" w:fill="auto"/>
            <w:vAlign w:val="bottom"/>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5097" w:type="dxa"/>
            <w:tcBorders>
              <w:top w:val="single" w:sz="4" w:space="0" w:color="auto"/>
              <w:left w:val="nil"/>
              <w:bottom w:val="double" w:sz="4" w:space="0" w:color="auto"/>
              <w:right w:val="single" w:sz="4" w:space="0" w:color="auto"/>
            </w:tcBorders>
            <w:shd w:val="clear" w:color="auto" w:fill="auto"/>
            <w:vAlign w:val="bottom"/>
            <w:hideMark/>
          </w:tcPr>
          <w:p w:rsidR="000C567C" w:rsidRPr="00CE6920" w:rsidRDefault="000C567C"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Razrijeđena zarada po akciji</w:t>
            </w:r>
          </w:p>
        </w:tc>
        <w:tc>
          <w:tcPr>
            <w:tcW w:w="851" w:type="dxa"/>
            <w:gridSpan w:val="2"/>
            <w:tcBorders>
              <w:top w:val="single" w:sz="4" w:space="0" w:color="auto"/>
              <w:left w:val="nil"/>
              <w:bottom w:val="double" w:sz="4" w:space="0" w:color="auto"/>
              <w:right w:val="single" w:sz="4" w:space="0" w:color="auto"/>
            </w:tcBorders>
            <w:shd w:val="clear" w:color="auto" w:fill="auto"/>
            <w:noWrap/>
            <w:vAlign w:val="center"/>
            <w:hideMark/>
          </w:tcPr>
          <w:p w:rsidR="000C567C" w:rsidRPr="00CE6920" w:rsidRDefault="000C567C"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256</w:t>
            </w:r>
          </w:p>
        </w:tc>
        <w:tc>
          <w:tcPr>
            <w:tcW w:w="1104" w:type="dxa"/>
            <w:gridSpan w:val="2"/>
            <w:tcBorders>
              <w:top w:val="single" w:sz="4" w:space="0" w:color="auto"/>
              <w:left w:val="nil"/>
              <w:bottom w:val="double" w:sz="4" w:space="0" w:color="auto"/>
              <w:right w:val="single" w:sz="4" w:space="0" w:color="auto"/>
            </w:tcBorders>
            <w:shd w:val="clear" w:color="auto" w:fill="auto"/>
            <w:noWrap/>
            <w:vAlign w:val="center"/>
            <w:hideMark/>
          </w:tcPr>
          <w:p w:rsidR="000C567C" w:rsidRPr="00CE6920" w:rsidRDefault="00CE6920" w:rsidP="007122C6">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c>
          <w:tcPr>
            <w:tcW w:w="1140" w:type="dxa"/>
            <w:gridSpan w:val="2"/>
            <w:tcBorders>
              <w:top w:val="single" w:sz="4" w:space="0" w:color="auto"/>
              <w:left w:val="nil"/>
              <w:bottom w:val="double" w:sz="4" w:space="0" w:color="auto"/>
              <w:right w:val="double" w:sz="4" w:space="0" w:color="auto"/>
            </w:tcBorders>
            <w:shd w:val="clear" w:color="auto" w:fill="auto"/>
            <w:noWrap/>
            <w:vAlign w:val="center"/>
            <w:hideMark/>
          </w:tcPr>
          <w:p w:rsidR="000C567C" w:rsidRPr="00CE6920" w:rsidRDefault="000C567C" w:rsidP="000C567C">
            <w:pPr>
              <w:spacing w:after="0" w:line="240" w:lineRule="auto"/>
              <w:jc w:val="right"/>
              <w:rPr>
                <w:rFonts w:ascii="Arial" w:eastAsia="Times New Roman" w:hAnsi="Arial" w:cs="Arial"/>
                <w:color w:val="0070C0"/>
                <w:sz w:val="16"/>
                <w:szCs w:val="16"/>
              </w:rPr>
            </w:pPr>
            <w:r w:rsidRPr="00CE6920">
              <w:rPr>
                <w:rFonts w:ascii="Arial" w:eastAsia="Times New Roman" w:hAnsi="Arial" w:cs="Arial"/>
                <w:color w:val="0070C0"/>
                <w:sz w:val="16"/>
                <w:szCs w:val="16"/>
              </w:rPr>
              <w:t>0</w:t>
            </w:r>
          </w:p>
        </w:tc>
      </w:tr>
      <w:tr w:rsidR="00F4239B" w:rsidRPr="00CE6920" w:rsidTr="007122C6">
        <w:trPr>
          <w:trHeight w:val="250"/>
        </w:trPr>
        <w:tc>
          <w:tcPr>
            <w:tcW w:w="1221" w:type="dxa"/>
            <w:tcBorders>
              <w:top w:val="double" w:sz="4" w:space="0" w:color="auto"/>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5097" w:type="dxa"/>
            <w:tcBorders>
              <w:top w:val="double" w:sz="4" w:space="0" w:color="auto"/>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851" w:type="dxa"/>
            <w:gridSpan w:val="2"/>
            <w:tcBorders>
              <w:top w:val="double" w:sz="4" w:space="0" w:color="auto"/>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104" w:type="dxa"/>
            <w:gridSpan w:val="2"/>
            <w:tcBorders>
              <w:top w:val="double" w:sz="4" w:space="0" w:color="auto"/>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140" w:type="dxa"/>
            <w:gridSpan w:val="2"/>
            <w:tcBorders>
              <w:top w:val="double" w:sz="4" w:space="0" w:color="auto"/>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525"/>
        </w:trPr>
        <w:tc>
          <w:tcPr>
            <w:tcW w:w="1221"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U Bijeljini</w:t>
            </w:r>
          </w:p>
        </w:tc>
        <w:tc>
          <w:tcPr>
            <w:tcW w:w="5948" w:type="dxa"/>
            <w:gridSpan w:val="3"/>
            <w:tcBorders>
              <w:top w:val="nil"/>
              <w:left w:val="nil"/>
              <w:bottom w:val="nil"/>
              <w:right w:val="nil"/>
            </w:tcBorders>
            <w:shd w:val="clear" w:color="auto" w:fill="auto"/>
            <w:vAlign w:val="center"/>
            <w:hideMark/>
          </w:tcPr>
          <w:p w:rsidR="00F4239B" w:rsidRPr="00CE6920" w:rsidRDefault="00F4239B"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 xml:space="preserve">                         Lice sa licencom                                                       (M .P.)</w:t>
            </w:r>
          </w:p>
        </w:tc>
        <w:tc>
          <w:tcPr>
            <w:tcW w:w="2244" w:type="dxa"/>
            <w:gridSpan w:val="4"/>
            <w:tcBorders>
              <w:top w:val="nil"/>
              <w:left w:val="nil"/>
              <w:bottom w:val="nil"/>
              <w:right w:val="nil"/>
            </w:tcBorders>
            <w:shd w:val="clear" w:color="auto" w:fill="auto"/>
            <w:vAlign w:val="bottom"/>
            <w:hideMark/>
          </w:tcPr>
          <w:p w:rsidR="00F4239B" w:rsidRPr="00CE6920" w:rsidRDefault="00F4239B" w:rsidP="00F4239B">
            <w:pPr>
              <w:spacing w:after="0" w:line="240" w:lineRule="auto"/>
              <w:jc w:val="center"/>
              <w:rPr>
                <w:rFonts w:ascii="Arial" w:eastAsia="Times New Roman" w:hAnsi="Arial" w:cs="Arial"/>
                <w:color w:val="0070C0"/>
                <w:sz w:val="16"/>
                <w:szCs w:val="16"/>
              </w:rPr>
            </w:pPr>
            <w:r w:rsidRPr="00CE6920">
              <w:rPr>
                <w:rFonts w:ascii="Arial" w:eastAsia="Times New Roman" w:hAnsi="Arial" w:cs="Arial"/>
                <w:color w:val="0070C0"/>
                <w:sz w:val="16"/>
                <w:szCs w:val="16"/>
              </w:rPr>
              <w:t>Zakonski zastupnik društva za upravljenje investicionim fondom</w:t>
            </w:r>
          </w:p>
        </w:tc>
      </w:tr>
      <w:tr w:rsidR="00F4239B" w:rsidRPr="00CE6920" w:rsidTr="007122C6">
        <w:trPr>
          <w:trHeight w:val="250"/>
        </w:trPr>
        <w:tc>
          <w:tcPr>
            <w:tcW w:w="6681" w:type="dxa"/>
            <w:gridSpan w:val="3"/>
            <w:tcBorders>
              <w:top w:val="nil"/>
              <w:left w:val="nil"/>
              <w:bottom w:val="nil"/>
              <w:right w:val="nil"/>
            </w:tcBorders>
            <w:shd w:val="clear" w:color="auto" w:fill="auto"/>
            <w:noWrap/>
            <w:vAlign w:val="bottom"/>
            <w:hideMark/>
          </w:tcPr>
          <w:p w:rsidR="00F4239B" w:rsidRPr="00CE6920" w:rsidRDefault="00F4239B" w:rsidP="00CE6920">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Dana, 31.12.201</w:t>
            </w:r>
            <w:r w:rsidR="00CE6920" w:rsidRPr="00CE6920">
              <w:rPr>
                <w:rFonts w:ascii="Arial" w:eastAsia="Times New Roman" w:hAnsi="Arial" w:cs="Arial"/>
                <w:color w:val="0070C0"/>
                <w:sz w:val="16"/>
                <w:szCs w:val="16"/>
              </w:rPr>
              <w:t>9</w:t>
            </w:r>
            <w:r w:rsidRPr="00CE6920">
              <w:rPr>
                <w:rFonts w:ascii="Arial" w:eastAsia="Times New Roman" w:hAnsi="Arial" w:cs="Arial"/>
                <w:color w:val="0070C0"/>
                <w:sz w:val="16"/>
                <w:szCs w:val="16"/>
              </w:rPr>
              <w:t xml:space="preserve">. godine                  </w:t>
            </w:r>
          </w:p>
        </w:tc>
        <w:tc>
          <w:tcPr>
            <w:tcW w:w="488"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972" w:type="dxa"/>
            <w:gridSpan w:val="3"/>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r w:rsidR="00F4239B" w:rsidRPr="00CE6920" w:rsidTr="007122C6">
        <w:trPr>
          <w:trHeight w:val="250"/>
        </w:trPr>
        <w:tc>
          <w:tcPr>
            <w:tcW w:w="1221"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546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488"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972" w:type="dxa"/>
            <w:gridSpan w:val="3"/>
            <w:tcBorders>
              <w:top w:val="nil"/>
              <w:left w:val="nil"/>
              <w:bottom w:val="single" w:sz="4" w:space="0" w:color="auto"/>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r w:rsidRPr="00CE6920">
              <w:rPr>
                <w:rFonts w:ascii="Arial" w:eastAsia="Times New Roman" w:hAnsi="Arial" w:cs="Arial"/>
                <w:color w:val="0070C0"/>
                <w:sz w:val="16"/>
                <w:szCs w:val="16"/>
              </w:rPr>
              <w:t> </w:t>
            </w:r>
          </w:p>
        </w:tc>
        <w:tc>
          <w:tcPr>
            <w:tcW w:w="272" w:type="dxa"/>
            <w:tcBorders>
              <w:top w:val="nil"/>
              <w:left w:val="nil"/>
              <w:bottom w:val="single" w:sz="4" w:space="0" w:color="auto"/>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r w:rsidRPr="00CE6920">
              <w:rPr>
                <w:rFonts w:ascii="Arial" w:eastAsia="Times New Roman" w:hAnsi="Arial" w:cs="Arial"/>
                <w:color w:val="0070C0"/>
                <w:sz w:val="20"/>
                <w:szCs w:val="20"/>
              </w:rPr>
              <w:t> </w:t>
            </w:r>
          </w:p>
        </w:tc>
      </w:tr>
      <w:tr w:rsidR="00F4239B" w:rsidRPr="00CE6920" w:rsidTr="007122C6">
        <w:trPr>
          <w:trHeight w:val="250"/>
        </w:trPr>
        <w:tc>
          <w:tcPr>
            <w:tcW w:w="1221"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5460" w:type="dxa"/>
            <w:gridSpan w:val="2"/>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488"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c>
          <w:tcPr>
            <w:tcW w:w="1972" w:type="dxa"/>
            <w:gridSpan w:val="3"/>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16"/>
                <w:szCs w:val="16"/>
              </w:rPr>
            </w:pPr>
          </w:p>
        </w:tc>
        <w:tc>
          <w:tcPr>
            <w:tcW w:w="272" w:type="dxa"/>
            <w:tcBorders>
              <w:top w:val="nil"/>
              <w:left w:val="nil"/>
              <w:bottom w:val="nil"/>
              <w:right w:val="nil"/>
            </w:tcBorders>
            <w:shd w:val="clear" w:color="auto" w:fill="auto"/>
            <w:noWrap/>
            <w:vAlign w:val="bottom"/>
            <w:hideMark/>
          </w:tcPr>
          <w:p w:rsidR="00F4239B" w:rsidRPr="00CE6920" w:rsidRDefault="00F4239B" w:rsidP="00F4239B">
            <w:pPr>
              <w:spacing w:after="0" w:line="240" w:lineRule="auto"/>
              <w:rPr>
                <w:rFonts w:ascii="Arial" w:eastAsia="Times New Roman" w:hAnsi="Arial" w:cs="Arial"/>
                <w:color w:val="0070C0"/>
                <w:sz w:val="20"/>
                <w:szCs w:val="20"/>
              </w:rPr>
            </w:pPr>
          </w:p>
        </w:tc>
      </w:tr>
    </w:tbl>
    <w:p w:rsidR="00646A56" w:rsidRPr="00902F56" w:rsidRDefault="00646A56"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tbl>
      <w:tblPr>
        <w:tblW w:w="8941" w:type="dxa"/>
        <w:tblInd w:w="98" w:type="dxa"/>
        <w:tblLook w:val="04A0"/>
      </w:tblPr>
      <w:tblGrid>
        <w:gridCol w:w="222"/>
        <w:gridCol w:w="14"/>
        <w:gridCol w:w="5266"/>
        <w:gridCol w:w="800"/>
        <w:gridCol w:w="1140"/>
        <w:gridCol w:w="223"/>
        <w:gridCol w:w="837"/>
        <w:gridCol w:w="297"/>
        <w:gridCol w:w="142"/>
      </w:tblGrid>
      <w:tr w:rsidR="000510D9" w:rsidRPr="004C5F46" w:rsidTr="000510D9">
        <w:trPr>
          <w:gridAfter w:val="2"/>
          <w:wAfter w:w="439" w:type="dxa"/>
          <w:trHeight w:val="250"/>
        </w:trPr>
        <w:tc>
          <w:tcPr>
            <w:tcW w:w="5502" w:type="dxa"/>
            <w:gridSpan w:val="3"/>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bookmarkStart w:id="0" w:name="RANGE!A1:E56"/>
            <w:r w:rsidRPr="004C5F46">
              <w:rPr>
                <w:rFonts w:ascii="Arial" w:eastAsia="Times New Roman" w:hAnsi="Arial" w:cs="Arial"/>
                <w:color w:val="0070C0"/>
                <w:sz w:val="16"/>
                <w:szCs w:val="16"/>
              </w:rPr>
              <w:t xml:space="preserve">Naziv investicionog fonda: </w:t>
            </w:r>
            <w:r w:rsidRPr="004C5F46">
              <w:rPr>
                <w:rFonts w:ascii="Arial" w:eastAsia="Times New Roman" w:hAnsi="Arial" w:cs="Arial"/>
                <w:b/>
                <w:i/>
                <w:color w:val="0070C0"/>
                <w:sz w:val="16"/>
                <w:szCs w:val="16"/>
              </w:rPr>
              <w:t>DUF INEST NOVA AD  OMIF INVEST NOVA</w:t>
            </w:r>
            <w:bookmarkEnd w:id="0"/>
          </w:p>
        </w:tc>
        <w:tc>
          <w:tcPr>
            <w:tcW w:w="80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14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060"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r>
      <w:tr w:rsidR="000510D9" w:rsidRPr="004C5F46" w:rsidTr="000510D9">
        <w:trPr>
          <w:gridAfter w:val="2"/>
          <w:wAfter w:w="439" w:type="dxa"/>
          <w:trHeight w:val="250"/>
        </w:trPr>
        <w:tc>
          <w:tcPr>
            <w:tcW w:w="5502" w:type="dxa"/>
            <w:gridSpan w:val="3"/>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Registarski broj investicionog fonda: </w:t>
            </w:r>
            <w:r w:rsidRPr="004C5F46">
              <w:rPr>
                <w:rFonts w:ascii="Arial" w:eastAsia="Times New Roman" w:hAnsi="Arial" w:cs="Arial"/>
                <w:b/>
                <w:i/>
                <w:color w:val="0070C0"/>
                <w:sz w:val="16"/>
                <w:szCs w:val="16"/>
              </w:rPr>
              <w:t>01956973</w:t>
            </w:r>
          </w:p>
        </w:tc>
        <w:tc>
          <w:tcPr>
            <w:tcW w:w="80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14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060"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r>
      <w:tr w:rsidR="000510D9" w:rsidRPr="004C5F46" w:rsidTr="000510D9">
        <w:trPr>
          <w:gridAfter w:val="1"/>
          <w:wAfter w:w="142" w:type="dxa"/>
          <w:trHeight w:val="250"/>
        </w:trPr>
        <w:tc>
          <w:tcPr>
            <w:tcW w:w="8799" w:type="dxa"/>
            <w:gridSpan w:val="8"/>
            <w:tcBorders>
              <w:top w:val="nil"/>
              <w:left w:val="nil"/>
              <w:bottom w:val="nil"/>
              <w:right w:val="nil"/>
            </w:tcBorders>
            <w:shd w:val="clear" w:color="auto" w:fill="auto"/>
            <w:noWrap/>
            <w:vAlign w:val="bottom"/>
            <w:hideMark/>
          </w:tcPr>
          <w:p w:rsidR="000510D9" w:rsidRPr="004C5F46" w:rsidRDefault="000510D9" w:rsidP="000510D9">
            <w:pPr>
              <w:spacing w:after="0" w:line="240" w:lineRule="auto"/>
              <w:ind w:right="-121"/>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Naziv društva za upravljanje investicionim fondom: </w:t>
            </w:r>
            <w:r w:rsidRPr="004C5F46">
              <w:rPr>
                <w:rFonts w:ascii="Arial" w:eastAsia="Times New Roman" w:hAnsi="Arial" w:cs="Arial"/>
                <w:b/>
                <w:i/>
                <w:color w:val="0070C0"/>
                <w:sz w:val="16"/>
                <w:szCs w:val="16"/>
              </w:rPr>
              <w:t>Društvo za upravljanje investicionim fondovima Invest nova a.d.</w:t>
            </w:r>
          </w:p>
        </w:tc>
      </w:tr>
      <w:tr w:rsidR="000510D9" w:rsidRPr="004C5F46" w:rsidTr="000510D9">
        <w:trPr>
          <w:trHeight w:val="250"/>
        </w:trPr>
        <w:tc>
          <w:tcPr>
            <w:tcW w:w="5502" w:type="dxa"/>
            <w:gridSpan w:val="3"/>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JIB društva za upravljanje investicionim fondom: </w:t>
            </w:r>
            <w:r w:rsidRPr="004C5F46">
              <w:rPr>
                <w:rFonts w:ascii="Arial" w:eastAsia="Times New Roman" w:hAnsi="Arial" w:cs="Arial"/>
                <w:b/>
                <w:i/>
                <w:color w:val="0070C0"/>
                <w:sz w:val="16"/>
                <w:szCs w:val="16"/>
              </w:rPr>
              <w:t>4400381240005</w:t>
            </w:r>
          </w:p>
        </w:tc>
        <w:tc>
          <w:tcPr>
            <w:tcW w:w="80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14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499" w:type="dxa"/>
            <w:gridSpan w:val="4"/>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r>
      <w:tr w:rsidR="000510D9" w:rsidRPr="004C5F46" w:rsidTr="000510D9">
        <w:trPr>
          <w:trHeight w:val="250"/>
        </w:trPr>
        <w:tc>
          <w:tcPr>
            <w:tcW w:w="222"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5280"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jc w:val="center"/>
              <w:rPr>
                <w:rFonts w:ascii="Arial" w:eastAsia="Times New Roman" w:hAnsi="Arial" w:cs="Arial"/>
                <w:color w:val="0070C0"/>
                <w:sz w:val="20"/>
                <w:szCs w:val="20"/>
              </w:rPr>
            </w:pPr>
          </w:p>
          <w:p w:rsidR="000510D9" w:rsidRPr="004C5F46" w:rsidRDefault="000510D9" w:rsidP="000510D9">
            <w:pPr>
              <w:spacing w:after="0" w:line="240" w:lineRule="auto"/>
              <w:jc w:val="center"/>
              <w:rPr>
                <w:rFonts w:ascii="Arial" w:eastAsia="Times New Roman" w:hAnsi="Arial" w:cs="Arial"/>
                <w:color w:val="0070C0"/>
                <w:sz w:val="20"/>
                <w:szCs w:val="20"/>
              </w:rPr>
            </w:pPr>
          </w:p>
        </w:tc>
        <w:tc>
          <w:tcPr>
            <w:tcW w:w="80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14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499" w:type="dxa"/>
            <w:gridSpan w:val="4"/>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r>
      <w:tr w:rsidR="000510D9" w:rsidRPr="004C5F46" w:rsidTr="000510D9">
        <w:trPr>
          <w:trHeight w:val="260"/>
        </w:trPr>
        <w:tc>
          <w:tcPr>
            <w:tcW w:w="8941" w:type="dxa"/>
            <w:gridSpan w:val="9"/>
            <w:tcBorders>
              <w:top w:val="nil"/>
              <w:left w:val="nil"/>
              <w:bottom w:val="nil"/>
              <w:right w:val="nil"/>
            </w:tcBorders>
            <w:shd w:val="clear" w:color="auto" w:fill="auto"/>
            <w:noWrap/>
            <w:vAlign w:val="bottom"/>
            <w:hideMark/>
          </w:tcPr>
          <w:p w:rsidR="000510D9" w:rsidRPr="004C5F46" w:rsidRDefault="000510D9" w:rsidP="000510D9">
            <w:pPr>
              <w:spacing w:after="0" w:line="240" w:lineRule="auto"/>
              <w:jc w:val="center"/>
              <w:rPr>
                <w:rFonts w:ascii="Arial" w:eastAsia="Times New Roman" w:hAnsi="Arial" w:cs="Arial"/>
                <w:b/>
                <w:bCs/>
                <w:color w:val="0070C0"/>
                <w:sz w:val="20"/>
                <w:szCs w:val="20"/>
              </w:rPr>
            </w:pPr>
            <w:r w:rsidRPr="004C5F46">
              <w:rPr>
                <w:rFonts w:ascii="Arial" w:eastAsia="Times New Roman" w:hAnsi="Arial" w:cs="Arial"/>
                <w:b/>
                <w:bCs/>
                <w:color w:val="0070C0"/>
                <w:sz w:val="20"/>
                <w:szCs w:val="20"/>
              </w:rPr>
              <w:t xml:space="preserve">BILANS TOKOVA GOTOVINE </w:t>
            </w:r>
          </w:p>
        </w:tc>
      </w:tr>
      <w:tr w:rsidR="000510D9" w:rsidRPr="004C5F46" w:rsidTr="000510D9">
        <w:trPr>
          <w:trHeight w:val="250"/>
        </w:trPr>
        <w:tc>
          <w:tcPr>
            <w:tcW w:w="8941" w:type="dxa"/>
            <w:gridSpan w:val="9"/>
            <w:tcBorders>
              <w:top w:val="nil"/>
              <w:left w:val="nil"/>
              <w:bottom w:val="nil"/>
              <w:right w:val="nil"/>
            </w:tcBorders>
            <w:shd w:val="clear" w:color="auto" w:fill="auto"/>
            <w:noWrap/>
            <w:vAlign w:val="bottom"/>
            <w:hideMark/>
          </w:tcPr>
          <w:p w:rsidR="000510D9" w:rsidRPr="004C5F46" w:rsidRDefault="000510D9" w:rsidP="000510D9">
            <w:pPr>
              <w:spacing w:after="0" w:line="240" w:lineRule="auto"/>
              <w:jc w:val="center"/>
              <w:rPr>
                <w:rFonts w:ascii="Arial" w:eastAsia="Times New Roman" w:hAnsi="Arial" w:cs="Arial"/>
                <w:color w:val="0070C0"/>
                <w:sz w:val="20"/>
                <w:szCs w:val="20"/>
              </w:rPr>
            </w:pPr>
            <w:r w:rsidRPr="004C5F46">
              <w:rPr>
                <w:rFonts w:ascii="Arial" w:eastAsia="Times New Roman" w:hAnsi="Arial" w:cs="Arial"/>
                <w:color w:val="0070C0"/>
                <w:sz w:val="20"/>
                <w:szCs w:val="20"/>
              </w:rPr>
              <w:t>(Izvještaj o tokovima gotovine investicionog fonda)</w:t>
            </w:r>
          </w:p>
        </w:tc>
      </w:tr>
      <w:tr w:rsidR="000510D9" w:rsidRPr="004C5F46" w:rsidTr="000510D9">
        <w:trPr>
          <w:trHeight w:val="250"/>
        </w:trPr>
        <w:tc>
          <w:tcPr>
            <w:tcW w:w="8941" w:type="dxa"/>
            <w:gridSpan w:val="9"/>
            <w:tcBorders>
              <w:top w:val="nil"/>
              <w:left w:val="nil"/>
              <w:bottom w:val="nil"/>
              <w:right w:val="nil"/>
            </w:tcBorders>
            <w:shd w:val="clear" w:color="auto" w:fill="auto"/>
            <w:noWrap/>
            <w:vAlign w:val="bottom"/>
            <w:hideMark/>
          </w:tcPr>
          <w:p w:rsidR="000510D9" w:rsidRPr="004C5F46" w:rsidRDefault="000510D9" w:rsidP="0024029A">
            <w:pPr>
              <w:spacing w:after="0" w:line="240" w:lineRule="auto"/>
              <w:jc w:val="center"/>
              <w:rPr>
                <w:rFonts w:ascii="Arial" w:eastAsia="Times New Roman" w:hAnsi="Arial" w:cs="Arial"/>
                <w:color w:val="0070C0"/>
                <w:sz w:val="20"/>
                <w:szCs w:val="20"/>
              </w:rPr>
            </w:pPr>
            <w:r w:rsidRPr="004C5F46">
              <w:rPr>
                <w:rFonts w:ascii="Arial" w:eastAsia="Times New Roman" w:hAnsi="Arial" w:cs="Arial"/>
                <w:color w:val="0070C0"/>
                <w:sz w:val="20"/>
                <w:szCs w:val="20"/>
              </w:rPr>
              <w:t>za period od 01.01.do 31.12.201</w:t>
            </w:r>
            <w:r w:rsidR="0024029A" w:rsidRPr="004C5F46">
              <w:rPr>
                <w:rFonts w:ascii="Arial" w:eastAsia="Times New Roman" w:hAnsi="Arial" w:cs="Arial"/>
                <w:color w:val="0070C0"/>
                <w:sz w:val="20"/>
                <w:szCs w:val="20"/>
              </w:rPr>
              <w:t>9</w:t>
            </w:r>
            <w:r w:rsidRPr="004C5F46">
              <w:rPr>
                <w:rFonts w:ascii="Arial" w:eastAsia="Times New Roman" w:hAnsi="Arial" w:cs="Arial"/>
                <w:color w:val="0070C0"/>
                <w:sz w:val="20"/>
                <w:szCs w:val="20"/>
              </w:rPr>
              <w:t>. godine</w:t>
            </w:r>
          </w:p>
        </w:tc>
      </w:tr>
      <w:tr w:rsidR="000510D9" w:rsidRPr="004C5F46" w:rsidTr="0024029A">
        <w:trPr>
          <w:trHeight w:val="250"/>
        </w:trPr>
        <w:tc>
          <w:tcPr>
            <w:tcW w:w="236"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5266" w:type="dxa"/>
            <w:tcBorders>
              <w:top w:val="nil"/>
              <w:left w:val="nil"/>
              <w:bottom w:val="double" w:sz="4" w:space="0" w:color="auto"/>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800" w:type="dxa"/>
            <w:tcBorders>
              <w:top w:val="nil"/>
              <w:left w:val="nil"/>
              <w:bottom w:val="double" w:sz="4" w:space="0" w:color="auto"/>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140" w:type="dxa"/>
            <w:tcBorders>
              <w:top w:val="nil"/>
              <w:left w:val="nil"/>
              <w:bottom w:val="double" w:sz="4" w:space="0" w:color="auto"/>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499" w:type="dxa"/>
            <w:gridSpan w:val="4"/>
            <w:tcBorders>
              <w:top w:val="nil"/>
              <w:left w:val="nil"/>
              <w:bottom w:val="double" w:sz="4" w:space="0" w:color="auto"/>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p>
        </w:tc>
      </w:tr>
      <w:tr w:rsidR="000510D9" w:rsidRPr="004C5F46" w:rsidTr="0024029A">
        <w:trPr>
          <w:trHeight w:val="255"/>
        </w:trPr>
        <w:tc>
          <w:tcPr>
            <w:tcW w:w="236" w:type="dxa"/>
            <w:gridSpan w:val="2"/>
            <w:vMerge w:val="restart"/>
            <w:tcBorders>
              <w:top w:val="nil"/>
              <w:left w:val="nil"/>
              <w:bottom w:val="nil"/>
              <w:right w:val="double" w:sz="4" w:space="0" w:color="auto"/>
            </w:tcBorders>
            <w:shd w:val="clear" w:color="auto" w:fill="auto"/>
            <w:vAlign w:val="center"/>
            <w:hideMark/>
          </w:tcPr>
          <w:p w:rsidR="000510D9" w:rsidRPr="004C5F46" w:rsidRDefault="000510D9" w:rsidP="000510D9">
            <w:pPr>
              <w:spacing w:after="0" w:line="240" w:lineRule="auto"/>
              <w:jc w:val="center"/>
              <w:rPr>
                <w:rFonts w:ascii="Arial" w:eastAsia="Times New Roman" w:hAnsi="Arial" w:cs="Arial"/>
                <w:color w:val="0070C0"/>
                <w:sz w:val="16"/>
                <w:szCs w:val="16"/>
              </w:rPr>
            </w:pPr>
          </w:p>
        </w:tc>
        <w:tc>
          <w:tcPr>
            <w:tcW w:w="5266" w:type="dxa"/>
            <w:vMerge w:val="restart"/>
            <w:tcBorders>
              <w:top w:val="double" w:sz="4" w:space="0" w:color="auto"/>
              <w:left w:val="double" w:sz="4" w:space="0" w:color="auto"/>
              <w:bottom w:val="single" w:sz="4" w:space="0" w:color="auto"/>
              <w:right w:val="single" w:sz="4" w:space="0" w:color="auto"/>
            </w:tcBorders>
            <w:shd w:val="clear" w:color="auto" w:fill="C6D9F1" w:themeFill="text2" w:themeFillTint="33"/>
            <w:vAlign w:val="center"/>
            <w:hideMark/>
          </w:tcPr>
          <w:p w:rsidR="000510D9" w:rsidRPr="004C5F46" w:rsidRDefault="000510D9"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Opis</w:t>
            </w:r>
          </w:p>
        </w:tc>
        <w:tc>
          <w:tcPr>
            <w:tcW w:w="800" w:type="dxa"/>
            <w:vMerge w:val="restart"/>
            <w:tcBorders>
              <w:top w:val="doub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0510D9" w:rsidRPr="004C5F46" w:rsidRDefault="000510D9"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AOP</w:t>
            </w:r>
          </w:p>
        </w:tc>
        <w:tc>
          <w:tcPr>
            <w:tcW w:w="2639" w:type="dxa"/>
            <w:gridSpan w:val="5"/>
            <w:tcBorders>
              <w:top w:val="double" w:sz="4" w:space="0" w:color="auto"/>
              <w:left w:val="nil"/>
              <w:bottom w:val="single" w:sz="4" w:space="0" w:color="auto"/>
              <w:right w:val="double" w:sz="4" w:space="0" w:color="auto"/>
            </w:tcBorders>
            <w:shd w:val="clear" w:color="auto" w:fill="C6D9F1" w:themeFill="text2" w:themeFillTint="33"/>
            <w:noWrap/>
            <w:vAlign w:val="bottom"/>
            <w:hideMark/>
          </w:tcPr>
          <w:p w:rsidR="000510D9" w:rsidRPr="004C5F46" w:rsidRDefault="000510D9"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Iznos</w:t>
            </w:r>
          </w:p>
        </w:tc>
      </w:tr>
      <w:tr w:rsidR="000510D9" w:rsidRPr="004C5F46" w:rsidTr="0024029A">
        <w:trPr>
          <w:trHeight w:val="250"/>
        </w:trPr>
        <w:tc>
          <w:tcPr>
            <w:tcW w:w="236" w:type="dxa"/>
            <w:gridSpan w:val="2"/>
            <w:vMerge/>
            <w:tcBorders>
              <w:top w:val="nil"/>
              <w:left w:val="nil"/>
              <w:bottom w:val="nil"/>
              <w:right w:val="double" w:sz="4" w:space="0" w:color="auto"/>
            </w:tcBorders>
            <w:vAlign w:val="center"/>
            <w:hideMark/>
          </w:tcPr>
          <w:p w:rsidR="000510D9" w:rsidRPr="004C5F46" w:rsidRDefault="000510D9" w:rsidP="000510D9">
            <w:pPr>
              <w:spacing w:after="0" w:line="240" w:lineRule="auto"/>
              <w:rPr>
                <w:rFonts w:ascii="Arial" w:eastAsia="Times New Roman" w:hAnsi="Arial" w:cs="Arial"/>
                <w:color w:val="0070C0"/>
                <w:sz w:val="16"/>
                <w:szCs w:val="16"/>
              </w:rPr>
            </w:pPr>
          </w:p>
        </w:tc>
        <w:tc>
          <w:tcPr>
            <w:tcW w:w="5266" w:type="dxa"/>
            <w:vMerge/>
            <w:tcBorders>
              <w:top w:val="single" w:sz="4" w:space="0" w:color="auto"/>
              <w:left w:val="double" w:sz="4" w:space="0" w:color="auto"/>
              <w:bottom w:val="single" w:sz="4" w:space="0" w:color="auto"/>
              <w:right w:val="single" w:sz="4" w:space="0" w:color="auto"/>
            </w:tcBorders>
            <w:shd w:val="clear" w:color="auto" w:fill="C6D9F1" w:themeFill="text2" w:themeFillTint="33"/>
            <w:vAlign w:val="center"/>
            <w:hideMark/>
          </w:tcPr>
          <w:p w:rsidR="000510D9" w:rsidRPr="004C5F46" w:rsidRDefault="000510D9" w:rsidP="000510D9">
            <w:pPr>
              <w:spacing w:after="0" w:line="240" w:lineRule="auto"/>
              <w:rPr>
                <w:rFonts w:ascii="Arial" w:eastAsia="Times New Roman" w:hAnsi="Arial" w:cs="Arial"/>
                <w:b/>
                <w:bCs/>
                <w:color w:val="0070C0"/>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0510D9" w:rsidRPr="004C5F46" w:rsidRDefault="000510D9" w:rsidP="000510D9">
            <w:pPr>
              <w:spacing w:after="0" w:line="240" w:lineRule="auto"/>
              <w:rPr>
                <w:rFonts w:ascii="Arial" w:eastAsia="Times New Roman" w:hAnsi="Arial" w:cs="Arial"/>
                <w:b/>
                <w:bCs/>
                <w:color w:val="0070C0"/>
                <w:sz w:val="16"/>
                <w:szCs w:val="16"/>
              </w:rPr>
            </w:pPr>
          </w:p>
        </w:tc>
        <w:tc>
          <w:tcPr>
            <w:tcW w:w="1363" w:type="dxa"/>
            <w:gridSpan w:val="2"/>
            <w:tcBorders>
              <w:top w:val="nil"/>
              <w:left w:val="nil"/>
              <w:bottom w:val="single" w:sz="4" w:space="0" w:color="auto"/>
              <w:right w:val="single" w:sz="4" w:space="0" w:color="auto"/>
            </w:tcBorders>
            <w:shd w:val="clear" w:color="auto" w:fill="C6D9F1" w:themeFill="text2" w:themeFillTint="33"/>
            <w:vAlign w:val="center"/>
            <w:hideMark/>
          </w:tcPr>
          <w:p w:rsidR="000510D9" w:rsidRPr="004C5F46" w:rsidRDefault="000510D9"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Tekuća</w:t>
            </w:r>
          </w:p>
          <w:p w:rsidR="000510D9" w:rsidRPr="004C5F46" w:rsidRDefault="000510D9"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 xml:space="preserve"> godina</w:t>
            </w:r>
          </w:p>
        </w:tc>
        <w:tc>
          <w:tcPr>
            <w:tcW w:w="1276" w:type="dxa"/>
            <w:gridSpan w:val="3"/>
            <w:tcBorders>
              <w:top w:val="nil"/>
              <w:left w:val="nil"/>
              <w:bottom w:val="single" w:sz="4" w:space="0" w:color="auto"/>
              <w:right w:val="double" w:sz="4" w:space="0" w:color="auto"/>
            </w:tcBorders>
            <w:shd w:val="clear" w:color="auto" w:fill="C6D9F1" w:themeFill="text2" w:themeFillTint="33"/>
            <w:vAlign w:val="center"/>
            <w:hideMark/>
          </w:tcPr>
          <w:p w:rsidR="000510D9" w:rsidRPr="004C5F46" w:rsidRDefault="000510D9"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Prethodna godina</w:t>
            </w:r>
          </w:p>
        </w:tc>
      </w:tr>
      <w:tr w:rsidR="000510D9"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0510D9" w:rsidRPr="004C5F46" w:rsidRDefault="000510D9"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0510D9" w:rsidRPr="004C5F46" w:rsidRDefault="000510D9"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1</w:t>
            </w:r>
          </w:p>
        </w:tc>
        <w:tc>
          <w:tcPr>
            <w:tcW w:w="800" w:type="dxa"/>
            <w:tcBorders>
              <w:top w:val="nil"/>
              <w:left w:val="nil"/>
              <w:bottom w:val="single" w:sz="4" w:space="0" w:color="auto"/>
              <w:right w:val="single" w:sz="4" w:space="0" w:color="auto"/>
            </w:tcBorders>
            <w:shd w:val="clear" w:color="auto" w:fill="FDE9D9" w:themeFill="accent6" w:themeFillTint="33"/>
            <w:noWrap/>
            <w:vAlign w:val="center"/>
            <w:hideMark/>
          </w:tcPr>
          <w:p w:rsidR="000510D9" w:rsidRPr="004C5F46" w:rsidRDefault="000510D9"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2</w:t>
            </w:r>
          </w:p>
        </w:tc>
        <w:tc>
          <w:tcPr>
            <w:tcW w:w="1363" w:type="dxa"/>
            <w:gridSpan w:val="2"/>
            <w:tcBorders>
              <w:top w:val="nil"/>
              <w:left w:val="nil"/>
              <w:bottom w:val="single" w:sz="4" w:space="0" w:color="auto"/>
              <w:right w:val="single" w:sz="4" w:space="0" w:color="auto"/>
            </w:tcBorders>
            <w:shd w:val="clear" w:color="auto" w:fill="FDE9D9" w:themeFill="accent6" w:themeFillTint="33"/>
            <w:noWrap/>
            <w:vAlign w:val="center"/>
            <w:hideMark/>
          </w:tcPr>
          <w:p w:rsidR="000510D9" w:rsidRPr="004C5F46" w:rsidRDefault="000510D9"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3</w:t>
            </w:r>
          </w:p>
        </w:tc>
        <w:tc>
          <w:tcPr>
            <w:tcW w:w="1276" w:type="dxa"/>
            <w:gridSpan w:val="3"/>
            <w:tcBorders>
              <w:top w:val="nil"/>
              <w:left w:val="nil"/>
              <w:bottom w:val="single" w:sz="4" w:space="0" w:color="auto"/>
              <w:right w:val="double" w:sz="4" w:space="0" w:color="auto"/>
            </w:tcBorders>
            <w:shd w:val="clear" w:color="auto" w:fill="FDE9D9" w:themeFill="accent6" w:themeFillTint="33"/>
            <w:noWrap/>
            <w:vAlign w:val="center"/>
            <w:hideMark/>
          </w:tcPr>
          <w:p w:rsidR="000510D9" w:rsidRPr="004C5F46" w:rsidRDefault="000510D9"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4</w:t>
            </w:r>
          </w:p>
        </w:tc>
      </w:tr>
      <w:tr w:rsidR="0024029A" w:rsidRPr="004C5F46" w:rsidTr="003969EF">
        <w:trPr>
          <w:trHeight w:val="42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b/>
                <w:bCs/>
                <w:color w:val="0070C0"/>
                <w:sz w:val="16"/>
                <w:szCs w:val="16"/>
              </w:rPr>
              <w:t>A. Novčani tokovi iz poslovnih aktivnosti</w:t>
            </w:r>
          </w:p>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color w:val="0070C0"/>
                <w:sz w:val="16"/>
                <w:szCs w:val="16"/>
              </w:rPr>
              <w:t>I - Prilivi gotovine iz poslovnih aktivnosti (402 do 406)</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401</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1.968.919</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5.257.744</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1. Prilivi po osnovu prodaje ulaganja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402</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1.030.144</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2.929.870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2. Prilivi po osnovu dividendi </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403</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367.320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394.023</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3. Prilivi po osnovu kamata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404</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78.126</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91.127</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4. Prilivi po osnovu refundiranja rashoda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405</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5. Ostali prilivi od operativnih aktivnosti</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406</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493.329</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1.842.724</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II - Odlivi gotovine iz operativnih aktivnosti (408 do 418)</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407</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1.122.056</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6.453.231</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1. Odlivi po osnovu kupovine ulaganja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408</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1.064.951</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6.377.129</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2. Odlivi po osnovu ulaganja u HOV</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409</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3. Odlivi po osnovu ostalih ulaganja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410</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4. Odlivi po osnovu naknada društvu za upravljanje</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411</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25.000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30.000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5. Odlivi po osnovu rashoda za kamate</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412</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6. Odlivi po osnovu troškova kupovine i prodaje HOV</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413</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700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4.460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7. Odlivi po osnovu naknade eksternom revizoru</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414</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2.340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2.341</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8. Odlivi po osnovu troškova banke depozitara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415</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15.600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23.294</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9. Odlivi po osnovu ostalih rashoda iz operativne aktivnosti</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416</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13.465</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15.943</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10. Odlivi po osnovu poreza na dobit</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417</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64</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11. Odlivi po osnovu ostalih rashoda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418</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24029A">
        <w:trPr>
          <w:trHeight w:val="27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III - Neto priliv gotovine iz poslovnih aktivnosti (401-407)</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419</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24029A">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846.863</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24029A">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IV - Neto odliv gotovine iz poslovnih aktivnosti (407-401)</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420</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1.195.487</w:t>
            </w:r>
          </w:p>
        </w:tc>
      </w:tr>
      <w:tr w:rsidR="0024029A" w:rsidRPr="004C5F46" w:rsidTr="003969EF">
        <w:trPr>
          <w:trHeight w:val="42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 xml:space="preserve">B. Tokovi gotovine iz aktivnosti finansiranja                      </w:t>
            </w:r>
          </w:p>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 xml:space="preserve"> I - Prilivi gotovine iz aktivnosti finansiranja (422+423)</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421</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1. Priliv po osnovu izdavanja udjela/emisije akcija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422</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41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2. Prilivi po osnovu uplate penzijskih doprinosa dobrovoljnog penzijskog fonda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2. Prilivi po osnovu zaduživanja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423</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color w:val="0070C0"/>
                <w:sz w:val="16"/>
                <w:szCs w:val="16"/>
              </w:rPr>
            </w:pPr>
            <w:r w:rsidRPr="004C5F46">
              <w:rPr>
                <w:rFonts w:ascii="Arial" w:eastAsia="Times New Roman" w:hAnsi="Arial" w:cs="Arial"/>
                <w:b/>
                <w:color w:val="0070C0"/>
                <w:sz w:val="16"/>
                <w:szCs w:val="16"/>
              </w:rPr>
              <w:t>II - Odlivi gotovine iz aktivnosti finansiranja (425 do 428)</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424</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1. Odlivi po osnovu otplate dugova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425</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2. Odlivi po osnovu otkupa sopstvenih akcija</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426</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3. Odlivi po osnovu dividendi</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427</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4. Odlivi po osnovu učešća u dobitku</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428</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41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5. Odlivi po osnovu isplate akumuliranih sredstava dobrovoljnog penzijskog fonda </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color w:val="0070C0"/>
                <w:sz w:val="16"/>
                <w:szCs w:val="16"/>
              </w:rPr>
            </w:pPr>
            <w:r w:rsidRPr="004C5F46">
              <w:rPr>
                <w:rFonts w:ascii="Arial" w:eastAsia="Times New Roman" w:hAnsi="Arial" w:cs="Arial"/>
                <w:b/>
                <w:color w:val="0070C0"/>
                <w:sz w:val="16"/>
                <w:szCs w:val="16"/>
              </w:rPr>
              <w:t>III - Neto priliv gotovine iz aktivnosti finansiranja (421-424)</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429</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color w:val="0070C0"/>
                <w:sz w:val="16"/>
                <w:szCs w:val="16"/>
              </w:rPr>
            </w:pPr>
            <w:r w:rsidRPr="004C5F46">
              <w:rPr>
                <w:rFonts w:ascii="Arial" w:eastAsia="Times New Roman" w:hAnsi="Arial" w:cs="Arial"/>
                <w:b/>
                <w:color w:val="0070C0"/>
                <w:sz w:val="16"/>
                <w:szCs w:val="16"/>
              </w:rPr>
              <w:t>IV - Neto odliv gotovine iz aktivnosti finansiranja (424-421)</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430</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V. Ukupni prilivi gotovine (401+421)</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431</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24029A"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1.968.919</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5.257.744</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G. Ukupni odlivi gotovine (407+424)</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432</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1.122.056</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6.453.231</w:t>
            </w:r>
          </w:p>
        </w:tc>
      </w:tr>
      <w:tr w:rsidR="0024029A" w:rsidRPr="004C5F46" w:rsidTr="003969EF">
        <w:trPr>
          <w:trHeight w:val="250"/>
        </w:trPr>
        <w:tc>
          <w:tcPr>
            <w:tcW w:w="236" w:type="dxa"/>
            <w:gridSpan w:val="2"/>
            <w:tcBorders>
              <w:top w:val="nil"/>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D. Neto  priliv gotovine (431-432)</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433</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846.863</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r>
      <w:tr w:rsidR="0024029A" w:rsidRPr="004C5F46" w:rsidTr="003969EF">
        <w:trPr>
          <w:trHeight w:val="250"/>
        </w:trPr>
        <w:tc>
          <w:tcPr>
            <w:tcW w:w="236" w:type="dxa"/>
            <w:gridSpan w:val="2"/>
            <w:tcBorders>
              <w:top w:val="nil"/>
              <w:left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nil"/>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Đ. Neto odliv gotovine (432-431)</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434</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1.195.487</w:t>
            </w:r>
          </w:p>
        </w:tc>
      </w:tr>
      <w:tr w:rsidR="0024029A" w:rsidRPr="004C5F46" w:rsidTr="003969EF">
        <w:trPr>
          <w:trHeight w:val="250"/>
        </w:trPr>
        <w:tc>
          <w:tcPr>
            <w:tcW w:w="236" w:type="dxa"/>
            <w:gridSpan w:val="2"/>
            <w:tcBorders>
              <w:left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E. Gotovina na početku perioda</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435</w:t>
            </w:r>
          </w:p>
        </w:tc>
        <w:tc>
          <w:tcPr>
            <w:tcW w:w="1363" w:type="dxa"/>
            <w:gridSpan w:val="2"/>
            <w:tcBorders>
              <w:top w:val="single" w:sz="4" w:space="0" w:color="auto"/>
              <w:left w:val="nil"/>
              <w:bottom w:val="single" w:sz="4" w:space="0" w:color="auto"/>
              <w:right w:val="single" w:sz="4" w:space="0" w:color="auto"/>
            </w:tcBorders>
            <w:shd w:val="clear" w:color="auto" w:fill="auto"/>
            <w:noWrap/>
            <w:vAlign w:val="center"/>
            <w:hideMark/>
          </w:tcPr>
          <w:p w:rsidR="0024029A"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347.874</w:t>
            </w:r>
          </w:p>
        </w:tc>
        <w:tc>
          <w:tcPr>
            <w:tcW w:w="1276" w:type="dxa"/>
            <w:gridSpan w:val="3"/>
            <w:tcBorders>
              <w:top w:val="single" w:sz="4" w:space="0" w:color="auto"/>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1.543.361</w:t>
            </w:r>
          </w:p>
        </w:tc>
      </w:tr>
      <w:tr w:rsidR="0024029A" w:rsidRPr="004C5F46" w:rsidTr="003969EF">
        <w:trPr>
          <w:trHeight w:val="250"/>
        </w:trPr>
        <w:tc>
          <w:tcPr>
            <w:tcW w:w="236" w:type="dxa"/>
            <w:gridSpan w:val="2"/>
            <w:tcBorders>
              <w:left w:val="nil"/>
              <w:bottom w:val="nil"/>
              <w:right w:val="doub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p>
        </w:tc>
        <w:tc>
          <w:tcPr>
            <w:tcW w:w="5266" w:type="dxa"/>
            <w:tcBorders>
              <w:top w:val="single" w:sz="4" w:space="0" w:color="auto"/>
              <w:left w:val="double" w:sz="4" w:space="0" w:color="auto"/>
              <w:bottom w:val="nil"/>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Ž. Pozitivne kursne razlike po osnovu preračuna gotovine</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436</w:t>
            </w:r>
          </w:p>
        </w:tc>
        <w:tc>
          <w:tcPr>
            <w:tcW w:w="1363" w:type="dxa"/>
            <w:gridSpan w:val="2"/>
            <w:tcBorders>
              <w:top w:val="single" w:sz="4" w:space="0" w:color="auto"/>
              <w:left w:val="nil"/>
              <w:bottom w:val="single" w:sz="4" w:space="0" w:color="auto"/>
              <w:right w:val="single" w:sz="4" w:space="0" w:color="auto"/>
            </w:tcBorders>
            <w:shd w:val="clear" w:color="auto" w:fill="auto"/>
            <w:noWrap/>
            <w:vAlign w:val="center"/>
            <w:hideMark/>
          </w:tcPr>
          <w:p w:rsidR="0024029A"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c>
          <w:tcPr>
            <w:tcW w:w="1276" w:type="dxa"/>
            <w:gridSpan w:val="3"/>
            <w:tcBorders>
              <w:top w:val="single" w:sz="4" w:space="0" w:color="auto"/>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r>
      <w:tr w:rsidR="0024029A" w:rsidRPr="004C5F46" w:rsidTr="003969EF">
        <w:trPr>
          <w:trHeight w:val="330"/>
        </w:trPr>
        <w:tc>
          <w:tcPr>
            <w:tcW w:w="236" w:type="dxa"/>
            <w:gridSpan w:val="2"/>
            <w:tcBorders>
              <w:top w:val="nil"/>
              <w:left w:val="nil"/>
              <w:bottom w:val="nil"/>
              <w:right w:val="double" w:sz="4" w:space="0" w:color="auto"/>
            </w:tcBorders>
            <w:shd w:val="clear" w:color="auto" w:fill="auto"/>
            <w:noWrap/>
            <w:vAlign w:val="bottom"/>
            <w:hideMark/>
          </w:tcPr>
          <w:p w:rsidR="0024029A" w:rsidRPr="004C5F46" w:rsidRDefault="0024029A" w:rsidP="000510D9">
            <w:pPr>
              <w:spacing w:after="0" w:line="240" w:lineRule="auto"/>
              <w:rPr>
                <w:rFonts w:ascii="Arial" w:eastAsia="Times New Roman" w:hAnsi="Arial" w:cs="Arial"/>
                <w:color w:val="0070C0"/>
                <w:sz w:val="20"/>
                <w:szCs w:val="20"/>
              </w:rPr>
            </w:pPr>
          </w:p>
        </w:tc>
        <w:tc>
          <w:tcPr>
            <w:tcW w:w="526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Z. Negativne kursne razlike po osnovu preračuna gotovine</w:t>
            </w:r>
          </w:p>
        </w:tc>
        <w:tc>
          <w:tcPr>
            <w:tcW w:w="800" w:type="dxa"/>
            <w:tcBorders>
              <w:top w:val="nil"/>
              <w:left w:val="nil"/>
              <w:bottom w:val="sing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437</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24029A" w:rsidRPr="004C5F46" w:rsidRDefault="004C5F46" w:rsidP="003969EF">
            <w:pPr>
              <w:spacing w:after="0" w:line="240" w:lineRule="auto"/>
              <w:jc w:val="right"/>
              <w:rPr>
                <w:rFonts w:ascii="Arial" w:eastAsia="Times New Roman" w:hAnsi="Arial" w:cs="Arial"/>
                <w:color w:val="0070C0"/>
                <w:sz w:val="20"/>
                <w:szCs w:val="20"/>
              </w:rPr>
            </w:pPr>
            <w:r w:rsidRPr="004C5F46">
              <w:rPr>
                <w:rFonts w:ascii="Arial" w:eastAsia="Times New Roman" w:hAnsi="Arial" w:cs="Arial"/>
                <w:color w:val="0070C0"/>
                <w:sz w:val="20"/>
                <w:szCs w:val="20"/>
              </w:rPr>
              <w:t>0</w:t>
            </w:r>
          </w:p>
        </w:tc>
        <w:tc>
          <w:tcPr>
            <w:tcW w:w="1276" w:type="dxa"/>
            <w:gridSpan w:val="3"/>
            <w:tcBorders>
              <w:top w:val="nil"/>
              <w:left w:val="nil"/>
              <w:bottom w:val="sing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20"/>
                <w:szCs w:val="20"/>
              </w:rPr>
            </w:pPr>
            <w:r w:rsidRPr="004C5F46">
              <w:rPr>
                <w:rFonts w:ascii="Arial" w:eastAsia="Times New Roman" w:hAnsi="Arial" w:cs="Arial"/>
                <w:color w:val="0070C0"/>
                <w:sz w:val="20"/>
                <w:szCs w:val="20"/>
              </w:rPr>
              <w:t>0</w:t>
            </w:r>
          </w:p>
        </w:tc>
      </w:tr>
      <w:tr w:rsidR="0024029A" w:rsidRPr="004C5F46" w:rsidTr="003969EF">
        <w:trPr>
          <w:trHeight w:val="420"/>
        </w:trPr>
        <w:tc>
          <w:tcPr>
            <w:tcW w:w="236" w:type="dxa"/>
            <w:gridSpan w:val="2"/>
            <w:tcBorders>
              <w:top w:val="nil"/>
              <w:left w:val="nil"/>
              <w:bottom w:val="nil"/>
              <w:right w:val="double" w:sz="4" w:space="0" w:color="auto"/>
            </w:tcBorders>
            <w:shd w:val="clear" w:color="auto" w:fill="auto"/>
            <w:noWrap/>
            <w:vAlign w:val="bottom"/>
            <w:hideMark/>
          </w:tcPr>
          <w:p w:rsidR="0024029A" w:rsidRPr="004C5F46" w:rsidRDefault="0024029A" w:rsidP="000510D9">
            <w:pPr>
              <w:spacing w:after="0" w:line="240" w:lineRule="auto"/>
              <w:rPr>
                <w:rFonts w:ascii="Arial" w:eastAsia="Times New Roman" w:hAnsi="Arial" w:cs="Arial"/>
                <w:color w:val="0070C0"/>
                <w:sz w:val="20"/>
                <w:szCs w:val="20"/>
              </w:rPr>
            </w:pPr>
          </w:p>
        </w:tc>
        <w:tc>
          <w:tcPr>
            <w:tcW w:w="5266" w:type="dxa"/>
            <w:tcBorders>
              <w:top w:val="nil"/>
              <w:left w:val="double" w:sz="4" w:space="0" w:color="auto"/>
              <w:bottom w:val="double" w:sz="4" w:space="0" w:color="auto"/>
              <w:right w:val="single" w:sz="4" w:space="0" w:color="auto"/>
            </w:tcBorders>
            <w:shd w:val="clear" w:color="auto" w:fill="auto"/>
            <w:vAlign w:val="center"/>
            <w:hideMark/>
          </w:tcPr>
          <w:p w:rsidR="0024029A" w:rsidRPr="004C5F46" w:rsidRDefault="0024029A"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I. GOTOVINA NA KRAJU OBRAČUNSKOG PERIODA (435+433-434+436-437)</w:t>
            </w:r>
          </w:p>
        </w:tc>
        <w:tc>
          <w:tcPr>
            <w:tcW w:w="800" w:type="dxa"/>
            <w:tcBorders>
              <w:top w:val="nil"/>
              <w:left w:val="nil"/>
              <w:bottom w:val="double" w:sz="4" w:space="0" w:color="auto"/>
              <w:right w:val="single" w:sz="4" w:space="0" w:color="auto"/>
            </w:tcBorders>
            <w:shd w:val="clear" w:color="auto" w:fill="auto"/>
            <w:noWrap/>
            <w:vAlign w:val="center"/>
            <w:hideMark/>
          </w:tcPr>
          <w:p w:rsidR="0024029A" w:rsidRPr="004C5F46" w:rsidRDefault="0024029A"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438</w:t>
            </w:r>
          </w:p>
        </w:tc>
        <w:tc>
          <w:tcPr>
            <w:tcW w:w="1363" w:type="dxa"/>
            <w:gridSpan w:val="2"/>
            <w:tcBorders>
              <w:top w:val="nil"/>
              <w:left w:val="nil"/>
              <w:bottom w:val="double" w:sz="4" w:space="0" w:color="auto"/>
              <w:right w:val="single" w:sz="4" w:space="0" w:color="auto"/>
            </w:tcBorders>
            <w:shd w:val="clear" w:color="auto" w:fill="auto"/>
            <w:noWrap/>
            <w:vAlign w:val="center"/>
            <w:hideMark/>
          </w:tcPr>
          <w:p w:rsidR="0024029A"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1.194.737</w:t>
            </w:r>
          </w:p>
        </w:tc>
        <w:tc>
          <w:tcPr>
            <w:tcW w:w="1276" w:type="dxa"/>
            <w:gridSpan w:val="3"/>
            <w:tcBorders>
              <w:top w:val="nil"/>
              <w:left w:val="nil"/>
              <w:bottom w:val="double" w:sz="4" w:space="0" w:color="auto"/>
              <w:right w:val="double" w:sz="4" w:space="0" w:color="auto"/>
            </w:tcBorders>
            <w:shd w:val="clear" w:color="auto" w:fill="auto"/>
            <w:noWrap/>
            <w:vAlign w:val="center"/>
            <w:hideMark/>
          </w:tcPr>
          <w:p w:rsidR="0024029A" w:rsidRPr="004C5F46" w:rsidRDefault="0024029A"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347.874</w:t>
            </w:r>
          </w:p>
        </w:tc>
      </w:tr>
      <w:tr w:rsidR="000510D9" w:rsidRPr="004C5F46" w:rsidTr="003969EF">
        <w:trPr>
          <w:trHeight w:val="250"/>
        </w:trPr>
        <w:tc>
          <w:tcPr>
            <w:tcW w:w="236"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5266" w:type="dxa"/>
            <w:tcBorders>
              <w:top w:val="double" w:sz="4" w:space="0" w:color="auto"/>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p>
        </w:tc>
        <w:tc>
          <w:tcPr>
            <w:tcW w:w="800" w:type="dxa"/>
            <w:tcBorders>
              <w:top w:val="double" w:sz="4" w:space="0" w:color="auto"/>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363" w:type="dxa"/>
            <w:gridSpan w:val="2"/>
            <w:tcBorders>
              <w:top w:val="double" w:sz="4" w:space="0" w:color="auto"/>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276" w:type="dxa"/>
            <w:gridSpan w:val="3"/>
            <w:tcBorders>
              <w:top w:val="double" w:sz="4" w:space="0" w:color="auto"/>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r>
      <w:tr w:rsidR="000510D9" w:rsidRPr="004C5F46" w:rsidTr="000510D9">
        <w:trPr>
          <w:trHeight w:val="675"/>
        </w:trPr>
        <w:tc>
          <w:tcPr>
            <w:tcW w:w="236"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p>
        </w:tc>
        <w:tc>
          <w:tcPr>
            <w:tcW w:w="6066" w:type="dxa"/>
            <w:gridSpan w:val="2"/>
            <w:tcBorders>
              <w:top w:val="nil"/>
              <w:left w:val="nil"/>
              <w:bottom w:val="nil"/>
              <w:right w:val="nil"/>
            </w:tcBorders>
            <w:shd w:val="clear" w:color="auto" w:fill="auto"/>
            <w:vAlign w:val="center"/>
            <w:hideMark/>
          </w:tcPr>
          <w:p w:rsidR="000510D9" w:rsidRPr="004C5F46" w:rsidRDefault="000510D9" w:rsidP="000510D9">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U Bijeljini                                  Lice sa licencom                                                       </w:t>
            </w:r>
          </w:p>
        </w:tc>
        <w:tc>
          <w:tcPr>
            <w:tcW w:w="2639" w:type="dxa"/>
            <w:gridSpan w:val="5"/>
            <w:tcBorders>
              <w:top w:val="nil"/>
              <w:left w:val="nil"/>
              <w:bottom w:val="nil"/>
              <w:right w:val="nil"/>
            </w:tcBorders>
            <w:shd w:val="clear" w:color="auto" w:fill="auto"/>
            <w:vAlign w:val="bottom"/>
            <w:hideMark/>
          </w:tcPr>
          <w:p w:rsidR="000510D9" w:rsidRPr="004C5F46" w:rsidRDefault="000510D9" w:rsidP="000510D9">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Zakonski zastupnik društva za upravljenje investicionim fondom</w:t>
            </w:r>
          </w:p>
        </w:tc>
      </w:tr>
      <w:tr w:rsidR="000510D9" w:rsidRPr="004C5F46" w:rsidTr="000510D9">
        <w:trPr>
          <w:trHeight w:val="250"/>
        </w:trPr>
        <w:tc>
          <w:tcPr>
            <w:tcW w:w="236"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p>
        </w:tc>
        <w:tc>
          <w:tcPr>
            <w:tcW w:w="5266" w:type="dxa"/>
            <w:tcBorders>
              <w:top w:val="nil"/>
              <w:left w:val="nil"/>
              <w:bottom w:val="nil"/>
              <w:right w:val="nil"/>
            </w:tcBorders>
            <w:shd w:val="clear" w:color="auto" w:fill="auto"/>
            <w:noWrap/>
            <w:vAlign w:val="bottom"/>
            <w:hideMark/>
          </w:tcPr>
          <w:p w:rsidR="000510D9" w:rsidRPr="004C5F46" w:rsidRDefault="000510D9" w:rsidP="004C5F46">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Dana, 31.12.201</w:t>
            </w:r>
            <w:r w:rsidR="004C5F46" w:rsidRPr="004C5F46">
              <w:rPr>
                <w:rFonts w:ascii="Arial" w:eastAsia="Times New Roman" w:hAnsi="Arial" w:cs="Arial"/>
                <w:color w:val="0070C0"/>
                <w:sz w:val="16"/>
                <w:szCs w:val="16"/>
              </w:rPr>
              <w:t>9</w:t>
            </w:r>
            <w:r w:rsidRPr="004C5F46">
              <w:rPr>
                <w:rFonts w:ascii="Arial" w:eastAsia="Times New Roman" w:hAnsi="Arial" w:cs="Arial"/>
                <w:color w:val="0070C0"/>
                <w:sz w:val="16"/>
                <w:szCs w:val="16"/>
              </w:rPr>
              <w:t>. godine</w:t>
            </w:r>
          </w:p>
        </w:tc>
        <w:tc>
          <w:tcPr>
            <w:tcW w:w="80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M.P.</w:t>
            </w:r>
          </w:p>
        </w:tc>
        <w:tc>
          <w:tcPr>
            <w:tcW w:w="114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499" w:type="dxa"/>
            <w:gridSpan w:val="4"/>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r>
      <w:tr w:rsidR="000510D9" w:rsidRPr="004C5F46" w:rsidTr="000510D9">
        <w:trPr>
          <w:trHeight w:val="250"/>
        </w:trPr>
        <w:tc>
          <w:tcPr>
            <w:tcW w:w="236"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5266"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80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140" w:type="dxa"/>
            <w:tcBorders>
              <w:top w:val="nil"/>
              <w:left w:val="nil"/>
              <w:bottom w:val="single" w:sz="4" w:space="0" w:color="auto"/>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1499" w:type="dxa"/>
            <w:gridSpan w:val="4"/>
            <w:tcBorders>
              <w:top w:val="nil"/>
              <w:left w:val="nil"/>
              <w:bottom w:val="single" w:sz="4" w:space="0" w:color="auto"/>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r w:rsidRPr="004C5F46">
              <w:rPr>
                <w:rFonts w:ascii="Arial" w:eastAsia="Times New Roman" w:hAnsi="Arial" w:cs="Arial"/>
                <w:color w:val="0070C0"/>
                <w:sz w:val="20"/>
                <w:szCs w:val="20"/>
              </w:rPr>
              <w:t> </w:t>
            </w:r>
          </w:p>
        </w:tc>
      </w:tr>
      <w:tr w:rsidR="000510D9" w:rsidRPr="004C5F46" w:rsidTr="000510D9">
        <w:trPr>
          <w:trHeight w:val="250"/>
        </w:trPr>
        <w:tc>
          <w:tcPr>
            <w:tcW w:w="236" w:type="dxa"/>
            <w:gridSpan w:val="2"/>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5266"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80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c>
          <w:tcPr>
            <w:tcW w:w="1140" w:type="dxa"/>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16"/>
                <w:szCs w:val="16"/>
              </w:rPr>
            </w:pPr>
          </w:p>
        </w:tc>
        <w:tc>
          <w:tcPr>
            <w:tcW w:w="1499" w:type="dxa"/>
            <w:gridSpan w:val="4"/>
            <w:tcBorders>
              <w:top w:val="nil"/>
              <w:left w:val="nil"/>
              <w:bottom w:val="nil"/>
              <w:right w:val="nil"/>
            </w:tcBorders>
            <w:shd w:val="clear" w:color="auto" w:fill="auto"/>
            <w:noWrap/>
            <w:vAlign w:val="bottom"/>
            <w:hideMark/>
          </w:tcPr>
          <w:p w:rsidR="000510D9" w:rsidRPr="004C5F46" w:rsidRDefault="000510D9" w:rsidP="000510D9">
            <w:pPr>
              <w:spacing w:after="0" w:line="240" w:lineRule="auto"/>
              <w:rPr>
                <w:rFonts w:ascii="Arial" w:eastAsia="Times New Roman" w:hAnsi="Arial" w:cs="Arial"/>
                <w:color w:val="0070C0"/>
                <w:sz w:val="20"/>
                <w:szCs w:val="20"/>
              </w:rPr>
            </w:pPr>
          </w:p>
        </w:tc>
      </w:tr>
    </w:tbl>
    <w:p w:rsidR="000510D9" w:rsidRPr="00902F56" w:rsidRDefault="000510D9" w:rsidP="00046EB9">
      <w:pPr>
        <w:spacing w:after="0" w:line="240" w:lineRule="auto"/>
        <w:jc w:val="both"/>
        <w:rPr>
          <w:rFonts w:ascii="Times New Roman" w:hAnsi="Times New Roman" w:cs="Times New Roman"/>
          <w:sz w:val="24"/>
          <w:szCs w:val="24"/>
        </w:rPr>
      </w:pPr>
    </w:p>
    <w:p w:rsidR="000510D9" w:rsidRPr="00902F56" w:rsidRDefault="000510D9"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tbl>
      <w:tblPr>
        <w:tblW w:w="9655" w:type="dxa"/>
        <w:tblInd w:w="98" w:type="dxa"/>
        <w:tblLayout w:type="fixed"/>
        <w:tblLook w:val="04A0"/>
      </w:tblPr>
      <w:tblGrid>
        <w:gridCol w:w="1003"/>
        <w:gridCol w:w="5528"/>
        <w:gridCol w:w="709"/>
        <w:gridCol w:w="123"/>
        <w:gridCol w:w="236"/>
        <w:gridCol w:w="318"/>
        <w:gridCol w:w="457"/>
        <w:gridCol w:w="663"/>
        <w:gridCol w:w="618"/>
      </w:tblGrid>
      <w:tr w:rsidR="005F3643" w:rsidRPr="004C5F46" w:rsidTr="002227ED">
        <w:trPr>
          <w:trHeight w:val="250"/>
        </w:trPr>
        <w:tc>
          <w:tcPr>
            <w:tcW w:w="7363" w:type="dxa"/>
            <w:gridSpan w:val="4"/>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bookmarkStart w:id="1" w:name="RANGE!A1:E39"/>
            <w:r w:rsidRPr="004C5F46">
              <w:rPr>
                <w:rFonts w:ascii="Arial" w:eastAsia="Times New Roman" w:hAnsi="Arial" w:cs="Arial"/>
                <w:color w:val="0070C0"/>
                <w:sz w:val="16"/>
                <w:szCs w:val="16"/>
              </w:rPr>
              <w:lastRenderedPageBreak/>
              <w:t xml:space="preserve">Naziv investicionog fonda: </w:t>
            </w:r>
            <w:r w:rsidRPr="004C5F46">
              <w:rPr>
                <w:rFonts w:ascii="Arial" w:eastAsia="Times New Roman" w:hAnsi="Arial" w:cs="Arial"/>
                <w:b/>
                <w:i/>
                <w:color w:val="0070C0"/>
                <w:sz w:val="16"/>
                <w:szCs w:val="16"/>
              </w:rPr>
              <w:t>DUF INEST NOVA AD  OMIF INVEST NOVA</w:t>
            </w:r>
            <w:bookmarkEnd w:id="1"/>
          </w:p>
        </w:tc>
        <w:tc>
          <w:tcPr>
            <w:tcW w:w="554"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120"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2227ED">
        <w:trPr>
          <w:trHeight w:val="250"/>
        </w:trPr>
        <w:tc>
          <w:tcPr>
            <w:tcW w:w="7363" w:type="dxa"/>
            <w:gridSpan w:val="4"/>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Registarski broj investicionog fonda: </w:t>
            </w:r>
            <w:r w:rsidRPr="004C5F46">
              <w:rPr>
                <w:rFonts w:ascii="Arial" w:eastAsia="Times New Roman" w:hAnsi="Arial" w:cs="Arial"/>
                <w:b/>
                <w:i/>
                <w:color w:val="0070C0"/>
                <w:sz w:val="16"/>
                <w:szCs w:val="16"/>
              </w:rPr>
              <w:t>01956973</w:t>
            </w:r>
          </w:p>
        </w:tc>
        <w:tc>
          <w:tcPr>
            <w:tcW w:w="554"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120"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2227ED">
        <w:trPr>
          <w:trHeight w:val="250"/>
        </w:trPr>
        <w:tc>
          <w:tcPr>
            <w:tcW w:w="9037" w:type="dxa"/>
            <w:gridSpan w:val="8"/>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Naziv društva za upravljanje investicionim fondom: </w:t>
            </w:r>
            <w:r w:rsidRPr="004C5F46">
              <w:rPr>
                <w:rFonts w:ascii="Arial" w:eastAsia="Times New Roman" w:hAnsi="Arial" w:cs="Arial"/>
                <w:b/>
                <w:i/>
                <w:color w:val="0070C0"/>
                <w:sz w:val="16"/>
                <w:szCs w:val="16"/>
              </w:rPr>
              <w:t>Društvo za upravljanje investicionim fondovima Invest nova a.d.</w:t>
            </w: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2227ED">
        <w:trPr>
          <w:trHeight w:val="250"/>
        </w:trPr>
        <w:tc>
          <w:tcPr>
            <w:tcW w:w="7363" w:type="dxa"/>
            <w:gridSpan w:val="4"/>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JIB društva za upravljanje investicionim fondom: </w:t>
            </w:r>
            <w:r w:rsidRPr="004C5F46">
              <w:rPr>
                <w:rFonts w:ascii="Arial" w:eastAsia="Times New Roman" w:hAnsi="Arial" w:cs="Arial"/>
                <w:b/>
                <w:i/>
                <w:color w:val="0070C0"/>
                <w:sz w:val="16"/>
                <w:szCs w:val="16"/>
              </w:rPr>
              <w:t>4400381240005</w:t>
            </w:r>
          </w:p>
        </w:tc>
        <w:tc>
          <w:tcPr>
            <w:tcW w:w="554"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120"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2227ED">
        <w:trPr>
          <w:trHeight w:val="250"/>
        </w:trPr>
        <w:tc>
          <w:tcPr>
            <w:tcW w:w="1003"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360" w:type="dxa"/>
            <w:gridSpan w:val="3"/>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554"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1120"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2227ED">
        <w:trPr>
          <w:trHeight w:val="250"/>
        </w:trPr>
        <w:tc>
          <w:tcPr>
            <w:tcW w:w="1003"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360" w:type="dxa"/>
            <w:gridSpan w:val="3"/>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554"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1120"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2227ED">
        <w:trPr>
          <w:trHeight w:val="250"/>
        </w:trPr>
        <w:tc>
          <w:tcPr>
            <w:tcW w:w="1003"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360" w:type="dxa"/>
            <w:gridSpan w:val="3"/>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554"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120"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2227ED">
        <w:trPr>
          <w:trHeight w:val="260"/>
        </w:trPr>
        <w:tc>
          <w:tcPr>
            <w:tcW w:w="9655" w:type="dxa"/>
            <w:gridSpan w:val="9"/>
            <w:tcBorders>
              <w:top w:val="nil"/>
              <w:left w:val="nil"/>
              <w:bottom w:val="nil"/>
              <w:right w:val="nil"/>
            </w:tcBorders>
            <w:shd w:val="clear" w:color="auto" w:fill="auto"/>
            <w:noWrap/>
            <w:vAlign w:val="bottom"/>
            <w:hideMark/>
          </w:tcPr>
          <w:p w:rsidR="005F3643" w:rsidRPr="004C5F46" w:rsidRDefault="005F3643" w:rsidP="005F3643">
            <w:pPr>
              <w:spacing w:after="0" w:line="240" w:lineRule="auto"/>
              <w:jc w:val="center"/>
              <w:rPr>
                <w:rFonts w:ascii="Arial" w:eastAsia="Times New Roman" w:hAnsi="Arial" w:cs="Arial"/>
                <w:b/>
                <w:bCs/>
                <w:color w:val="0070C0"/>
                <w:sz w:val="20"/>
                <w:szCs w:val="20"/>
              </w:rPr>
            </w:pPr>
            <w:r w:rsidRPr="004C5F46">
              <w:rPr>
                <w:rFonts w:ascii="Arial" w:eastAsia="Times New Roman" w:hAnsi="Arial" w:cs="Arial"/>
                <w:b/>
                <w:bCs/>
                <w:color w:val="0070C0"/>
                <w:sz w:val="20"/>
                <w:szCs w:val="20"/>
              </w:rPr>
              <w:t>IZVJEŠTAJ O PROMJENAMA NETO IMOVINE INVESTICIONOG FONDA</w:t>
            </w:r>
          </w:p>
        </w:tc>
      </w:tr>
      <w:tr w:rsidR="005F3643" w:rsidRPr="004C5F46" w:rsidTr="002227ED">
        <w:trPr>
          <w:trHeight w:val="260"/>
        </w:trPr>
        <w:tc>
          <w:tcPr>
            <w:tcW w:w="9655" w:type="dxa"/>
            <w:gridSpan w:val="9"/>
            <w:tcBorders>
              <w:top w:val="nil"/>
              <w:left w:val="nil"/>
              <w:bottom w:val="nil"/>
              <w:right w:val="nil"/>
            </w:tcBorders>
            <w:shd w:val="clear" w:color="auto" w:fill="auto"/>
            <w:noWrap/>
            <w:vAlign w:val="bottom"/>
            <w:hideMark/>
          </w:tcPr>
          <w:p w:rsidR="005F3643" w:rsidRPr="004C5F46" w:rsidRDefault="005F3643" w:rsidP="004C5F46">
            <w:pPr>
              <w:spacing w:after="0" w:line="240" w:lineRule="auto"/>
              <w:jc w:val="center"/>
              <w:rPr>
                <w:rFonts w:ascii="Arial" w:eastAsia="Times New Roman" w:hAnsi="Arial" w:cs="Arial"/>
                <w:b/>
                <w:bCs/>
                <w:color w:val="0070C0"/>
                <w:sz w:val="20"/>
                <w:szCs w:val="20"/>
              </w:rPr>
            </w:pPr>
            <w:r w:rsidRPr="004C5F46">
              <w:rPr>
                <w:rFonts w:ascii="Arial" w:eastAsia="Times New Roman" w:hAnsi="Arial" w:cs="Arial"/>
                <w:b/>
                <w:bCs/>
                <w:color w:val="0070C0"/>
                <w:sz w:val="20"/>
                <w:szCs w:val="20"/>
              </w:rPr>
              <w:t xml:space="preserve">  za period od 01.01 do 31.12.201</w:t>
            </w:r>
            <w:r w:rsidR="004C5F46" w:rsidRPr="004C5F46">
              <w:rPr>
                <w:rFonts w:ascii="Arial" w:eastAsia="Times New Roman" w:hAnsi="Arial" w:cs="Arial"/>
                <w:b/>
                <w:bCs/>
                <w:color w:val="0070C0"/>
                <w:sz w:val="20"/>
                <w:szCs w:val="20"/>
              </w:rPr>
              <w:t>9</w:t>
            </w:r>
            <w:r w:rsidRPr="004C5F46">
              <w:rPr>
                <w:rFonts w:ascii="Arial" w:eastAsia="Times New Roman" w:hAnsi="Arial" w:cs="Arial"/>
                <w:b/>
                <w:bCs/>
                <w:color w:val="0070C0"/>
                <w:sz w:val="20"/>
                <w:szCs w:val="20"/>
              </w:rPr>
              <w:t>. godine</w:t>
            </w:r>
          </w:p>
        </w:tc>
      </w:tr>
      <w:tr w:rsidR="005F3643" w:rsidRPr="004C5F46" w:rsidTr="00A25E05">
        <w:trPr>
          <w:trHeight w:val="250"/>
        </w:trPr>
        <w:tc>
          <w:tcPr>
            <w:tcW w:w="1003" w:type="dxa"/>
            <w:tcBorders>
              <w:top w:val="nil"/>
              <w:left w:val="nil"/>
              <w:bottom w:val="double" w:sz="4" w:space="0" w:color="auto"/>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5528" w:type="dxa"/>
            <w:tcBorders>
              <w:top w:val="nil"/>
              <w:left w:val="nil"/>
              <w:bottom w:val="double" w:sz="4" w:space="0" w:color="auto"/>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709" w:type="dxa"/>
            <w:tcBorders>
              <w:top w:val="nil"/>
              <w:left w:val="nil"/>
              <w:bottom w:val="double" w:sz="4" w:space="0" w:color="auto"/>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134" w:type="dxa"/>
            <w:gridSpan w:val="4"/>
            <w:tcBorders>
              <w:top w:val="nil"/>
              <w:left w:val="nil"/>
              <w:bottom w:val="double" w:sz="4" w:space="0" w:color="auto"/>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281" w:type="dxa"/>
            <w:gridSpan w:val="2"/>
            <w:tcBorders>
              <w:top w:val="nil"/>
              <w:left w:val="nil"/>
              <w:bottom w:val="double" w:sz="4" w:space="0" w:color="auto"/>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(iznos u KM)</w:t>
            </w:r>
          </w:p>
        </w:tc>
      </w:tr>
      <w:tr w:rsidR="005F3643" w:rsidRPr="004C5F46" w:rsidTr="00A25E05">
        <w:trPr>
          <w:trHeight w:val="400"/>
        </w:trPr>
        <w:tc>
          <w:tcPr>
            <w:tcW w:w="1003"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5F3643" w:rsidRPr="004C5F46" w:rsidRDefault="005F3643" w:rsidP="005F3643">
            <w:pPr>
              <w:spacing w:after="0" w:line="240" w:lineRule="auto"/>
              <w:jc w:val="center"/>
              <w:rPr>
                <w:rFonts w:ascii="Arial" w:eastAsia="Times New Roman" w:hAnsi="Arial" w:cs="Arial"/>
                <w:b/>
                <w:i/>
                <w:color w:val="0070C0"/>
                <w:sz w:val="16"/>
                <w:szCs w:val="16"/>
              </w:rPr>
            </w:pPr>
            <w:r w:rsidRPr="004C5F46">
              <w:rPr>
                <w:rFonts w:ascii="Arial" w:eastAsia="Times New Roman" w:hAnsi="Arial" w:cs="Arial"/>
                <w:b/>
                <w:i/>
                <w:color w:val="0070C0"/>
                <w:sz w:val="16"/>
                <w:szCs w:val="16"/>
              </w:rPr>
              <w:t>Redni broj</w:t>
            </w:r>
          </w:p>
        </w:tc>
        <w:tc>
          <w:tcPr>
            <w:tcW w:w="5528"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5F3643" w:rsidRPr="004C5F46" w:rsidRDefault="005F3643" w:rsidP="005F3643">
            <w:pPr>
              <w:spacing w:after="0" w:line="240" w:lineRule="auto"/>
              <w:jc w:val="center"/>
              <w:rPr>
                <w:rFonts w:ascii="Arial" w:eastAsia="Times New Roman" w:hAnsi="Arial" w:cs="Arial"/>
                <w:b/>
                <w:i/>
                <w:color w:val="0070C0"/>
                <w:sz w:val="16"/>
                <w:szCs w:val="16"/>
              </w:rPr>
            </w:pPr>
            <w:r w:rsidRPr="004C5F46">
              <w:rPr>
                <w:rFonts w:ascii="Arial" w:eastAsia="Times New Roman" w:hAnsi="Arial" w:cs="Arial"/>
                <w:b/>
                <w:i/>
                <w:color w:val="0070C0"/>
                <w:sz w:val="16"/>
                <w:szCs w:val="16"/>
              </w:rPr>
              <w:t>Pozicija</w:t>
            </w:r>
          </w:p>
        </w:tc>
        <w:tc>
          <w:tcPr>
            <w:tcW w:w="709"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5F3643" w:rsidRPr="004C5F46" w:rsidRDefault="005F3643" w:rsidP="005F3643">
            <w:pPr>
              <w:spacing w:after="0" w:line="240" w:lineRule="auto"/>
              <w:jc w:val="center"/>
              <w:rPr>
                <w:rFonts w:ascii="Arial" w:eastAsia="Times New Roman" w:hAnsi="Arial" w:cs="Arial"/>
                <w:b/>
                <w:i/>
                <w:color w:val="0070C0"/>
                <w:sz w:val="16"/>
                <w:szCs w:val="16"/>
              </w:rPr>
            </w:pPr>
            <w:r w:rsidRPr="004C5F46">
              <w:rPr>
                <w:rFonts w:ascii="Arial" w:eastAsia="Times New Roman" w:hAnsi="Arial" w:cs="Arial"/>
                <w:b/>
                <w:i/>
                <w:color w:val="0070C0"/>
                <w:sz w:val="16"/>
                <w:szCs w:val="16"/>
              </w:rPr>
              <w:t>AOP</w:t>
            </w:r>
          </w:p>
        </w:tc>
        <w:tc>
          <w:tcPr>
            <w:tcW w:w="1134" w:type="dxa"/>
            <w:gridSpan w:val="4"/>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5F3643" w:rsidRPr="004C5F46" w:rsidRDefault="005F3643" w:rsidP="005F3643">
            <w:pPr>
              <w:spacing w:after="0" w:line="240" w:lineRule="auto"/>
              <w:jc w:val="center"/>
              <w:rPr>
                <w:rFonts w:ascii="Arial" w:eastAsia="Times New Roman" w:hAnsi="Arial" w:cs="Arial"/>
                <w:b/>
                <w:i/>
                <w:color w:val="0070C0"/>
                <w:sz w:val="16"/>
                <w:szCs w:val="16"/>
              </w:rPr>
            </w:pPr>
            <w:r w:rsidRPr="004C5F46">
              <w:rPr>
                <w:rFonts w:ascii="Arial" w:eastAsia="Times New Roman" w:hAnsi="Arial" w:cs="Arial"/>
                <w:b/>
                <w:i/>
                <w:color w:val="0070C0"/>
                <w:sz w:val="16"/>
                <w:szCs w:val="16"/>
              </w:rPr>
              <w:t>Tekuća godina</w:t>
            </w:r>
          </w:p>
        </w:tc>
        <w:tc>
          <w:tcPr>
            <w:tcW w:w="1281" w:type="dxa"/>
            <w:gridSpan w:val="2"/>
            <w:tcBorders>
              <w:top w:val="double" w:sz="4" w:space="0" w:color="auto"/>
              <w:left w:val="nil"/>
              <w:bottom w:val="single" w:sz="4" w:space="0" w:color="auto"/>
              <w:right w:val="double" w:sz="4" w:space="0" w:color="auto"/>
            </w:tcBorders>
            <w:shd w:val="clear" w:color="auto" w:fill="DBE5F1" w:themeFill="accent1" w:themeFillTint="33"/>
            <w:vAlign w:val="center"/>
            <w:hideMark/>
          </w:tcPr>
          <w:p w:rsidR="005F3643" w:rsidRPr="004C5F46" w:rsidRDefault="005F3643" w:rsidP="005F3643">
            <w:pPr>
              <w:spacing w:after="0" w:line="240" w:lineRule="auto"/>
              <w:jc w:val="center"/>
              <w:rPr>
                <w:rFonts w:ascii="Arial" w:eastAsia="Times New Roman" w:hAnsi="Arial" w:cs="Arial"/>
                <w:b/>
                <w:i/>
                <w:color w:val="0070C0"/>
                <w:sz w:val="16"/>
                <w:szCs w:val="16"/>
              </w:rPr>
            </w:pPr>
            <w:r w:rsidRPr="004C5F46">
              <w:rPr>
                <w:rFonts w:ascii="Arial" w:eastAsia="Times New Roman" w:hAnsi="Arial" w:cs="Arial"/>
                <w:b/>
                <w:i/>
                <w:color w:val="0070C0"/>
                <w:sz w:val="16"/>
                <w:szCs w:val="16"/>
              </w:rPr>
              <w:t>Prethodna godina</w:t>
            </w:r>
          </w:p>
        </w:tc>
      </w:tr>
      <w:tr w:rsidR="005F3643" w:rsidRPr="004C5F46" w:rsidTr="00A25E05">
        <w:trPr>
          <w:trHeight w:val="250"/>
        </w:trPr>
        <w:tc>
          <w:tcPr>
            <w:tcW w:w="1003" w:type="dxa"/>
            <w:tcBorders>
              <w:top w:val="single" w:sz="4" w:space="0" w:color="auto"/>
              <w:left w:val="double" w:sz="4" w:space="0" w:color="auto"/>
              <w:bottom w:val="single" w:sz="4" w:space="0" w:color="auto"/>
              <w:right w:val="single" w:sz="4" w:space="0" w:color="auto"/>
            </w:tcBorders>
            <w:shd w:val="clear" w:color="auto" w:fill="FDE9D9" w:themeFill="accent6" w:themeFillTint="33"/>
            <w:noWrap/>
            <w:vAlign w:val="center"/>
            <w:hideMark/>
          </w:tcPr>
          <w:p w:rsidR="005F3643" w:rsidRPr="004C5F46" w:rsidRDefault="005F3643" w:rsidP="005F3643">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1</w:t>
            </w:r>
          </w:p>
        </w:tc>
        <w:tc>
          <w:tcPr>
            <w:tcW w:w="552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3643" w:rsidRPr="004C5F46" w:rsidRDefault="005F3643" w:rsidP="005F3643">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2</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3643" w:rsidRPr="004C5F46" w:rsidRDefault="005F3643" w:rsidP="005F3643">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3</w:t>
            </w:r>
          </w:p>
        </w:tc>
        <w:tc>
          <w:tcPr>
            <w:tcW w:w="1134" w:type="dxa"/>
            <w:gridSpan w:val="4"/>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3643" w:rsidRPr="004C5F46" w:rsidRDefault="005F3643" w:rsidP="005F3643">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4</w:t>
            </w:r>
          </w:p>
        </w:tc>
        <w:tc>
          <w:tcPr>
            <w:tcW w:w="1281" w:type="dxa"/>
            <w:gridSpan w:val="2"/>
            <w:tcBorders>
              <w:top w:val="single" w:sz="4" w:space="0" w:color="auto"/>
              <w:left w:val="nil"/>
              <w:bottom w:val="single" w:sz="4" w:space="0" w:color="auto"/>
              <w:right w:val="double" w:sz="4" w:space="0" w:color="auto"/>
            </w:tcBorders>
            <w:shd w:val="clear" w:color="auto" w:fill="FDE9D9" w:themeFill="accent6" w:themeFillTint="33"/>
            <w:noWrap/>
            <w:vAlign w:val="center"/>
            <w:hideMark/>
          </w:tcPr>
          <w:p w:rsidR="005F3643" w:rsidRPr="004C5F46" w:rsidRDefault="005F3643" w:rsidP="005F3643">
            <w:pPr>
              <w:spacing w:after="0" w:line="240" w:lineRule="auto"/>
              <w:jc w:val="center"/>
              <w:rPr>
                <w:rFonts w:ascii="Arial" w:eastAsia="Times New Roman" w:hAnsi="Arial" w:cs="Arial"/>
                <w:b/>
                <w:color w:val="0070C0"/>
                <w:sz w:val="16"/>
                <w:szCs w:val="16"/>
              </w:rPr>
            </w:pPr>
            <w:r w:rsidRPr="004C5F46">
              <w:rPr>
                <w:rFonts w:ascii="Arial" w:eastAsia="Times New Roman" w:hAnsi="Arial" w:cs="Arial"/>
                <w:b/>
                <w:color w:val="0070C0"/>
                <w:sz w:val="16"/>
                <w:szCs w:val="16"/>
              </w:rPr>
              <w:t>5</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Povećanje (smanjenje) neto imovine od poslovanja fonda (302 do 306)</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344.774</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- 1.217.383</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2</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Realizovani dobitak (gubitak) od ulaganja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- 170.203</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- 1.084.284</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Ukupni narealizovani dobici (gubici) od ulaganja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731.219</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97.502</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4</w:t>
            </w:r>
          </w:p>
        </w:tc>
        <w:tc>
          <w:tcPr>
            <w:tcW w:w="5528" w:type="dxa"/>
            <w:tcBorders>
              <w:top w:val="nil"/>
              <w:left w:val="nil"/>
              <w:bottom w:val="single" w:sz="4" w:space="0" w:color="auto"/>
              <w:right w:val="single" w:sz="4" w:space="0" w:color="auto"/>
            </w:tcBorders>
            <w:shd w:val="clear" w:color="auto" w:fill="auto"/>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Revalorizacione rezerve po osnovu finansijskih ulaganja raspoloživih za prodaju</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304</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- 216.242</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- 230.601</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5</w:t>
            </w:r>
          </w:p>
        </w:tc>
        <w:tc>
          <w:tcPr>
            <w:tcW w:w="5528" w:type="dxa"/>
            <w:tcBorders>
              <w:top w:val="nil"/>
              <w:left w:val="nil"/>
              <w:bottom w:val="nil"/>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Revalorizacione rezerve po osnovu derivata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305</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4C5F46" w:rsidRPr="004C5F46" w:rsidTr="00A25E05">
        <w:trPr>
          <w:trHeight w:val="41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6</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Nerealizovani gubici i dobici po osnovu finansijskih sredstava po fer-vrijednosti kroz bilans uspjeha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306</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4C5F46" w:rsidRPr="004C5F46" w:rsidTr="00A25E05">
        <w:trPr>
          <w:trHeight w:val="42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7</w:t>
            </w:r>
          </w:p>
        </w:tc>
        <w:tc>
          <w:tcPr>
            <w:tcW w:w="5528" w:type="dxa"/>
            <w:tcBorders>
              <w:top w:val="nil"/>
              <w:left w:val="nil"/>
              <w:bottom w:val="nil"/>
              <w:right w:val="single" w:sz="4" w:space="0" w:color="auto"/>
            </w:tcBorders>
            <w:shd w:val="clear" w:color="auto" w:fill="auto"/>
            <w:vAlign w:val="center"/>
            <w:hideMark/>
          </w:tcPr>
          <w:p w:rsidR="004C5F46" w:rsidRPr="004C5F46" w:rsidRDefault="004C5F46"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Povećenje (smanjenje) neto imovine po osnovu transakcija sa udjelima/akcijama fonda (308-309)</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- 1.079.686</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- 6.124.134</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8</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Povećanje po osnovu izdatih udjela/akcija fonda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308</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9</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Smanjenje po osnovu povlačenja udjela/akcija fonda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309</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1.079.686</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6.124.134</w:t>
            </w:r>
          </w:p>
        </w:tc>
      </w:tr>
      <w:tr w:rsidR="004C5F46" w:rsidRPr="004C5F46" w:rsidTr="00A25E05">
        <w:trPr>
          <w:trHeight w:val="42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5528" w:type="dxa"/>
            <w:tcBorders>
              <w:top w:val="nil"/>
              <w:left w:val="nil"/>
              <w:bottom w:val="nil"/>
              <w:right w:val="single" w:sz="4" w:space="0" w:color="auto"/>
            </w:tcBorders>
            <w:shd w:val="clear" w:color="auto" w:fill="auto"/>
            <w:vAlign w:val="center"/>
            <w:hideMark/>
          </w:tcPr>
          <w:p w:rsidR="004C5F46" w:rsidRPr="004C5F46" w:rsidRDefault="004C5F46"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Povećenje (smanjenje) neto imovine po osnovu transakcija sa clanovima dobrovoljnog penzijskog fonda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
                <w:bCs/>
                <w:color w:val="0070C0"/>
                <w:sz w:val="16"/>
                <w:szCs w:val="16"/>
              </w:rPr>
            </w:pP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
                <w:bCs/>
                <w:color w:val="0070C0"/>
                <w:sz w:val="16"/>
                <w:szCs w:val="16"/>
              </w:rPr>
            </w:pPr>
          </w:p>
        </w:tc>
      </w:tr>
      <w:tr w:rsidR="004C5F46" w:rsidRPr="004C5F46" w:rsidTr="004C5F46">
        <w:trPr>
          <w:trHeight w:val="393"/>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Povecanje po osnovu uplate penzijskih doprinosa dobrovoljnog penzijskog fonda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p>
        </w:tc>
      </w:tr>
      <w:tr w:rsidR="004C5F46" w:rsidRPr="004C5F46" w:rsidTr="004C5F46">
        <w:trPr>
          <w:trHeight w:val="429"/>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Smanjenje po osnovu isplata akumuliranih sredstava dobrovoljnog penzijskog fonda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10</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Objavljene dividende i drugi vidovi raspodjele dobitka i pokriće gubitka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0</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11</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Ukupno povećanje (smanjenje) neto imovine fonda (301+-307-310)</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- 734.912</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- 7.341.517</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12</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Neto imovina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13</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12.777.449</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20.118.966</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14</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Na kraju perioda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314</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12.042.537</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12.777.449</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15</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b/>
                <w:bCs/>
                <w:color w:val="0070C0"/>
                <w:sz w:val="16"/>
                <w:szCs w:val="16"/>
              </w:rPr>
            </w:pPr>
            <w:r w:rsidRPr="004C5F46">
              <w:rPr>
                <w:rFonts w:ascii="Arial" w:eastAsia="Times New Roman" w:hAnsi="Arial" w:cs="Arial"/>
                <w:b/>
                <w:bCs/>
                <w:color w:val="0070C0"/>
                <w:sz w:val="16"/>
                <w:szCs w:val="16"/>
              </w:rPr>
              <w:t>Broj udjela/akcija fonda u periodu</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315</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
                <w:color w:val="0070C0"/>
                <w:sz w:val="16"/>
                <w:szCs w:val="16"/>
              </w:rPr>
            </w:pPr>
            <w:r w:rsidRPr="004C5F46">
              <w:rPr>
                <w:rFonts w:ascii="Arial" w:eastAsia="Times New Roman" w:hAnsi="Arial" w:cs="Arial"/>
                <w:b/>
                <w:color w:val="0070C0"/>
                <w:sz w:val="16"/>
                <w:szCs w:val="16"/>
              </w:rPr>
              <w:t>0</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16</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Broj udjela/akcija 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316</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A25E05">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81.087.727</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134.760.199</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17</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Izdati udjeli/akcije u toku perioda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A25E05">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0</w:t>
            </w:r>
          </w:p>
        </w:tc>
      </w:tr>
      <w:tr w:rsidR="004C5F46" w:rsidRPr="004C5F46" w:rsidTr="00A25E05">
        <w:trPr>
          <w:trHeight w:val="250"/>
        </w:trPr>
        <w:tc>
          <w:tcPr>
            <w:tcW w:w="1003" w:type="dxa"/>
            <w:tcBorders>
              <w:top w:val="nil"/>
              <w:left w:val="double" w:sz="4" w:space="0" w:color="auto"/>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18</w:t>
            </w:r>
          </w:p>
        </w:tc>
        <w:tc>
          <w:tcPr>
            <w:tcW w:w="5528"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Povučeni udjeli/akcije u toku perioda</w:t>
            </w:r>
          </w:p>
        </w:tc>
        <w:tc>
          <w:tcPr>
            <w:tcW w:w="709" w:type="dxa"/>
            <w:tcBorders>
              <w:top w:val="nil"/>
              <w:left w:val="nil"/>
              <w:bottom w:val="sing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318</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C5F46" w:rsidRPr="004C5F46" w:rsidRDefault="004C5F46" w:rsidP="00A25E05">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6.810.385</w:t>
            </w:r>
          </w:p>
        </w:tc>
        <w:tc>
          <w:tcPr>
            <w:tcW w:w="1281" w:type="dxa"/>
            <w:gridSpan w:val="2"/>
            <w:tcBorders>
              <w:top w:val="nil"/>
              <w:left w:val="nil"/>
              <w:bottom w:val="sing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color w:val="0070C0"/>
                <w:sz w:val="16"/>
                <w:szCs w:val="16"/>
              </w:rPr>
            </w:pPr>
            <w:r w:rsidRPr="004C5F46">
              <w:rPr>
                <w:rFonts w:ascii="Arial" w:eastAsia="Times New Roman" w:hAnsi="Arial" w:cs="Arial"/>
                <w:color w:val="0070C0"/>
                <w:sz w:val="16"/>
                <w:szCs w:val="16"/>
              </w:rPr>
              <w:t>53.672.472</w:t>
            </w:r>
          </w:p>
        </w:tc>
      </w:tr>
      <w:tr w:rsidR="004C5F46" w:rsidRPr="004C5F46" w:rsidTr="00A25E05">
        <w:trPr>
          <w:trHeight w:val="250"/>
        </w:trPr>
        <w:tc>
          <w:tcPr>
            <w:tcW w:w="1003" w:type="dxa"/>
            <w:tcBorders>
              <w:top w:val="nil"/>
              <w:left w:val="double" w:sz="4" w:space="0" w:color="auto"/>
              <w:bottom w:val="doub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19</w:t>
            </w:r>
          </w:p>
        </w:tc>
        <w:tc>
          <w:tcPr>
            <w:tcW w:w="5528" w:type="dxa"/>
            <w:tcBorders>
              <w:top w:val="nil"/>
              <w:left w:val="nil"/>
              <w:bottom w:val="double" w:sz="4" w:space="0" w:color="auto"/>
              <w:right w:val="single" w:sz="4" w:space="0" w:color="auto"/>
            </w:tcBorders>
            <w:shd w:val="clear" w:color="auto" w:fill="auto"/>
            <w:vAlign w:val="center"/>
            <w:hideMark/>
          </w:tcPr>
          <w:p w:rsidR="004C5F46" w:rsidRPr="004C5F46" w:rsidRDefault="004C5F46" w:rsidP="003969EF">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Broj udjela/akcija na kraju perioda</w:t>
            </w:r>
          </w:p>
        </w:tc>
        <w:tc>
          <w:tcPr>
            <w:tcW w:w="709" w:type="dxa"/>
            <w:tcBorders>
              <w:top w:val="nil"/>
              <w:left w:val="nil"/>
              <w:bottom w:val="double" w:sz="4" w:space="0" w:color="auto"/>
              <w:right w:val="single" w:sz="4" w:space="0" w:color="auto"/>
            </w:tcBorders>
            <w:shd w:val="clear" w:color="auto" w:fill="auto"/>
            <w:noWrap/>
            <w:vAlign w:val="center"/>
            <w:hideMark/>
          </w:tcPr>
          <w:p w:rsidR="004C5F46" w:rsidRPr="004C5F46" w:rsidRDefault="004C5F46"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319</w:t>
            </w:r>
          </w:p>
        </w:tc>
        <w:tc>
          <w:tcPr>
            <w:tcW w:w="1134" w:type="dxa"/>
            <w:gridSpan w:val="4"/>
            <w:tcBorders>
              <w:top w:val="nil"/>
              <w:left w:val="nil"/>
              <w:bottom w:val="double" w:sz="4" w:space="0" w:color="auto"/>
              <w:right w:val="single" w:sz="4" w:space="0" w:color="auto"/>
            </w:tcBorders>
            <w:shd w:val="clear" w:color="auto" w:fill="auto"/>
            <w:noWrap/>
            <w:vAlign w:val="center"/>
            <w:hideMark/>
          </w:tcPr>
          <w:p w:rsidR="004C5F46" w:rsidRPr="004C5F46" w:rsidRDefault="004C5F46" w:rsidP="00A25E05">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74.277.342</w:t>
            </w:r>
          </w:p>
        </w:tc>
        <w:tc>
          <w:tcPr>
            <w:tcW w:w="1281" w:type="dxa"/>
            <w:gridSpan w:val="2"/>
            <w:tcBorders>
              <w:top w:val="nil"/>
              <w:left w:val="nil"/>
              <w:bottom w:val="double" w:sz="4" w:space="0" w:color="auto"/>
              <w:right w:val="double" w:sz="4" w:space="0" w:color="auto"/>
            </w:tcBorders>
            <w:shd w:val="clear" w:color="auto" w:fill="auto"/>
            <w:noWrap/>
            <w:vAlign w:val="center"/>
            <w:hideMark/>
          </w:tcPr>
          <w:p w:rsidR="004C5F46" w:rsidRPr="004C5F46" w:rsidRDefault="004C5F46" w:rsidP="00FD26FC">
            <w:pPr>
              <w:spacing w:after="0" w:line="240" w:lineRule="auto"/>
              <w:jc w:val="right"/>
              <w:rPr>
                <w:rFonts w:ascii="Arial" w:eastAsia="Times New Roman" w:hAnsi="Arial" w:cs="Arial"/>
                <w:bCs/>
                <w:color w:val="0070C0"/>
                <w:sz w:val="16"/>
                <w:szCs w:val="16"/>
              </w:rPr>
            </w:pPr>
            <w:r w:rsidRPr="004C5F46">
              <w:rPr>
                <w:rFonts w:ascii="Arial" w:eastAsia="Times New Roman" w:hAnsi="Arial" w:cs="Arial"/>
                <w:bCs/>
                <w:color w:val="0070C0"/>
                <w:sz w:val="16"/>
                <w:szCs w:val="16"/>
              </w:rPr>
              <w:t>81.087.727</w:t>
            </w:r>
          </w:p>
        </w:tc>
      </w:tr>
      <w:tr w:rsidR="005F3643" w:rsidRPr="004C5F46" w:rsidTr="00A25E05">
        <w:trPr>
          <w:trHeight w:val="250"/>
        </w:trPr>
        <w:tc>
          <w:tcPr>
            <w:tcW w:w="1003" w:type="dxa"/>
            <w:tcBorders>
              <w:top w:val="double" w:sz="4" w:space="0" w:color="auto"/>
              <w:left w:val="nil"/>
              <w:bottom w:val="nil"/>
              <w:right w:val="nil"/>
            </w:tcBorders>
            <w:shd w:val="clear" w:color="auto" w:fill="auto"/>
            <w:noWrap/>
            <w:vAlign w:val="center"/>
            <w:hideMark/>
          </w:tcPr>
          <w:p w:rsidR="005F3643" w:rsidRPr="004C5F46" w:rsidRDefault="005F3643" w:rsidP="005F3643">
            <w:pPr>
              <w:spacing w:after="0" w:line="240" w:lineRule="auto"/>
              <w:jc w:val="center"/>
              <w:rPr>
                <w:rFonts w:ascii="Arial" w:eastAsia="Times New Roman" w:hAnsi="Arial" w:cs="Arial"/>
                <w:color w:val="0070C0"/>
                <w:sz w:val="16"/>
                <w:szCs w:val="16"/>
              </w:rPr>
            </w:pPr>
          </w:p>
        </w:tc>
        <w:tc>
          <w:tcPr>
            <w:tcW w:w="5528" w:type="dxa"/>
            <w:tcBorders>
              <w:top w:val="double" w:sz="4" w:space="0" w:color="auto"/>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709" w:type="dxa"/>
            <w:tcBorders>
              <w:top w:val="double" w:sz="4" w:space="0" w:color="auto"/>
              <w:left w:val="nil"/>
              <w:bottom w:val="nil"/>
              <w:right w:val="nil"/>
            </w:tcBorders>
            <w:shd w:val="clear" w:color="auto" w:fill="auto"/>
            <w:noWrap/>
            <w:vAlign w:val="center"/>
            <w:hideMark/>
          </w:tcPr>
          <w:p w:rsidR="005F3643" w:rsidRPr="004C5F46" w:rsidRDefault="005F3643" w:rsidP="005F3643">
            <w:pPr>
              <w:spacing w:after="0" w:line="240" w:lineRule="auto"/>
              <w:jc w:val="center"/>
              <w:rPr>
                <w:rFonts w:ascii="Arial" w:eastAsia="Times New Roman" w:hAnsi="Arial" w:cs="Arial"/>
                <w:color w:val="0070C0"/>
                <w:sz w:val="16"/>
                <w:szCs w:val="16"/>
              </w:rPr>
            </w:pPr>
          </w:p>
        </w:tc>
        <w:tc>
          <w:tcPr>
            <w:tcW w:w="1134" w:type="dxa"/>
            <w:gridSpan w:val="4"/>
            <w:tcBorders>
              <w:top w:val="double" w:sz="4" w:space="0" w:color="auto"/>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1281" w:type="dxa"/>
            <w:gridSpan w:val="2"/>
            <w:tcBorders>
              <w:top w:val="double" w:sz="4" w:space="0" w:color="auto"/>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r>
      <w:tr w:rsidR="005F3643" w:rsidRPr="004C5F46" w:rsidTr="00A25E05">
        <w:trPr>
          <w:trHeight w:val="250"/>
        </w:trPr>
        <w:tc>
          <w:tcPr>
            <w:tcW w:w="1003" w:type="dxa"/>
            <w:tcBorders>
              <w:top w:val="nil"/>
              <w:left w:val="nil"/>
              <w:bottom w:val="nil"/>
              <w:right w:val="nil"/>
            </w:tcBorders>
            <w:shd w:val="clear" w:color="auto" w:fill="auto"/>
            <w:noWrap/>
            <w:vAlign w:val="center"/>
            <w:hideMark/>
          </w:tcPr>
          <w:p w:rsidR="005F3643" w:rsidRPr="004C5F46" w:rsidRDefault="005F3643" w:rsidP="005F3643">
            <w:pPr>
              <w:spacing w:after="0" w:line="240" w:lineRule="auto"/>
              <w:jc w:val="center"/>
              <w:rPr>
                <w:rFonts w:ascii="Arial" w:eastAsia="Times New Roman" w:hAnsi="Arial" w:cs="Arial"/>
                <w:color w:val="0070C0"/>
                <w:sz w:val="16"/>
                <w:szCs w:val="16"/>
              </w:rPr>
            </w:pPr>
          </w:p>
        </w:tc>
        <w:tc>
          <w:tcPr>
            <w:tcW w:w="552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709" w:type="dxa"/>
            <w:tcBorders>
              <w:top w:val="nil"/>
              <w:left w:val="nil"/>
              <w:bottom w:val="nil"/>
              <w:right w:val="nil"/>
            </w:tcBorders>
            <w:shd w:val="clear" w:color="auto" w:fill="auto"/>
            <w:noWrap/>
            <w:vAlign w:val="center"/>
            <w:hideMark/>
          </w:tcPr>
          <w:p w:rsidR="005F3643" w:rsidRPr="004C5F46" w:rsidRDefault="005F3643" w:rsidP="005F3643">
            <w:pPr>
              <w:spacing w:after="0" w:line="240" w:lineRule="auto"/>
              <w:jc w:val="center"/>
              <w:rPr>
                <w:rFonts w:ascii="Arial" w:eastAsia="Times New Roman" w:hAnsi="Arial" w:cs="Arial"/>
                <w:color w:val="0070C0"/>
                <w:sz w:val="16"/>
                <w:szCs w:val="16"/>
              </w:rPr>
            </w:pPr>
          </w:p>
        </w:tc>
        <w:tc>
          <w:tcPr>
            <w:tcW w:w="1134" w:type="dxa"/>
            <w:gridSpan w:val="4"/>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1281"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r>
      <w:tr w:rsidR="005F3643" w:rsidRPr="004C5F46" w:rsidTr="00A25E05">
        <w:trPr>
          <w:trHeight w:val="720"/>
        </w:trPr>
        <w:tc>
          <w:tcPr>
            <w:tcW w:w="1003" w:type="dxa"/>
            <w:tcBorders>
              <w:top w:val="nil"/>
              <w:left w:val="nil"/>
              <w:bottom w:val="nil"/>
              <w:right w:val="nil"/>
            </w:tcBorders>
            <w:shd w:val="clear" w:color="auto" w:fill="auto"/>
            <w:vAlign w:val="bottom"/>
            <w:hideMark/>
          </w:tcPr>
          <w:p w:rsidR="005F3643" w:rsidRPr="004C5F46" w:rsidRDefault="005F3643" w:rsidP="005F3643">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U Bijeljini</w:t>
            </w:r>
          </w:p>
        </w:tc>
        <w:tc>
          <w:tcPr>
            <w:tcW w:w="6237" w:type="dxa"/>
            <w:gridSpan w:val="2"/>
            <w:tcBorders>
              <w:top w:val="nil"/>
              <w:left w:val="nil"/>
              <w:bottom w:val="nil"/>
              <w:right w:val="nil"/>
            </w:tcBorders>
            <w:shd w:val="clear" w:color="auto" w:fill="auto"/>
            <w:vAlign w:val="center"/>
            <w:hideMark/>
          </w:tcPr>
          <w:p w:rsidR="005F3643" w:rsidRPr="004C5F46" w:rsidRDefault="005F3643"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 xml:space="preserve">                         Lice sa licencom                                                       (M .P.)</w:t>
            </w:r>
          </w:p>
        </w:tc>
        <w:tc>
          <w:tcPr>
            <w:tcW w:w="2415" w:type="dxa"/>
            <w:gridSpan w:val="6"/>
            <w:tcBorders>
              <w:top w:val="nil"/>
              <w:left w:val="nil"/>
              <w:bottom w:val="nil"/>
              <w:right w:val="nil"/>
            </w:tcBorders>
            <w:shd w:val="clear" w:color="auto" w:fill="auto"/>
            <w:vAlign w:val="bottom"/>
            <w:hideMark/>
          </w:tcPr>
          <w:p w:rsidR="005F3643" w:rsidRPr="004C5F46" w:rsidRDefault="005F3643" w:rsidP="005F3643">
            <w:pPr>
              <w:spacing w:after="0" w:line="240" w:lineRule="auto"/>
              <w:jc w:val="center"/>
              <w:rPr>
                <w:rFonts w:ascii="Arial" w:eastAsia="Times New Roman" w:hAnsi="Arial" w:cs="Arial"/>
                <w:color w:val="0070C0"/>
                <w:sz w:val="16"/>
                <w:szCs w:val="16"/>
              </w:rPr>
            </w:pPr>
            <w:r w:rsidRPr="004C5F46">
              <w:rPr>
                <w:rFonts w:ascii="Arial" w:eastAsia="Times New Roman" w:hAnsi="Arial" w:cs="Arial"/>
                <w:color w:val="0070C0"/>
                <w:sz w:val="16"/>
                <w:szCs w:val="16"/>
              </w:rPr>
              <w:t>Zakonski zastupnik društva za upravljenje investicionim fondom</w:t>
            </w:r>
          </w:p>
        </w:tc>
      </w:tr>
      <w:tr w:rsidR="005F3643" w:rsidRPr="004C5F46" w:rsidTr="00A25E05">
        <w:trPr>
          <w:trHeight w:val="250"/>
        </w:trPr>
        <w:tc>
          <w:tcPr>
            <w:tcW w:w="7240" w:type="dxa"/>
            <w:gridSpan w:val="3"/>
            <w:tcBorders>
              <w:top w:val="nil"/>
              <w:left w:val="nil"/>
              <w:bottom w:val="nil"/>
              <w:right w:val="nil"/>
            </w:tcBorders>
            <w:shd w:val="clear" w:color="auto" w:fill="auto"/>
            <w:noWrap/>
            <w:vAlign w:val="bottom"/>
            <w:hideMark/>
          </w:tcPr>
          <w:p w:rsidR="005F3643" w:rsidRPr="004C5F46" w:rsidRDefault="005F3643" w:rsidP="004C5F46">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Dana, 31.12.201</w:t>
            </w:r>
            <w:r w:rsidR="004C5F46" w:rsidRPr="004C5F46">
              <w:rPr>
                <w:rFonts w:ascii="Arial" w:eastAsia="Times New Roman" w:hAnsi="Arial" w:cs="Arial"/>
                <w:color w:val="0070C0"/>
                <w:sz w:val="16"/>
                <w:szCs w:val="16"/>
              </w:rPr>
              <w:t>9</w:t>
            </w:r>
            <w:r w:rsidRPr="004C5F46">
              <w:rPr>
                <w:rFonts w:ascii="Arial" w:eastAsia="Times New Roman" w:hAnsi="Arial" w:cs="Arial"/>
                <w:color w:val="0070C0"/>
                <w:sz w:val="16"/>
                <w:szCs w:val="16"/>
              </w:rPr>
              <w:t>. godine</w:t>
            </w:r>
          </w:p>
        </w:tc>
        <w:tc>
          <w:tcPr>
            <w:tcW w:w="359"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438" w:type="dxa"/>
            <w:gridSpan w:val="3"/>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r>
      <w:tr w:rsidR="005F3643" w:rsidRPr="004C5F46" w:rsidTr="00A25E05">
        <w:trPr>
          <w:trHeight w:val="250"/>
        </w:trPr>
        <w:tc>
          <w:tcPr>
            <w:tcW w:w="1003"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6237" w:type="dxa"/>
            <w:gridSpan w:val="2"/>
            <w:tcBorders>
              <w:top w:val="nil"/>
              <w:left w:val="nil"/>
              <w:bottom w:val="nil"/>
              <w:right w:val="nil"/>
            </w:tcBorders>
            <w:shd w:val="clear" w:color="auto" w:fill="auto"/>
            <w:vAlign w:val="bottom"/>
            <w:hideMark/>
          </w:tcPr>
          <w:p w:rsidR="005F3643" w:rsidRPr="004C5F46" w:rsidRDefault="005F3643" w:rsidP="005F3643">
            <w:pPr>
              <w:spacing w:after="0" w:line="240" w:lineRule="auto"/>
              <w:jc w:val="center"/>
              <w:rPr>
                <w:rFonts w:ascii="Arial" w:eastAsia="Times New Roman" w:hAnsi="Arial" w:cs="Arial"/>
                <w:b/>
                <w:bCs/>
                <w:color w:val="0070C0"/>
                <w:sz w:val="16"/>
                <w:szCs w:val="16"/>
              </w:rPr>
            </w:pPr>
          </w:p>
        </w:tc>
        <w:tc>
          <w:tcPr>
            <w:tcW w:w="359"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p>
        </w:tc>
        <w:tc>
          <w:tcPr>
            <w:tcW w:w="1438" w:type="dxa"/>
            <w:gridSpan w:val="3"/>
            <w:tcBorders>
              <w:top w:val="nil"/>
              <w:left w:val="nil"/>
              <w:bottom w:val="single" w:sz="4" w:space="0" w:color="auto"/>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r w:rsidRPr="004C5F46">
              <w:rPr>
                <w:rFonts w:ascii="Arial" w:eastAsia="Times New Roman" w:hAnsi="Arial" w:cs="Arial"/>
                <w:color w:val="0070C0"/>
                <w:sz w:val="16"/>
                <w:szCs w:val="16"/>
              </w:rPr>
              <w:t> </w:t>
            </w:r>
          </w:p>
        </w:tc>
        <w:tc>
          <w:tcPr>
            <w:tcW w:w="618" w:type="dxa"/>
            <w:tcBorders>
              <w:top w:val="nil"/>
              <w:left w:val="nil"/>
              <w:bottom w:val="single" w:sz="4" w:space="0" w:color="auto"/>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20"/>
                <w:szCs w:val="20"/>
              </w:rPr>
            </w:pPr>
            <w:r w:rsidRPr="004C5F46">
              <w:rPr>
                <w:rFonts w:ascii="Arial" w:eastAsia="Times New Roman" w:hAnsi="Arial" w:cs="Arial"/>
                <w:color w:val="0070C0"/>
                <w:sz w:val="20"/>
                <w:szCs w:val="20"/>
              </w:rPr>
              <w:t> </w:t>
            </w:r>
          </w:p>
        </w:tc>
      </w:tr>
      <w:tr w:rsidR="005F3643" w:rsidRPr="004C5F46" w:rsidTr="00A25E05">
        <w:trPr>
          <w:trHeight w:val="250"/>
        </w:trPr>
        <w:tc>
          <w:tcPr>
            <w:tcW w:w="1003" w:type="dxa"/>
            <w:tcBorders>
              <w:top w:val="nil"/>
              <w:left w:val="nil"/>
              <w:bottom w:val="nil"/>
              <w:right w:val="nil"/>
            </w:tcBorders>
            <w:shd w:val="clear" w:color="auto" w:fill="auto"/>
            <w:noWrap/>
            <w:vAlign w:val="center"/>
            <w:hideMark/>
          </w:tcPr>
          <w:p w:rsidR="005F3643" w:rsidRPr="004C5F46" w:rsidRDefault="005F3643" w:rsidP="005F3643">
            <w:pPr>
              <w:spacing w:after="0" w:line="240" w:lineRule="auto"/>
              <w:jc w:val="center"/>
              <w:rPr>
                <w:rFonts w:ascii="Arial" w:eastAsia="Times New Roman" w:hAnsi="Arial" w:cs="Arial"/>
                <w:color w:val="0070C0"/>
                <w:sz w:val="16"/>
                <w:szCs w:val="16"/>
              </w:rPr>
            </w:pPr>
          </w:p>
        </w:tc>
        <w:tc>
          <w:tcPr>
            <w:tcW w:w="6237" w:type="dxa"/>
            <w:gridSpan w:val="2"/>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359" w:type="dxa"/>
            <w:gridSpan w:val="2"/>
            <w:tcBorders>
              <w:top w:val="nil"/>
              <w:left w:val="nil"/>
              <w:bottom w:val="nil"/>
              <w:right w:val="nil"/>
            </w:tcBorders>
            <w:shd w:val="clear" w:color="auto" w:fill="auto"/>
            <w:noWrap/>
            <w:vAlign w:val="center"/>
            <w:hideMark/>
          </w:tcPr>
          <w:p w:rsidR="005F3643" w:rsidRPr="004C5F46" w:rsidRDefault="005F3643" w:rsidP="005F3643">
            <w:pPr>
              <w:spacing w:after="0" w:line="240" w:lineRule="auto"/>
              <w:jc w:val="center"/>
              <w:rPr>
                <w:rFonts w:ascii="Arial" w:eastAsia="Times New Roman" w:hAnsi="Arial" w:cs="Arial"/>
                <w:color w:val="0070C0"/>
                <w:sz w:val="16"/>
                <w:szCs w:val="16"/>
              </w:rPr>
            </w:pPr>
          </w:p>
        </w:tc>
        <w:tc>
          <w:tcPr>
            <w:tcW w:w="1438" w:type="dxa"/>
            <w:gridSpan w:val="3"/>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c>
          <w:tcPr>
            <w:tcW w:w="618" w:type="dxa"/>
            <w:tcBorders>
              <w:top w:val="nil"/>
              <w:left w:val="nil"/>
              <w:bottom w:val="nil"/>
              <w:right w:val="nil"/>
            </w:tcBorders>
            <w:shd w:val="clear" w:color="auto" w:fill="auto"/>
            <w:noWrap/>
            <w:vAlign w:val="bottom"/>
            <w:hideMark/>
          </w:tcPr>
          <w:p w:rsidR="005F3643" w:rsidRPr="004C5F46" w:rsidRDefault="005F3643" w:rsidP="005F3643">
            <w:pPr>
              <w:spacing w:after="0" w:line="240" w:lineRule="auto"/>
              <w:rPr>
                <w:rFonts w:ascii="Arial" w:eastAsia="Times New Roman" w:hAnsi="Arial" w:cs="Arial"/>
                <w:color w:val="0070C0"/>
                <w:sz w:val="16"/>
                <w:szCs w:val="16"/>
              </w:rPr>
            </w:pPr>
          </w:p>
        </w:tc>
      </w:tr>
    </w:tbl>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5F3643" w:rsidRPr="00902F56" w:rsidRDefault="005F3643" w:rsidP="00046EB9">
      <w:pPr>
        <w:spacing w:after="0" w:line="240" w:lineRule="auto"/>
        <w:jc w:val="both"/>
        <w:rPr>
          <w:rFonts w:ascii="Times New Roman" w:hAnsi="Times New Roman" w:cs="Times New Roman"/>
          <w:sz w:val="24"/>
          <w:szCs w:val="24"/>
        </w:rPr>
      </w:pPr>
    </w:p>
    <w:p w:rsidR="002227ED" w:rsidRPr="00902F56" w:rsidRDefault="002227ED" w:rsidP="00046EB9">
      <w:pPr>
        <w:spacing w:after="0" w:line="240" w:lineRule="auto"/>
        <w:jc w:val="both"/>
        <w:rPr>
          <w:rFonts w:ascii="Times New Roman" w:hAnsi="Times New Roman" w:cs="Times New Roman"/>
          <w:sz w:val="24"/>
          <w:szCs w:val="24"/>
        </w:rPr>
      </w:pPr>
    </w:p>
    <w:p w:rsidR="002227ED" w:rsidRDefault="002227ED" w:rsidP="00046EB9">
      <w:pPr>
        <w:spacing w:after="0" w:line="240" w:lineRule="auto"/>
        <w:jc w:val="both"/>
        <w:rPr>
          <w:rFonts w:ascii="Times New Roman" w:hAnsi="Times New Roman" w:cs="Times New Roman"/>
          <w:sz w:val="24"/>
          <w:szCs w:val="24"/>
        </w:rPr>
      </w:pPr>
    </w:p>
    <w:p w:rsidR="001E7F60" w:rsidRPr="00902F56" w:rsidRDefault="001E7F60" w:rsidP="00046EB9">
      <w:pPr>
        <w:spacing w:after="0" w:line="240" w:lineRule="auto"/>
        <w:jc w:val="both"/>
        <w:rPr>
          <w:rFonts w:ascii="Times New Roman" w:hAnsi="Times New Roman" w:cs="Times New Roman"/>
          <w:sz w:val="24"/>
          <w:szCs w:val="24"/>
        </w:rPr>
      </w:pPr>
    </w:p>
    <w:p w:rsidR="00E13300" w:rsidRPr="00902F56" w:rsidRDefault="00E13300" w:rsidP="00E13300">
      <w:pPr>
        <w:pStyle w:val="Default"/>
        <w:jc w:val="both"/>
        <w:rPr>
          <w:color w:val="auto"/>
          <w:lang w:val="pl-PL"/>
        </w:rPr>
      </w:pPr>
    </w:p>
    <w:p w:rsidR="00E13300" w:rsidRPr="001E7F60" w:rsidRDefault="0044570B" w:rsidP="006107C3">
      <w:pPr>
        <w:spacing w:line="240" w:lineRule="auto"/>
        <w:jc w:val="both"/>
        <w:rPr>
          <w:rFonts w:ascii="Times New Roman" w:hAnsi="Times New Roman" w:cs="Times New Roman"/>
          <w:b/>
          <w:i/>
          <w:color w:val="0070C0"/>
          <w:sz w:val="24"/>
          <w:szCs w:val="24"/>
        </w:rPr>
      </w:pPr>
      <w:r w:rsidRPr="001E7F60">
        <w:rPr>
          <w:rFonts w:ascii="Times New Roman" w:hAnsi="Times New Roman" w:cs="Times New Roman"/>
          <w:b/>
          <w:i/>
          <w:color w:val="0070C0"/>
          <w:sz w:val="24"/>
          <w:szCs w:val="24"/>
        </w:rPr>
        <w:lastRenderedPageBreak/>
        <w:t>3</w:t>
      </w:r>
      <w:r w:rsidR="006107C3" w:rsidRPr="001E7F60">
        <w:rPr>
          <w:rFonts w:ascii="Times New Roman" w:hAnsi="Times New Roman" w:cs="Times New Roman"/>
          <w:b/>
          <w:i/>
          <w:color w:val="0070C0"/>
          <w:sz w:val="24"/>
          <w:szCs w:val="24"/>
        </w:rPr>
        <w:t xml:space="preserve">. OSNOVNI PODACI O </w:t>
      </w:r>
      <w:r w:rsidRPr="001E7F60">
        <w:rPr>
          <w:rFonts w:ascii="Times New Roman" w:hAnsi="Times New Roman" w:cs="Times New Roman"/>
          <w:b/>
          <w:i/>
          <w:color w:val="0070C0"/>
          <w:sz w:val="24"/>
          <w:szCs w:val="24"/>
        </w:rPr>
        <w:t>FONDU</w:t>
      </w:r>
    </w:p>
    <w:p w:rsidR="0044570B" w:rsidRPr="001E7F60" w:rsidRDefault="0044570B" w:rsidP="0044570B">
      <w:pPr>
        <w:spacing w:after="0" w:line="240" w:lineRule="auto"/>
        <w:jc w:val="both"/>
        <w:rPr>
          <w:rFonts w:ascii="Times New Roman" w:hAnsi="Times New Roman" w:cs="Times New Roman"/>
          <w:color w:val="0070C0"/>
          <w:sz w:val="24"/>
          <w:szCs w:val="24"/>
          <w:lang w:val="sr-Latn-BA"/>
        </w:rPr>
      </w:pPr>
      <w:r w:rsidRPr="001E7F60">
        <w:rPr>
          <w:rFonts w:ascii="Times New Roman" w:hAnsi="Times New Roman" w:cs="Times New Roman"/>
          <w:color w:val="0070C0"/>
          <w:sz w:val="24"/>
          <w:szCs w:val="24"/>
          <w:lang w:val="sr-Latn-BA"/>
        </w:rPr>
        <w:t>Otvoreni mješoviti investicioni fond sa javnom ponudom „Invest nova“ (u daljem tekstu: Fond) je poseb</w:t>
      </w:r>
      <w:r w:rsidR="00D72AC6">
        <w:rPr>
          <w:rFonts w:ascii="Times New Roman" w:hAnsi="Times New Roman" w:cs="Times New Roman"/>
          <w:color w:val="0070C0"/>
          <w:sz w:val="24"/>
          <w:szCs w:val="24"/>
          <w:lang w:val="sr-Latn-BA"/>
        </w:rPr>
        <w:t>an oblik</w:t>
      </w:r>
      <w:r w:rsidRPr="001E7F60">
        <w:rPr>
          <w:rFonts w:ascii="Times New Roman" w:hAnsi="Times New Roman" w:cs="Times New Roman"/>
          <w:color w:val="0070C0"/>
          <w:sz w:val="24"/>
          <w:szCs w:val="24"/>
          <w:lang w:val="sr-Latn-BA"/>
        </w:rPr>
        <w:t xml:space="preserve"> organizacija </w:t>
      </w:r>
      <w:r w:rsidR="00D72AC6">
        <w:rPr>
          <w:rFonts w:ascii="Times New Roman" w:hAnsi="Times New Roman" w:cs="Times New Roman"/>
          <w:color w:val="0070C0"/>
          <w:sz w:val="24"/>
          <w:szCs w:val="24"/>
          <w:lang w:val="sr-Latn-BA"/>
        </w:rPr>
        <w:t xml:space="preserve">(imovina) </w:t>
      </w:r>
      <w:r w:rsidRPr="001E7F60">
        <w:rPr>
          <w:rFonts w:ascii="Times New Roman" w:hAnsi="Times New Roman" w:cs="Times New Roman"/>
          <w:color w:val="0070C0"/>
          <w:sz w:val="24"/>
          <w:szCs w:val="24"/>
          <w:lang w:val="sr-Latn-BA"/>
        </w:rPr>
        <w:t xml:space="preserve">koja nema svojstvo pravnog lica, i koju uz saglasnost Komisije za hartije od vrijednosti Republike Srpske (u daljem tekstu: Komisija) osniva Društvo za upravljanje investicionim fondovima „Invest nova“ a.d. Bijeljina (u daljem tekstu: Društvo za upravljanje). </w:t>
      </w:r>
    </w:p>
    <w:p w:rsidR="0044570B" w:rsidRPr="00902F56" w:rsidRDefault="0044570B" w:rsidP="0044570B">
      <w:pPr>
        <w:spacing w:after="0" w:line="240" w:lineRule="auto"/>
        <w:jc w:val="both"/>
        <w:rPr>
          <w:rFonts w:ascii="Times New Roman" w:hAnsi="Times New Roman" w:cs="Times New Roman"/>
          <w:sz w:val="24"/>
          <w:szCs w:val="24"/>
          <w:lang w:val="sr-Latn-BA"/>
        </w:rPr>
      </w:pPr>
    </w:p>
    <w:p w:rsidR="0044570B" w:rsidRPr="001E7F60" w:rsidRDefault="0044570B" w:rsidP="0044570B">
      <w:pPr>
        <w:tabs>
          <w:tab w:val="left" w:pos="450"/>
        </w:tabs>
        <w:spacing w:after="0" w:line="240" w:lineRule="auto"/>
        <w:jc w:val="both"/>
        <w:rPr>
          <w:rFonts w:ascii="Times New Roman" w:hAnsi="Times New Roman" w:cs="Times New Roman"/>
          <w:color w:val="0070C0"/>
          <w:sz w:val="24"/>
          <w:szCs w:val="24"/>
          <w:lang w:val="sr-Latn-BA"/>
        </w:rPr>
      </w:pPr>
      <w:r w:rsidRPr="001E7F60">
        <w:rPr>
          <w:rFonts w:ascii="Times New Roman" w:hAnsi="Times New Roman" w:cs="Times New Roman"/>
          <w:color w:val="0070C0"/>
          <w:sz w:val="24"/>
          <w:szCs w:val="24"/>
          <w:lang w:val="sr-Latn-BA"/>
        </w:rPr>
        <w:t xml:space="preserve">Puni naziv Fonda je: </w:t>
      </w:r>
      <w:r w:rsidRPr="001E7F60">
        <w:rPr>
          <w:rFonts w:ascii="Times New Roman" w:hAnsi="Times New Roman" w:cs="Times New Roman"/>
          <w:b/>
          <w:i/>
          <w:color w:val="0070C0"/>
          <w:sz w:val="24"/>
          <w:szCs w:val="24"/>
          <w:lang w:val="sr-Latn-BA"/>
        </w:rPr>
        <w:t>Otvoreni mješoviti investicioni fond sa javnom ponudom „Invest nova“.</w:t>
      </w:r>
      <w:r w:rsidRPr="001E7F60">
        <w:rPr>
          <w:rFonts w:ascii="Times New Roman" w:hAnsi="Times New Roman" w:cs="Times New Roman"/>
          <w:color w:val="0070C0"/>
          <w:sz w:val="24"/>
          <w:szCs w:val="24"/>
          <w:lang w:val="sr-Latn-BA"/>
        </w:rPr>
        <w:t xml:space="preserve"> Skraćeni naziv Fonda je: </w:t>
      </w:r>
      <w:r w:rsidRPr="001E7F60">
        <w:rPr>
          <w:rFonts w:ascii="Times New Roman" w:hAnsi="Times New Roman" w:cs="Times New Roman"/>
          <w:b/>
          <w:i/>
          <w:color w:val="0070C0"/>
          <w:sz w:val="24"/>
          <w:szCs w:val="24"/>
          <w:lang w:val="sr-Latn-BA"/>
        </w:rPr>
        <w:t>OMIF „Invest nova“.</w:t>
      </w:r>
      <w:r w:rsidRPr="001E7F60">
        <w:rPr>
          <w:rFonts w:ascii="Times New Roman" w:hAnsi="Times New Roman" w:cs="Times New Roman"/>
          <w:color w:val="0070C0"/>
          <w:sz w:val="24"/>
          <w:szCs w:val="24"/>
          <w:lang w:val="sr-Latn-BA"/>
        </w:rPr>
        <w:t xml:space="preserve"> Vrsta Fonda: mješoviti.</w:t>
      </w:r>
    </w:p>
    <w:p w:rsidR="0044570B" w:rsidRPr="00902F56" w:rsidRDefault="0044570B" w:rsidP="0044570B">
      <w:pPr>
        <w:spacing w:after="0" w:line="240" w:lineRule="auto"/>
        <w:jc w:val="both"/>
        <w:rPr>
          <w:rFonts w:ascii="Times New Roman" w:hAnsi="Times New Roman" w:cs="Times New Roman"/>
          <w:sz w:val="24"/>
          <w:szCs w:val="24"/>
          <w:lang w:val="sr-Latn-BA"/>
        </w:rPr>
      </w:pPr>
    </w:p>
    <w:p w:rsidR="0044570B" w:rsidRPr="001E7F60" w:rsidRDefault="0044570B" w:rsidP="0044570B">
      <w:pPr>
        <w:spacing w:after="0" w:line="240" w:lineRule="auto"/>
        <w:jc w:val="both"/>
        <w:rPr>
          <w:rFonts w:ascii="Times New Roman" w:hAnsi="Times New Roman" w:cs="Times New Roman"/>
          <w:color w:val="0070C0"/>
          <w:sz w:val="24"/>
          <w:szCs w:val="24"/>
          <w:lang w:val="sr-Latn-BA"/>
        </w:rPr>
      </w:pPr>
      <w:r w:rsidRPr="001E7F60">
        <w:rPr>
          <w:rFonts w:ascii="Times New Roman" w:hAnsi="Times New Roman" w:cs="Times New Roman"/>
          <w:color w:val="0070C0"/>
          <w:sz w:val="24"/>
          <w:szCs w:val="24"/>
          <w:lang w:val="sr-Latn-BA"/>
        </w:rPr>
        <w:t>Rješenjem Komisije za hartije od vrijednosti Republike Srpske Broj: 01-UP-51-354-7/17 od 29.09.2017. godine odobreno je djelimično preoblikovanje ZMIF-a u preoblikovanju ,,Invest nova fond'' a.d. Bijeljina. Datim rješenjem Društvu je odobreno izdvajanje dijela imovine radi osnivanja Otvorenog mješovitog investicionog fonda ,,Invest nova'' u skladu sa Odlukom o djelimičnom preoblikovanju ZMIF-a u preoblikovanju ,,Invest nova fond'' a.d. Bijeljina, broj odluke:</w:t>
      </w:r>
      <w:r w:rsidR="00CB07E8" w:rsidRPr="001E7F60">
        <w:rPr>
          <w:rFonts w:ascii="Times New Roman" w:hAnsi="Times New Roman" w:cs="Times New Roman"/>
          <w:color w:val="0070C0"/>
          <w:sz w:val="24"/>
          <w:szCs w:val="24"/>
          <w:lang w:val="sr-Latn-BA"/>
        </w:rPr>
        <w:t xml:space="preserve"> </w:t>
      </w:r>
      <w:r w:rsidRPr="001E7F60">
        <w:rPr>
          <w:rFonts w:ascii="Times New Roman" w:hAnsi="Times New Roman" w:cs="Times New Roman"/>
          <w:color w:val="0070C0"/>
          <w:sz w:val="24"/>
          <w:szCs w:val="24"/>
          <w:lang w:val="sr-Latn-BA"/>
        </w:rPr>
        <w:t>SK-I-06/2017 od 24.04.2017. godine, te smanjenje osnovnog kapitala ZMIF-a u preoblikovanju  ,,Invest  bova fondˮ a</w:t>
      </w:r>
      <w:r w:rsidR="00C10172" w:rsidRPr="001E7F60">
        <w:rPr>
          <w:rFonts w:ascii="Times New Roman" w:hAnsi="Times New Roman" w:cs="Times New Roman"/>
          <w:color w:val="0070C0"/>
          <w:sz w:val="24"/>
          <w:szCs w:val="24"/>
          <w:lang w:val="sr-Latn-BA"/>
        </w:rPr>
        <w:t>.</w:t>
      </w:r>
      <w:r w:rsidRPr="001E7F60">
        <w:rPr>
          <w:rFonts w:ascii="Times New Roman" w:hAnsi="Times New Roman" w:cs="Times New Roman"/>
          <w:color w:val="0070C0"/>
          <w:sz w:val="24"/>
          <w:szCs w:val="24"/>
          <w:lang w:val="sr-Latn-BA"/>
        </w:rPr>
        <w:t>d</w:t>
      </w:r>
      <w:r w:rsidR="00C10172" w:rsidRPr="001E7F60">
        <w:rPr>
          <w:rFonts w:ascii="Times New Roman" w:hAnsi="Times New Roman" w:cs="Times New Roman"/>
          <w:color w:val="0070C0"/>
          <w:sz w:val="24"/>
          <w:szCs w:val="24"/>
          <w:lang w:val="sr-Latn-BA"/>
        </w:rPr>
        <w:t>.</w:t>
      </w:r>
      <w:r w:rsidRPr="001E7F60">
        <w:rPr>
          <w:rFonts w:ascii="Times New Roman" w:hAnsi="Times New Roman" w:cs="Times New Roman"/>
          <w:color w:val="0070C0"/>
          <w:sz w:val="24"/>
          <w:szCs w:val="24"/>
          <w:lang w:val="sr-Latn-BA"/>
        </w:rPr>
        <w:t xml:space="preserve"> Bijeljina izdvajanjem imovine za osnivanje otvorenog investicionog fonda</w:t>
      </w:r>
      <w:r w:rsidR="00C10172" w:rsidRPr="001E7F60">
        <w:rPr>
          <w:rFonts w:ascii="Times New Roman" w:hAnsi="Times New Roman" w:cs="Times New Roman"/>
          <w:color w:val="0070C0"/>
          <w:sz w:val="24"/>
          <w:szCs w:val="24"/>
          <w:lang w:val="sr-Latn-BA"/>
        </w:rPr>
        <w:t>.</w:t>
      </w:r>
    </w:p>
    <w:p w:rsidR="00C10172" w:rsidRPr="00902F56" w:rsidRDefault="00C10172" w:rsidP="0044570B">
      <w:pPr>
        <w:spacing w:after="0" w:line="240" w:lineRule="auto"/>
        <w:jc w:val="both"/>
        <w:rPr>
          <w:rFonts w:ascii="Times New Roman" w:hAnsi="Times New Roman" w:cs="Times New Roman"/>
          <w:sz w:val="16"/>
          <w:szCs w:val="16"/>
          <w:lang w:val="sr-Latn-BA"/>
        </w:rPr>
      </w:pPr>
    </w:p>
    <w:p w:rsidR="0044570B" w:rsidRPr="001E7F60" w:rsidRDefault="0044570B" w:rsidP="00C10172">
      <w:pPr>
        <w:pStyle w:val="Paragrafspiska"/>
        <w:ind w:left="0"/>
        <w:jc w:val="both"/>
        <w:rPr>
          <w:color w:val="0070C0"/>
          <w:lang w:val="sr-Latn-BA"/>
        </w:rPr>
      </w:pPr>
      <w:r w:rsidRPr="001E7F60">
        <w:rPr>
          <w:color w:val="0070C0"/>
          <w:lang w:val="sr-Latn-BA"/>
        </w:rPr>
        <w:t xml:space="preserve">Fond je upisan u registar otvorenih investicionih fondova sa javnom ponudom dana </w:t>
      </w:r>
      <w:r w:rsidR="00C10172" w:rsidRPr="001E7F60">
        <w:rPr>
          <w:color w:val="0070C0"/>
          <w:lang w:val="sr-Latn-BA"/>
        </w:rPr>
        <w:t xml:space="preserve"> 0</w:t>
      </w:r>
      <w:r w:rsidRPr="001E7F60">
        <w:rPr>
          <w:color w:val="0070C0"/>
          <w:lang w:val="sr-Latn-BA"/>
        </w:rPr>
        <w:t xml:space="preserve">9.09.2017. godine. </w:t>
      </w:r>
    </w:p>
    <w:p w:rsidR="00C10172" w:rsidRPr="00902F56" w:rsidRDefault="00C10172" w:rsidP="00C10172">
      <w:pPr>
        <w:pStyle w:val="Paragrafspiska"/>
        <w:ind w:left="0"/>
        <w:jc w:val="both"/>
        <w:rPr>
          <w:sz w:val="16"/>
          <w:szCs w:val="16"/>
          <w:lang w:val="sr-Latn-BA"/>
        </w:rPr>
      </w:pPr>
    </w:p>
    <w:p w:rsidR="0044570B" w:rsidRPr="001E7F60" w:rsidRDefault="0044570B" w:rsidP="0044570B">
      <w:pPr>
        <w:spacing w:after="0" w:line="240" w:lineRule="auto"/>
        <w:jc w:val="both"/>
        <w:rPr>
          <w:rFonts w:ascii="Times New Roman" w:hAnsi="Times New Roman" w:cs="Times New Roman"/>
          <w:color w:val="0070C0"/>
          <w:sz w:val="24"/>
          <w:szCs w:val="24"/>
        </w:rPr>
      </w:pPr>
      <w:r w:rsidRPr="001E7F60">
        <w:rPr>
          <w:rFonts w:ascii="Times New Roman" w:hAnsi="Times New Roman" w:cs="Times New Roman"/>
          <w:color w:val="0070C0"/>
          <w:sz w:val="24"/>
          <w:szCs w:val="24"/>
          <w:lang w:val="hr-HR"/>
        </w:rPr>
        <w:t xml:space="preserve">OMIF-u „Invest nova“  </w:t>
      </w:r>
      <w:r w:rsidR="004435EA" w:rsidRPr="001E7F60">
        <w:rPr>
          <w:rFonts w:ascii="Times New Roman" w:hAnsi="Times New Roman" w:cs="Times New Roman"/>
          <w:color w:val="0070C0"/>
          <w:sz w:val="24"/>
          <w:szCs w:val="24"/>
          <w:lang w:val="hr-HR"/>
        </w:rPr>
        <w:t xml:space="preserve">raspolaže sa </w:t>
      </w:r>
      <w:r w:rsidRPr="001E7F60">
        <w:rPr>
          <w:rFonts w:ascii="Times New Roman" w:hAnsi="Times New Roman" w:cs="Times New Roman"/>
          <w:color w:val="0070C0"/>
          <w:sz w:val="24"/>
          <w:szCs w:val="24"/>
          <w:lang w:val="hr-HR"/>
        </w:rPr>
        <w:t xml:space="preserve"> 134.760.199</w:t>
      </w:r>
      <w:r w:rsidR="004435EA" w:rsidRPr="001E7F60">
        <w:rPr>
          <w:rFonts w:ascii="Times New Roman" w:hAnsi="Times New Roman" w:cs="Times New Roman"/>
          <w:color w:val="0070C0"/>
          <w:sz w:val="24"/>
          <w:szCs w:val="24"/>
          <w:lang w:val="hr-HR"/>
        </w:rPr>
        <w:t xml:space="preserve"> udjela. </w:t>
      </w:r>
      <w:r w:rsidRPr="001E7F60">
        <w:rPr>
          <w:rFonts w:ascii="Times New Roman" w:hAnsi="Times New Roman" w:cs="Times New Roman"/>
          <w:color w:val="0070C0"/>
          <w:sz w:val="24"/>
          <w:szCs w:val="24"/>
        </w:rPr>
        <w:t xml:space="preserve"> Dana 15.11.2017. godine Društvo je zaprimilo Rješenje Centralnog registra hartija od vrijednosti broj: 01-14514 od 11.11.2017. godine prema kojem se registruje hartija od vrijednosti sa sljedećim podacima:</w:t>
      </w:r>
    </w:p>
    <w:p w:rsidR="004435EA" w:rsidRPr="00902F56" w:rsidRDefault="004435EA" w:rsidP="0044570B">
      <w:pPr>
        <w:spacing w:after="0" w:line="240" w:lineRule="auto"/>
        <w:jc w:val="both"/>
        <w:rPr>
          <w:rFonts w:ascii="Times New Roman" w:hAnsi="Times New Roman" w:cs="Times New Roman"/>
          <w:sz w:val="16"/>
          <w:szCs w:val="16"/>
        </w:rPr>
      </w:pPr>
    </w:p>
    <w:p w:rsidR="0044570B" w:rsidRPr="001E7F60" w:rsidRDefault="0044570B" w:rsidP="0044570B">
      <w:pPr>
        <w:spacing w:after="0" w:line="240" w:lineRule="auto"/>
        <w:jc w:val="both"/>
        <w:rPr>
          <w:rFonts w:ascii="Times New Roman" w:hAnsi="Times New Roman" w:cs="Times New Roman"/>
          <w:color w:val="0070C0"/>
          <w:sz w:val="24"/>
          <w:szCs w:val="24"/>
        </w:rPr>
      </w:pPr>
      <w:r w:rsidRPr="001E7F60">
        <w:rPr>
          <w:rFonts w:ascii="Times New Roman" w:hAnsi="Times New Roman" w:cs="Times New Roman"/>
          <w:color w:val="0070C0"/>
          <w:sz w:val="24"/>
          <w:szCs w:val="24"/>
        </w:rPr>
        <w:t xml:space="preserve">Identifikacioni broj </w:t>
      </w:r>
      <w:r w:rsidR="004435EA" w:rsidRPr="001E7F60">
        <w:rPr>
          <w:rFonts w:ascii="Times New Roman" w:hAnsi="Times New Roman" w:cs="Times New Roman"/>
          <w:color w:val="0070C0"/>
          <w:sz w:val="24"/>
          <w:szCs w:val="24"/>
        </w:rPr>
        <w:t>F</w:t>
      </w:r>
      <w:r w:rsidRPr="001E7F60">
        <w:rPr>
          <w:rFonts w:ascii="Times New Roman" w:hAnsi="Times New Roman" w:cs="Times New Roman"/>
          <w:color w:val="0070C0"/>
          <w:sz w:val="24"/>
          <w:szCs w:val="24"/>
        </w:rPr>
        <w:t xml:space="preserve">onda kod Komiije za HOV: </w:t>
      </w:r>
      <w:r w:rsidR="004435EA" w:rsidRPr="001E7F60">
        <w:rPr>
          <w:rFonts w:ascii="Times New Roman" w:hAnsi="Times New Roman" w:cs="Times New Roman"/>
          <w:color w:val="0070C0"/>
          <w:sz w:val="24"/>
          <w:szCs w:val="24"/>
        </w:rPr>
        <w:tab/>
      </w:r>
      <w:r w:rsidRPr="001E7F60">
        <w:rPr>
          <w:rFonts w:ascii="Times New Roman" w:hAnsi="Times New Roman" w:cs="Times New Roman"/>
          <w:color w:val="0070C0"/>
          <w:sz w:val="24"/>
          <w:szCs w:val="24"/>
        </w:rPr>
        <w:t>JP-M-8</w:t>
      </w:r>
    </w:p>
    <w:p w:rsidR="0044570B" w:rsidRPr="001E7F60" w:rsidRDefault="0044570B" w:rsidP="0044570B">
      <w:pPr>
        <w:spacing w:after="0" w:line="240" w:lineRule="auto"/>
        <w:jc w:val="both"/>
        <w:rPr>
          <w:rFonts w:ascii="Times New Roman" w:hAnsi="Times New Roman" w:cs="Times New Roman"/>
          <w:color w:val="0070C0"/>
          <w:sz w:val="24"/>
          <w:szCs w:val="24"/>
        </w:rPr>
      </w:pPr>
      <w:r w:rsidRPr="001E7F60">
        <w:rPr>
          <w:rFonts w:ascii="Times New Roman" w:hAnsi="Times New Roman" w:cs="Times New Roman"/>
          <w:color w:val="0070C0"/>
          <w:sz w:val="24"/>
          <w:szCs w:val="24"/>
        </w:rPr>
        <w:t xml:space="preserve">Oznaka: </w:t>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Pr="001E7F60">
        <w:rPr>
          <w:rFonts w:ascii="Times New Roman" w:hAnsi="Times New Roman" w:cs="Times New Roman"/>
          <w:color w:val="0070C0"/>
          <w:sz w:val="24"/>
          <w:szCs w:val="24"/>
        </w:rPr>
        <w:t>INOP</w:t>
      </w:r>
    </w:p>
    <w:p w:rsidR="0044570B" w:rsidRPr="001E7F60" w:rsidRDefault="0044570B" w:rsidP="0044570B">
      <w:pPr>
        <w:spacing w:after="0" w:line="240" w:lineRule="auto"/>
        <w:jc w:val="both"/>
        <w:rPr>
          <w:rFonts w:ascii="Times New Roman" w:hAnsi="Times New Roman" w:cs="Times New Roman"/>
          <w:color w:val="0070C0"/>
          <w:sz w:val="24"/>
          <w:szCs w:val="24"/>
        </w:rPr>
      </w:pPr>
      <w:r w:rsidRPr="001E7F60">
        <w:rPr>
          <w:rFonts w:ascii="Times New Roman" w:hAnsi="Times New Roman" w:cs="Times New Roman"/>
          <w:color w:val="0070C0"/>
          <w:sz w:val="24"/>
          <w:szCs w:val="24"/>
        </w:rPr>
        <w:t xml:space="preserve">Vrsta: </w:t>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Pr="001E7F60">
        <w:rPr>
          <w:rFonts w:ascii="Times New Roman" w:hAnsi="Times New Roman" w:cs="Times New Roman"/>
          <w:color w:val="0070C0"/>
          <w:sz w:val="24"/>
          <w:szCs w:val="24"/>
        </w:rPr>
        <w:t>udio</w:t>
      </w:r>
    </w:p>
    <w:p w:rsidR="0044570B" w:rsidRPr="001E7F60" w:rsidRDefault="0044570B" w:rsidP="0044570B">
      <w:pPr>
        <w:spacing w:after="0" w:line="240" w:lineRule="auto"/>
        <w:jc w:val="both"/>
        <w:rPr>
          <w:rFonts w:ascii="Times New Roman" w:hAnsi="Times New Roman" w:cs="Times New Roman"/>
          <w:color w:val="0070C0"/>
          <w:sz w:val="24"/>
          <w:szCs w:val="24"/>
          <w:lang w:val="hr-HR"/>
        </w:rPr>
      </w:pPr>
      <w:r w:rsidRPr="001E7F60">
        <w:rPr>
          <w:rFonts w:ascii="Times New Roman" w:hAnsi="Times New Roman" w:cs="Times New Roman"/>
          <w:color w:val="0070C0"/>
          <w:sz w:val="24"/>
          <w:szCs w:val="24"/>
        </w:rPr>
        <w:t xml:space="preserve">Broj hartija: </w:t>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004435EA" w:rsidRPr="001E7F60">
        <w:rPr>
          <w:rFonts w:ascii="Times New Roman" w:hAnsi="Times New Roman" w:cs="Times New Roman"/>
          <w:color w:val="0070C0"/>
          <w:sz w:val="24"/>
          <w:szCs w:val="24"/>
        </w:rPr>
        <w:tab/>
      </w:r>
      <w:r w:rsidRPr="001E7F60">
        <w:rPr>
          <w:rFonts w:ascii="Times New Roman" w:hAnsi="Times New Roman" w:cs="Times New Roman"/>
          <w:color w:val="0070C0"/>
          <w:sz w:val="24"/>
          <w:szCs w:val="24"/>
          <w:lang w:val="hr-HR"/>
        </w:rPr>
        <w:t>134.760.199</w:t>
      </w:r>
    </w:p>
    <w:p w:rsidR="0044570B" w:rsidRPr="001E7F60" w:rsidRDefault="0044570B" w:rsidP="0044570B">
      <w:pPr>
        <w:spacing w:after="0" w:line="240" w:lineRule="auto"/>
        <w:jc w:val="both"/>
        <w:rPr>
          <w:rFonts w:ascii="Times New Roman" w:hAnsi="Times New Roman" w:cs="Times New Roman"/>
          <w:color w:val="0070C0"/>
          <w:sz w:val="24"/>
          <w:szCs w:val="24"/>
        </w:rPr>
      </w:pPr>
      <w:r w:rsidRPr="001E7F60">
        <w:rPr>
          <w:rFonts w:ascii="Times New Roman" w:hAnsi="Times New Roman" w:cs="Times New Roman"/>
          <w:color w:val="0070C0"/>
          <w:sz w:val="24"/>
          <w:szCs w:val="24"/>
          <w:lang w:val="hr-HR"/>
        </w:rPr>
        <w:t xml:space="preserve">Nominalna vrijednost: </w:t>
      </w:r>
      <w:r w:rsidR="00045E4B" w:rsidRPr="001E7F60">
        <w:rPr>
          <w:rFonts w:ascii="Times New Roman" w:hAnsi="Times New Roman" w:cs="Times New Roman"/>
          <w:color w:val="0070C0"/>
          <w:sz w:val="24"/>
          <w:szCs w:val="24"/>
          <w:lang w:val="hr-HR"/>
        </w:rPr>
        <w:tab/>
      </w:r>
      <w:r w:rsidR="00045E4B" w:rsidRPr="001E7F60">
        <w:rPr>
          <w:rFonts w:ascii="Times New Roman" w:hAnsi="Times New Roman" w:cs="Times New Roman"/>
          <w:color w:val="0070C0"/>
          <w:sz w:val="24"/>
          <w:szCs w:val="24"/>
          <w:lang w:val="hr-HR"/>
        </w:rPr>
        <w:tab/>
      </w:r>
      <w:r w:rsidR="00045E4B" w:rsidRPr="001E7F60">
        <w:rPr>
          <w:rFonts w:ascii="Times New Roman" w:hAnsi="Times New Roman" w:cs="Times New Roman"/>
          <w:color w:val="0070C0"/>
          <w:sz w:val="24"/>
          <w:szCs w:val="24"/>
          <w:lang w:val="hr-HR"/>
        </w:rPr>
        <w:tab/>
      </w:r>
      <w:r w:rsidR="00045E4B" w:rsidRPr="001E7F60">
        <w:rPr>
          <w:rFonts w:ascii="Times New Roman" w:hAnsi="Times New Roman" w:cs="Times New Roman"/>
          <w:color w:val="0070C0"/>
          <w:sz w:val="24"/>
          <w:szCs w:val="24"/>
          <w:lang w:val="hr-HR"/>
        </w:rPr>
        <w:tab/>
      </w:r>
      <w:r w:rsidRPr="001E7F60">
        <w:rPr>
          <w:rFonts w:ascii="Times New Roman" w:hAnsi="Times New Roman" w:cs="Times New Roman"/>
          <w:color w:val="0070C0"/>
          <w:sz w:val="24"/>
          <w:szCs w:val="24"/>
          <w:lang w:val="hr-HR"/>
        </w:rPr>
        <w:t>bez nominalne vrijednosti</w:t>
      </w:r>
    </w:p>
    <w:p w:rsidR="0044570B" w:rsidRPr="00902F56" w:rsidRDefault="0044570B" w:rsidP="0044570B">
      <w:pPr>
        <w:spacing w:after="0" w:line="240" w:lineRule="auto"/>
        <w:jc w:val="both"/>
        <w:rPr>
          <w:rFonts w:ascii="Times New Roman" w:hAnsi="Times New Roman" w:cs="Times New Roman"/>
          <w:sz w:val="16"/>
          <w:szCs w:val="16"/>
        </w:rPr>
      </w:pPr>
    </w:p>
    <w:p w:rsidR="0044570B" w:rsidRPr="001E7F60" w:rsidRDefault="0044570B" w:rsidP="0044570B">
      <w:pPr>
        <w:tabs>
          <w:tab w:val="left" w:pos="90"/>
        </w:tabs>
        <w:spacing w:after="0" w:line="240" w:lineRule="auto"/>
        <w:jc w:val="both"/>
        <w:rPr>
          <w:rFonts w:ascii="Times New Roman" w:hAnsi="Times New Roman" w:cs="Times New Roman"/>
          <w:color w:val="0070C0"/>
          <w:sz w:val="24"/>
          <w:szCs w:val="24"/>
          <w:lang w:val="hr-HR"/>
        </w:rPr>
      </w:pPr>
      <w:r w:rsidRPr="001E7F60">
        <w:rPr>
          <w:rFonts w:ascii="Times New Roman" w:hAnsi="Times New Roman" w:cs="Times New Roman"/>
          <w:color w:val="0070C0"/>
          <w:sz w:val="24"/>
          <w:szCs w:val="24"/>
          <w:lang w:val="hr-HR"/>
        </w:rPr>
        <w:t>Komisija za kotaciju Banjalučke berze je na sjednici održanoj 20.11.2017. godine donijela Odluku o uvrštenju udjela oznake INOP-U-A emitenta OMIF „Invest nova" Bijeljina na službeno berzansko tržište - tržište udjela otvorenih investicionih fondova. Broj koji se uvrštava je 134.760.199</w:t>
      </w:r>
      <w:r w:rsidR="00045E4B" w:rsidRPr="001E7F60">
        <w:rPr>
          <w:rFonts w:ascii="Times New Roman" w:hAnsi="Times New Roman" w:cs="Times New Roman"/>
          <w:color w:val="0070C0"/>
          <w:sz w:val="24"/>
          <w:szCs w:val="24"/>
          <w:lang w:val="hr-HR"/>
        </w:rPr>
        <w:t xml:space="preserve"> udjela</w:t>
      </w:r>
      <w:r w:rsidRPr="001E7F60">
        <w:rPr>
          <w:rFonts w:ascii="Times New Roman" w:hAnsi="Times New Roman" w:cs="Times New Roman"/>
          <w:color w:val="0070C0"/>
          <w:sz w:val="24"/>
          <w:szCs w:val="24"/>
          <w:lang w:val="hr-HR"/>
        </w:rPr>
        <w:t>. Trgovanje udjelima INOP-U-A počelo je 22.11.2017. godine.</w:t>
      </w:r>
    </w:p>
    <w:p w:rsidR="0044570B" w:rsidRPr="00902F56" w:rsidRDefault="0044570B" w:rsidP="0044570B">
      <w:pPr>
        <w:spacing w:after="0" w:line="240" w:lineRule="auto"/>
        <w:jc w:val="both"/>
        <w:rPr>
          <w:rFonts w:ascii="Times New Roman" w:hAnsi="Times New Roman" w:cs="Times New Roman"/>
          <w:sz w:val="16"/>
          <w:szCs w:val="16"/>
          <w:lang w:val="hr-HR"/>
        </w:rPr>
      </w:pPr>
    </w:p>
    <w:p w:rsidR="0044570B" w:rsidRPr="001E7F60" w:rsidRDefault="0044570B" w:rsidP="00045E4B">
      <w:pPr>
        <w:pStyle w:val="Paragrafspiska"/>
        <w:ind w:left="0"/>
        <w:jc w:val="both"/>
        <w:rPr>
          <w:color w:val="0070C0"/>
          <w:lang w:val="sr-Latn-BA"/>
        </w:rPr>
      </w:pPr>
      <w:r w:rsidRPr="001E7F60">
        <w:rPr>
          <w:color w:val="0070C0"/>
          <w:lang w:val="sr-Latn-BA"/>
        </w:rPr>
        <w:t>Fondom upravlja</w:t>
      </w:r>
      <w:r w:rsidRPr="001E7F60">
        <w:rPr>
          <w:color w:val="0070C0"/>
        </w:rPr>
        <w:t xml:space="preserve"> Društvo za upravljanje investicionim fondovima </w:t>
      </w:r>
      <w:r w:rsidR="00045E4B" w:rsidRPr="001E7F60">
        <w:rPr>
          <w:color w:val="0070C0"/>
        </w:rPr>
        <w:t>"</w:t>
      </w:r>
      <w:r w:rsidRPr="001E7F60">
        <w:rPr>
          <w:color w:val="0070C0"/>
        </w:rPr>
        <w:t>Invest nova</w:t>
      </w:r>
      <w:r w:rsidR="00045E4B" w:rsidRPr="001E7F60">
        <w:rPr>
          <w:color w:val="0070C0"/>
        </w:rPr>
        <w:t>"</w:t>
      </w:r>
      <w:r w:rsidRPr="001E7F60">
        <w:rPr>
          <w:color w:val="0070C0"/>
        </w:rPr>
        <w:t xml:space="preserve"> a</w:t>
      </w:r>
      <w:r w:rsidR="001E7F60" w:rsidRPr="001E7F60">
        <w:rPr>
          <w:color w:val="0070C0"/>
        </w:rPr>
        <w:t>.</w:t>
      </w:r>
      <w:r w:rsidRPr="001E7F60">
        <w:rPr>
          <w:color w:val="0070C0"/>
        </w:rPr>
        <w:t>d</w:t>
      </w:r>
      <w:r w:rsidR="00045E4B" w:rsidRPr="001E7F60">
        <w:rPr>
          <w:color w:val="0070C0"/>
        </w:rPr>
        <w:t>.</w:t>
      </w:r>
      <w:r w:rsidRPr="001E7F60">
        <w:rPr>
          <w:color w:val="0070C0"/>
        </w:rPr>
        <w:t xml:space="preserve"> Bijeljina. Društvo za upravljanje je zatvoreno akcionarsko društvo, čijim akcijama se ne trguje na Banjalučkoj berzi.</w:t>
      </w:r>
    </w:p>
    <w:p w:rsidR="0044570B" w:rsidRPr="001E7F60" w:rsidRDefault="0044570B" w:rsidP="0044570B">
      <w:pPr>
        <w:pStyle w:val="Paragrafspiska"/>
        <w:ind w:left="0"/>
        <w:rPr>
          <w:color w:val="0070C0"/>
          <w:sz w:val="16"/>
          <w:szCs w:val="16"/>
        </w:rPr>
      </w:pPr>
    </w:p>
    <w:p w:rsidR="0044570B" w:rsidRPr="001E7F60" w:rsidRDefault="0044570B" w:rsidP="00045E4B">
      <w:pPr>
        <w:pStyle w:val="Paragrafspiska"/>
        <w:ind w:left="0"/>
        <w:jc w:val="both"/>
        <w:rPr>
          <w:color w:val="0070C0"/>
        </w:rPr>
      </w:pPr>
      <w:r w:rsidRPr="001E7F60">
        <w:rPr>
          <w:color w:val="0070C0"/>
        </w:rPr>
        <w:t>Banka depozitar Fonda je Centralni registar hartija od vrijednosti a</w:t>
      </w:r>
      <w:r w:rsidR="00045E4B" w:rsidRPr="001E7F60">
        <w:rPr>
          <w:color w:val="0070C0"/>
        </w:rPr>
        <w:t>.</w:t>
      </w:r>
      <w:r w:rsidRPr="001E7F60">
        <w:rPr>
          <w:color w:val="0070C0"/>
        </w:rPr>
        <w:t>d</w:t>
      </w:r>
      <w:r w:rsidR="00045E4B" w:rsidRPr="001E7F60">
        <w:rPr>
          <w:color w:val="0070C0"/>
        </w:rPr>
        <w:t>.</w:t>
      </w:r>
      <w:r w:rsidRPr="001E7F60">
        <w:rPr>
          <w:color w:val="0070C0"/>
        </w:rPr>
        <w:t xml:space="preserve"> Banja Luka</w:t>
      </w:r>
      <w:r w:rsidRPr="001E7F60">
        <w:rPr>
          <w:color w:val="0070C0"/>
          <w:shd w:val="clear" w:color="auto" w:fill="FFFFFF"/>
        </w:rPr>
        <w:t xml:space="preserve">, </w:t>
      </w:r>
      <w:r w:rsidRPr="001E7F60">
        <w:rPr>
          <w:color w:val="0070C0"/>
        </w:rPr>
        <w:t>ulica Sime Šolaje broj 1. Banja Luka.</w:t>
      </w:r>
    </w:p>
    <w:p w:rsidR="0044570B" w:rsidRPr="00902F56" w:rsidRDefault="0044570B" w:rsidP="0044570B">
      <w:pPr>
        <w:pStyle w:val="Paragrafspiska"/>
        <w:ind w:left="0"/>
        <w:rPr>
          <w:sz w:val="16"/>
          <w:szCs w:val="16"/>
        </w:rPr>
      </w:pPr>
    </w:p>
    <w:p w:rsidR="0044570B" w:rsidRPr="001E7F60" w:rsidRDefault="00045E4B" w:rsidP="00045E4B">
      <w:pPr>
        <w:pStyle w:val="Paragrafspiska"/>
        <w:ind w:left="0"/>
        <w:jc w:val="both"/>
        <w:rPr>
          <w:b/>
          <w:i/>
          <w:color w:val="0070C0"/>
        </w:rPr>
      </w:pPr>
      <w:r w:rsidRPr="001E7F60">
        <w:rPr>
          <w:b/>
          <w:i/>
          <w:color w:val="0070C0"/>
        </w:rPr>
        <w:t>Djelatnost Fonda:</w:t>
      </w:r>
    </w:p>
    <w:p w:rsidR="00045E4B" w:rsidRPr="001E7F60" w:rsidRDefault="00045E4B" w:rsidP="00045E4B">
      <w:pPr>
        <w:pStyle w:val="Paragrafspiska"/>
        <w:ind w:left="0"/>
        <w:jc w:val="both"/>
        <w:rPr>
          <w:color w:val="0070C0"/>
          <w:sz w:val="16"/>
          <w:szCs w:val="16"/>
        </w:rPr>
      </w:pPr>
    </w:p>
    <w:p w:rsidR="0044570B" w:rsidRPr="001E7F60" w:rsidRDefault="0044570B" w:rsidP="00045E4B">
      <w:pPr>
        <w:spacing w:after="0" w:line="240" w:lineRule="auto"/>
        <w:jc w:val="both"/>
        <w:rPr>
          <w:rFonts w:ascii="Times New Roman" w:hAnsi="Times New Roman" w:cs="Times New Roman"/>
          <w:color w:val="0070C0"/>
          <w:sz w:val="24"/>
          <w:szCs w:val="24"/>
        </w:rPr>
      </w:pPr>
      <w:r w:rsidRPr="001E7F60">
        <w:rPr>
          <w:rFonts w:ascii="Times New Roman" w:hAnsi="Times New Roman" w:cs="Times New Roman"/>
          <w:color w:val="0070C0"/>
          <w:sz w:val="24"/>
          <w:szCs w:val="24"/>
        </w:rPr>
        <w:t xml:space="preserve">Investicion fond je  institucija kolektivnog investiranja u okviru kojih se prikupljaju novčana sredstva. Prikupljena novčana sredstva fonda se ulažu u </w:t>
      </w:r>
      <w:r w:rsidRPr="001E7F60">
        <w:rPr>
          <w:rFonts w:ascii="Times New Roman" w:hAnsi="Times New Roman" w:cs="Times New Roman"/>
          <w:color w:val="0070C0"/>
          <w:spacing w:val="-1"/>
          <w:sz w:val="24"/>
          <w:szCs w:val="24"/>
        </w:rPr>
        <w:t>različite vrste imovine, u skladu sa investicionim ciljevima navedenim u prospektu, radi ost</w:t>
      </w:r>
      <w:r w:rsidRPr="001E7F60">
        <w:rPr>
          <w:rFonts w:ascii="Times New Roman" w:hAnsi="Times New Roman" w:cs="Times New Roman"/>
          <w:color w:val="0070C0"/>
          <w:spacing w:val="-2"/>
          <w:sz w:val="24"/>
          <w:szCs w:val="24"/>
        </w:rPr>
        <w:t xml:space="preserve">varivanja dobiti i smanjenja rizika ulaganja. Imovina investicionog fonda je u vlasništvu članova </w:t>
      </w:r>
      <w:r w:rsidRPr="001E7F60">
        <w:rPr>
          <w:rFonts w:ascii="Times New Roman" w:hAnsi="Times New Roman" w:cs="Times New Roman"/>
          <w:color w:val="0070C0"/>
          <w:spacing w:val="-1"/>
          <w:sz w:val="24"/>
          <w:szCs w:val="24"/>
        </w:rPr>
        <w:t>investicionog fonda, i to srazmjerno njihovom učescu u fondu i odvojena je od društva za upravljanje tim fondom.</w:t>
      </w:r>
      <w:r w:rsidRPr="00902F56">
        <w:rPr>
          <w:rFonts w:ascii="Times New Roman" w:hAnsi="Times New Roman" w:cs="Times New Roman"/>
          <w:spacing w:val="-1"/>
          <w:sz w:val="24"/>
          <w:szCs w:val="24"/>
        </w:rPr>
        <w:t xml:space="preserve"> </w:t>
      </w:r>
      <w:r w:rsidRPr="001E7F60">
        <w:rPr>
          <w:rFonts w:ascii="Times New Roman" w:hAnsi="Times New Roman" w:cs="Times New Roman"/>
          <w:color w:val="0070C0"/>
          <w:spacing w:val="-1"/>
          <w:sz w:val="24"/>
          <w:szCs w:val="24"/>
        </w:rPr>
        <w:lastRenderedPageBreak/>
        <w:t xml:space="preserve">Poslovanje investicionih fondova je regulisano Zakonom o investicionim </w:t>
      </w:r>
      <w:r w:rsidRPr="001E7F60">
        <w:rPr>
          <w:rFonts w:ascii="Times New Roman" w:hAnsi="Times New Roman" w:cs="Times New Roman"/>
          <w:color w:val="0070C0"/>
          <w:sz w:val="24"/>
          <w:szCs w:val="24"/>
        </w:rPr>
        <w:t>fondovima, a nadzor društava za upravljanje vrši Komisija za hartije od vrijednosti.</w:t>
      </w:r>
    </w:p>
    <w:p w:rsidR="0044570B" w:rsidRPr="00902F56" w:rsidRDefault="0044570B" w:rsidP="0044570B">
      <w:pPr>
        <w:spacing w:after="0" w:line="240" w:lineRule="auto"/>
        <w:rPr>
          <w:rFonts w:ascii="Times New Roman" w:hAnsi="Times New Roman" w:cs="Times New Roman"/>
          <w:sz w:val="24"/>
          <w:szCs w:val="24"/>
        </w:rPr>
      </w:pPr>
    </w:p>
    <w:p w:rsidR="0044570B" w:rsidRPr="001E7F60" w:rsidRDefault="00045E4B" w:rsidP="0044570B">
      <w:pPr>
        <w:pStyle w:val="Paragrafspiska"/>
        <w:ind w:left="0"/>
        <w:rPr>
          <w:b/>
          <w:i/>
          <w:color w:val="0070C0"/>
          <w:lang w:val="sr-Latn-BA"/>
        </w:rPr>
      </w:pPr>
      <w:r w:rsidRPr="001E7F60">
        <w:rPr>
          <w:b/>
          <w:i/>
          <w:color w:val="0070C0"/>
          <w:lang w:val="sr-Latn-BA"/>
        </w:rPr>
        <w:t>Imovina Fonda:</w:t>
      </w:r>
    </w:p>
    <w:p w:rsidR="00045E4B" w:rsidRPr="001E7F60" w:rsidRDefault="00045E4B" w:rsidP="0044570B">
      <w:pPr>
        <w:pStyle w:val="Paragrafspiska"/>
        <w:ind w:left="0"/>
        <w:rPr>
          <w:color w:val="0070C0"/>
          <w:lang w:val="sr-Latn-BA"/>
        </w:rPr>
      </w:pPr>
    </w:p>
    <w:p w:rsidR="0044570B" w:rsidRPr="001E7F60" w:rsidRDefault="0044570B" w:rsidP="00045E4B">
      <w:pPr>
        <w:autoSpaceDE w:val="0"/>
        <w:autoSpaceDN w:val="0"/>
        <w:adjustRightInd w:val="0"/>
        <w:spacing w:after="0" w:line="240" w:lineRule="auto"/>
        <w:jc w:val="both"/>
        <w:rPr>
          <w:rFonts w:ascii="Times New Roman" w:hAnsi="Times New Roman" w:cs="Times New Roman"/>
          <w:color w:val="0070C0"/>
          <w:sz w:val="24"/>
          <w:szCs w:val="24"/>
          <w:lang w:val="it-IT"/>
        </w:rPr>
      </w:pPr>
      <w:r w:rsidRPr="001E7F60">
        <w:rPr>
          <w:rFonts w:ascii="Times New Roman" w:hAnsi="Times New Roman" w:cs="Times New Roman"/>
          <w:color w:val="0070C0"/>
          <w:sz w:val="24"/>
          <w:szCs w:val="24"/>
          <w:lang w:val="it-IT"/>
        </w:rPr>
        <w:t xml:space="preserve"> Društvo za upravljanje će voditi srednje rizičnu politiku ulaganja sredstava fonda. Sredstva fonda, društvo će ulagati u:</w:t>
      </w:r>
    </w:p>
    <w:p w:rsidR="00336E8F" w:rsidRPr="00902F56" w:rsidRDefault="00336E8F" w:rsidP="00045E4B">
      <w:pPr>
        <w:autoSpaceDE w:val="0"/>
        <w:autoSpaceDN w:val="0"/>
        <w:adjustRightInd w:val="0"/>
        <w:spacing w:after="0" w:line="240" w:lineRule="auto"/>
        <w:jc w:val="both"/>
        <w:rPr>
          <w:rFonts w:ascii="Times New Roman" w:hAnsi="Times New Roman" w:cs="Times New Roman"/>
          <w:sz w:val="24"/>
          <w:szCs w:val="24"/>
          <w:lang w:val="it-IT"/>
        </w:rPr>
      </w:pPr>
    </w:p>
    <w:p w:rsidR="0044570B" w:rsidRPr="001E7F60" w:rsidRDefault="0044570B" w:rsidP="00045E4B">
      <w:pPr>
        <w:numPr>
          <w:ilvl w:val="0"/>
          <w:numId w:val="18"/>
        </w:numPr>
        <w:tabs>
          <w:tab w:val="clear" w:pos="1440"/>
          <w:tab w:val="num" w:pos="851"/>
        </w:tabs>
        <w:autoSpaceDE w:val="0"/>
        <w:autoSpaceDN w:val="0"/>
        <w:adjustRightInd w:val="0"/>
        <w:spacing w:after="0" w:line="240" w:lineRule="auto"/>
        <w:ind w:left="0" w:firstLine="426"/>
        <w:rPr>
          <w:rFonts w:ascii="Times New Roman" w:hAnsi="Times New Roman" w:cs="Times New Roman"/>
          <w:color w:val="0070C0"/>
          <w:sz w:val="24"/>
          <w:szCs w:val="24"/>
          <w:lang w:val="it-IT"/>
        </w:rPr>
      </w:pPr>
      <w:r w:rsidRPr="001E7F60">
        <w:rPr>
          <w:rFonts w:ascii="Times New Roman" w:hAnsi="Times New Roman" w:cs="Times New Roman"/>
          <w:color w:val="0070C0"/>
          <w:sz w:val="24"/>
          <w:szCs w:val="24"/>
          <w:lang w:val="it-IT"/>
        </w:rPr>
        <w:t>kratkoročne i dugoročne hartije od vrijednosti,</w:t>
      </w:r>
    </w:p>
    <w:p w:rsidR="0044570B" w:rsidRPr="001E7F60" w:rsidRDefault="008A73A1" w:rsidP="00045E4B">
      <w:pPr>
        <w:numPr>
          <w:ilvl w:val="0"/>
          <w:numId w:val="18"/>
        </w:numPr>
        <w:tabs>
          <w:tab w:val="clear" w:pos="1440"/>
          <w:tab w:val="num" w:pos="851"/>
        </w:tabs>
        <w:autoSpaceDE w:val="0"/>
        <w:autoSpaceDN w:val="0"/>
        <w:adjustRightInd w:val="0"/>
        <w:spacing w:after="0" w:line="240" w:lineRule="auto"/>
        <w:ind w:left="0" w:firstLine="426"/>
        <w:rPr>
          <w:rFonts w:ascii="Times New Roman" w:hAnsi="Times New Roman" w:cs="Times New Roman"/>
          <w:color w:val="0070C0"/>
          <w:sz w:val="24"/>
          <w:szCs w:val="24"/>
          <w:lang w:val="it-IT"/>
        </w:rPr>
      </w:pPr>
      <w:r>
        <w:rPr>
          <w:rFonts w:ascii="Times New Roman" w:hAnsi="Times New Roman" w:cs="Times New Roman"/>
          <w:color w:val="0070C0"/>
          <w:sz w:val="24"/>
          <w:szCs w:val="24"/>
          <w:lang w:val="it-IT"/>
        </w:rPr>
        <w:t xml:space="preserve">kapital (akcije i </w:t>
      </w:r>
      <w:r w:rsidR="0044570B" w:rsidRPr="001E7F60">
        <w:rPr>
          <w:rFonts w:ascii="Times New Roman" w:hAnsi="Times New Roman" w:cs="Times New Roman"/>
          <w:color w:val="0070C0"/>
          <w:sz w:val="24"/>
          <w:szCs w:val="24"/>
          <w:lang w:val="it-IT"/>
        </w:rPr>
        <w:t>udjele</w:t>
      </w:r>
      <w:r>
        <w:rPr>
          <w:rFonts w:ascii="Times New Roman" w:hAnsi="Times New Roman" w:cs="Times New Roman"/>
          <w:color w:val="0070C0"/>
          <w:sz w:val="24"/>
          <w:szCs w:val="24"/>
          <w:lang w:val="it-IT"/>
        </w:rPr>
        <w:t xml:space="preserve">) </w:t>
      </w:r>
      <w:r w:rsidR="0044570B" w:rsidRPr="001E7F60">
        <w:rPr>
          <w:rFonts w:ascii="Times New Roman" w:hAnsi="Times New Roman" w:cs="Times New Roman"/>
          <w:color w:val="0070C0"/>
          <w:sz w:val="24"/>
          <w:szCs w:val="24"/>
          <w:lang w:val="it-IT"/>
        </w:rPr>
        <w:t xml:space="preserve"> </w:t>
      </w:r>
      <w:r>
        <w:rPr>
          <w:rFonts w:ascii="Times New Roman" w:hAnsi="Times New Roman" w:cs="Times New Roman"/>
          <w:color w:val="0070C0"/>
          <w:sz w:val="24"/>
          <w:szCs w:val="24"/>
          <w:lang w:val="it-IT"/>
        </w:rPr>
        <w:t>emitenata</w:t>
      </w:r>
      <w:r w:rsidR="0044570B" w:rsidRPr="001E7F60">
        <w:rPr>
          <w:rFonts w:ascii="Times New Roman" w:hAnsi="Times New Roman" w:cs="Times New Roman"/>
          <w:color w:val="0070C0"/>
          <w:sz w:val="24"/>
          <w:szCs w:val="24"/>
          <w:lang w:val="it-IT"/>
        </w:rPr>
        <w:t>,</w:t>
      </w:r>
    </w:p>
    <w:p w:rsidR="0044570B" w:rsidRPr="001E7F60" w:rsidRDefault="0044570B" w:rsidP="00045E4B">
      <w:pPr>
        <w:numPr>
          <w:ilvl w:val="0"/>
          <w:numId w:val="18"/>
        </w:numPr>
        <w:tabs>
          <w:tab w:val="clear" w:pos="1440"/>
          <w:tab w:val="num" w:pos="851"/>
        </w:tabs>
        <w:autoSpaceDE w:val="0"/>
        <w:autoSpaceDN w:val="0"/>
        <w:adjustRightInd w:val="0"/>
        <w:spacing w:after="0" w:line="240" w:lineRule="auto"/>
        <w:ind w:left="0" w:firstLine="426"/>
        <w:rPr>
          <w:rFonts w:ascii="Times New Roman" w:hAnsi="Times New Roman" w:cs="Times New Roman"/>
          <w:color w:val="0070C0"/>
          <w:sz w:val="24"/>
          <w:szCs w:val="24"/>
          <w:lang w:val="it-IT"/>
        </w:rPr>
      </w:pPr>
      <w:r w:rsidRPr="001E7F60">
        <w:rPr>
          <w:rFonts w:ascii="Times New Roman" w:hAnsi="Times New Roman" w:cs="Times New Roman"/>
          <w:color w:val="0070C0"/>
          <w:sz w:val="24"/>
          <w:szCs w:val="24"/>
          <w:lang w:val="it-IT"/>
        </w:rPr>
        <w:t>udjele ili akcije investicionih fondova,</w:t>
      </w:r>
    </w:p>
    <w:p w:rsidR="0044570B" w:rsidRPr="001E7F60" w:rsidRDefault="0044570B" w:rsidP="00045E4B">
      <w:pPr>
        <w:numPr>
          <w:ilvl w:val="0"/>
          <w:numId w:val="18"/>
        </w:numPr>
        <w:tabs>
          <w:tab w:val="clear" w:pos="1440"/>
          <w:tab w:val="num" w:pos="851"/>
        </w:tabs>
        <w:autoSpaceDE w:val="0"/>
        <w:autoSpaceDN w:val="0"/>
        <w:adjustRightInd w:val="0"/>
        <w:spacing w:after="0" w:line="240" w:lineRule="auto"/>
        <w:ind w:left="0" w:firstLine="426"/>
        <w:rPr>
          <w:rFonts w:ascii="Times New Roman" w:hAnsi="Times New Roman" w:cs="Times New Roman"/>
          <w:color w:val="0070C0"/>
          <w:sz w:val="24"/>
          <w:szCs w:val="24"/>
        </w:rPr>
      </w:pPr>
      <w:r w:rsidRPr="001E7F60">
        <w:rPr>
          <w:rFonts w:ascii="Times New Roman" w:hAnsi="Times New Roman" w:cs="Times New Roman"/>
          <w:color w:val="0070C0"/>
          <w:sz w:val="24"/>
          <w:szCs w:val="24"/>
        </w:rPr>
        <w:t>instrumente tržišta novca,</w:t>
      </w:r>
    </w:p>
    <w:p w:rsidR="0044570B" w:rsidRPr="001E7F60" w:rsidRDefault="0044570B" w:rsidP="005275D2">
      <w:pPr>
        <w:numPr>
          <w:ilvl w:val="0"/>
          <w:numId w:val="18"/>
        </w:numPr>
        <w:tabs>
          <w:tab w:val="clear" w:pos="1440"/>
          <w:tab w:val="num" w:pos="851"/>
        </w:tabs>
        <w:autoSpaceDE w:val="0"/>
        <w:autoSpaceDN w:val="0"/>
        <w:adjustRightInd w:val="0"/>
        <w:spacing w:after="0" w:line="240" w:lineRule="auto"/>
        <w:ind w:left="0" w:firstLine="426"/>
        <w:rPr>
          <w:rFonts w:ascii="Times New Roman" w:hAnsi="Times New Roman" w:cs="Times New Roman"/>
          <w:color w:val="0070C0"/>
          <w:sz w:val="24"/>
          <w:szCs w:val="24"/>
        </w:rPr>
      </w:pPr>
      <w:r w:rsidRPr="001E7F60">
        <w:rPr>
          <w:rFonts w:ascii="Times New Roman" w:hAnsi="Times New Roman" w:cs="Times New Roman"/>
          <w:color w:val="0070C0"/>
          <w:sz w:val="24"/>
          <w:szCs w:val="24"/>
        </w:rPr>
        <w:t>novčane depozite,</w:t>
      </w:r>
    </w:p>
    <w:p w:rsidR="005275D2" w:rsidRPr="00902F56" w:rsidRDefault="005275D2" w:rsidP="005275D2">
      <w:pPr>
        <w:autoSpaceDE w:val="0"/>
        <w:autoSpaceDN w:val="0"/>
        <w:adjustRightInd w:val="0"/>
        <w:spacing w:after="0" w:line="240" w:lineRule="auto"/>
        <w:ind w:left="426"/>
        <w:rPr>
          <w:rFonts w:ascii="Times New Roman" w:hAnsi="Times New Roman" w:cs="Times New Roman"/>
          <w:sz w:val="24"/>
          <w:szCs w:val="24"/>
        </w:rPr>
      </w:pPr>
    </w:p>
    <w:p w:rsidR="00045E4B" w:rsidRPr="001E7F60" w:rsidRDefault="00045E4B" w:rsidP="00177B78">
      <w:pPr>
        <w:spacing w:after="0" w:line="240" w:lineRule="auto"/>
        <w:jc w:val="both"/>
        <w:rPr>
          <w:rFonts w:ascii="Times New Roman" w:hAnsi="Times New Roman" w:cs="Times New Roman"/>
          <w:b/>
          <w:i/>
          <w:color w:val="0070C0"/>
          <w:sz w:val="24"/>
          <w:szCs w:val="24"/>
        </w:rPr>
      </w:pPr>
      <w:r w:rsidRPr="001E7F60">
        <w:rPr>
          <w:rFonts w:ascii="Times New Roman" w:hAnsi="Times New Roman" w:cs="Times New Roman"/>
          <w:b/>
          <w:i/>
          <w:color w:val="0070C0"/>
          <w:sz w:val="24"/>
          <w:szCs w:val="24"/>
        </w:rPr>
        <w:t>Osnova za sastavljanje finansijskih izvještaja</w:t>
      </w:r>
    </w:p>
    <w:p w:rsidR="00177B78" w:rsidRPr="001E7F60" w:rsidRDefault="00177B78" w:rsidP="00177B78">
      <w:pPr>
        <w:spacing w:after="0" w:line="240" w:lineRule="auto"/>
        <w:jc w:val="both"/>
        <w:rPr>
          <w:rFonts w:ascii="Times New Roman" w:hAnsi="Times New Roman" w:cs="Times New Roman"/>
          <w:b/>
          <w:i/>
          <w:color w:val="0070C0"/>
          <w:sz w:val="24"/>
          <w:szCs w:val="24"/>
        </w:rPr>
      </w:pPr>
    </w:p>
    <w:p w:rsidR="00140389" w:rsidRPr="001E7F60" w:rsidRDefault="00140389" w:rsidP="005062F3">
      <w:pPr>
        <w:pStyle w:val="Tijeloteksta"/>
        <w:rPr>
          <w:color w:val="0070C0"/>
          <w:lang w:val="sr-Latn-CS"/>
        </w:rPr>
      </w:pPr>
      <w:r w:rsidRPr="001E7F60">
        <w:rPr>
          <w:color w:val="0070C0"/>
          <w:lang w:val="sr-Latn-CS"/>
        </w:rPr>
        <w:t>Osnove za sastavljanje i prezentaciju finansijskih izvještaja Fonda su:</w:t>
      </w:r>
    </w:p>
    <w:p w:rsidR="005062F3" w:rsidRPr="001E7F60" w:rsidRDefault="005062F3" w:rsidP="005062F3">
      <w:pPr>
        <w:numPr>
          <w:ilvl w:val="0"/>
          <w:numId w:val="21"/>
        </w:numPr>
        <w:tabs>
          <w:tab w:val="clear" w:pos="3087"/>
          <w:tab w:val="num" w:pos="709"/>
        </w:tabs>
        <w:spacing w:after="0" w:line="240" w:lineRule="auto"/>
        <w:ind w:left="709" w:hanging="283"/>
        <w:jc w:val="both"/>
        <w:rPr>
          <w:rFonts w:ascii="Times New Roman" w:hAnsi="Times New Roman" w:cs="Times New Roman"/>
          <w:color w:val="0070C0"/>
          <w:sz w:val="24"/>
          <w:szCs w:val="24"/>
          <w:lang w:val="sr-Latn-CS"/>
        </w:rPr>
      </w:pPr>
      <w:r w:rsidRPr="001E7F60">
        <w:rPr>
          <w:rFonts w:ascii="Times New Roman" w:hAnsi="Times New Roman" w:cs="Times New Roman"/>
          <w:color w:val="0070C0"/>
          <w:sz w:val="24"/>
          <w:szCs w:val="24"/>
          <w:lang w:val="sr-Latn-CS"/>
        </w:rPr>
        <w:t>Zakon o investicionim fondovima Republike Srpske (</w:t>
      </w:r>
      <w:r w:rsidRPr="001E7F60">
        <w:rPr>
          <w:rFonts w:ascii="Times New Roman" w:hAnsi="Times New Roman" w:cs="Times New Roman"/>
          <w:color w:val="0070C0"/>
          <w:sz w:val="24"/>
          <w:szCs w:val="24"/>
          <w:lang w:val="sr-Cyrl-CS"/>
        </w:rPr>
        <w:t>„</w:t>
      </w:r>
      <w:r w:rsidRPr="001E7F60">
        <w:rPr>
          <w:rFonts w:ascii="Times New Roman" w:hAnsi="Times New Roman" w:cs="Times New Roman"/>
          <w:color w:val="0070C0"/>
          <w:sz w:val="24"/>
          <w:szCs w:val="24"/>
          <w:lang w:val="sr-Latn-CS"/>
        </w:rPr>
        <w:t>Službeni glasnik Republike Srpske</w:t>
      </w:r>
      <w:r w:rsidRPr="001E7F60">
        <w:rPr>
          <w:rFonts w:ascii="Times New Roman" w:hAnsi="Times New Roman" w:cs="Times New Roman"/>
          <w:color w:val="0070C0"/>
          <w:sz w:val="24"/>
          <w:szCs w:val="24"/>
          <w:lang w:val="sr-Cyrl-CS"/>
        </w:rPr>
        <w:t>“</w:t>
      </w:r>
      <w:r w:rsidRPr="001E7F60">
        <w:rPr>
          <w:rFonts w:ascii="Times New Roman" w:hAnsi="Times New Roman" w:cs="Times New Roman"/>
          <w:color w:val="0070C0"/>
          <w:sz w:val="24"/>
          <w:szCs w:val="24"/>
          <w:lang w:val="sr-Latn-CS"/>
        </w:rPr>
        <w:t xml:space="preserve"> broj:  92/06 i 82/15),</w:t>
      </w:r>
    </w:p>
    <w:p w:rsidR="00140389" w:rsidRPr="001E7F60" w:rsidRDefault="00140389" w:rsidP="005062F3">
      <w:pPr>
        <w:numPr>
          <w:ilvl w:val="0"/>
          <w:numId w:val="21"/>
        </w:numPr>
        <w:tabs>
          <w:tab w:val="clear" w:pos="3087"/>
          <w:tab w:val="num" w:pos="709"/>
        </w:tabs>
        <w:spacing w:after="0" w:line="240" w:lineRule="auto"/>
        <w:ind w:left="709" w:hanging="283"/>
        <w:jc w:val="both"/>
        <w:rPr>
          <w:rFonts w:ascii="Times New Roman" w:hAnsi="Times New Roman" w:cs="Times New Roman"/>
          <w:color w:val="0070C0"/>
          <w:sz w:val="24"/>
          <w:szCs w:val="24"/>
          <w:lang w:val="sr-Latn-CS"/>
        </w:rPr>
      </w:pPr>
      <w:r w:rsidRPr="001E7F60">
        <w:rPr>
          <w:rFonts w:ascii="Times New Roman" w:hAnsi="Times New Roman" w:cs="Times New Roman"/>
          <w:color w:val="0070C0"/>
          <w:sz w:val="24"/>
          <w:szCs w:val="24"/>
          <w:lang w:val="sr-Latn-CS"/>
        </w:rPr>
        <w:t>Z</w:t>
      </w:r>
      <w:r w:rsidR="005062F3" w:rsidRPr="001E7F60">
        <w:rPr>
          <w:rFonts w:ascii="Times New Roman" w:hAnsi="Times New Roman" w:cs="Times New Roman"/>
          <w:color w:val="0070C0"/>
          <w:sz w:val="24"/>
          <w:szCs w:val="24"/>
          <w:lang w:val="sr-Latn-CS"/>
        </w:rPr>
        <w:t>akon o računovodstvu i reviziji Republike Srpske (</w:t>
      </w:r>
      <w:r w:rsidR="005062F3" w:rsidRPr="001E7F60">
        <w:rPr>
          <w:rFonts w:ascii="Times New Roman" w:hAnsi="Times New Roman" w:cs="Times New Roman"/>
          <w:color w:val="0070C0"/>
          <w:sz w:val="24"/>
          <w:szCs w:val="24"/>
          <w:lang w:val="sr-Cyrl-CS"/>
        </w:rPr>
        <w:t>„</w:t>
      </w:r>
      <w:r w:rsidR="005062F3" w:rsidRPr="001E7F60">
        <w:rPr>
          <w:rFonts w:ascii="Times New Roman" w:hAnsi="Times New Roman" w:cs="Times New Roman"/>
          <w:color w:val="0070C0"/>
          <w:sz w:val="24"/>
          <w:szCs w:val="24"/>
          <w:lang w:val="sr-Latn-CS"/>
        </w:rPr>
        <w:t>Službeni glasnik Republike Srpske</w:t>
      </w:r>
      <w:r w:rsidR="005062F3" w:rsidRPr="001E7F60">
        <w:rPr>
          <w:rFonts w:ascii="Times New Roman" w:hAnsi="Times New Roman" w:cs="Times New Roman"/>
          <w:color w:val="0070C0"/>
          <w:sz w:val="24"/>
          <w:szCs w:val="24"/>
          <w:lang w:val="sr-Cyrl-CS"/>
        </w:rPr>
        <w:t>“</w:t>
      </w:r>
      <w:r w:rsidR="005062F3" w:rsidRPr="001E7F60">
        <w:rPr>
          <w:rFonts w:ascii="Times New Roman" w:hAnsi="Times New Roman" w:cs="Times New Roman"/>
          <w:color w:val="0070C0"/>
          <w:sz w:val="24"/>
          <w:szCs w:val="24"/>
          <w:lang w:val="sr-Latn-CS"/>
        </w:rPr>
        <w:t xml:space="preserve"> broj:  94/15),</w:t>
      </w:r>
    </w:p>
    <w:p w:rsidR="00140389" w:rsidRPr="001E7F60" w:rsidRDefault="00140389" w:rsidP="005062F3">
      <w:pPr>
        <w:numPr>
          <w:ilvl w:val="0"/>
          <w:numId w:val="21"/>
        </w:numPr>
        <w:tabs>
          <w:tab w:val="clear" w:pos="3087"/>
          <w:tab w:val="num" w:pos="709"/>
        </w:tabs>
        <w:spacing w:after="0" w:line="240" w:lineRule="auto"/>
        <w:ind w:left="709" w:hanging="283"/>
        <w:jc w:val="both"/>
        <w:rPr>
          <w:rFonts w:ascii="Times New Roman" w:hAnsi="Times New Roman" w:cs="Times New Roman"/>
          <w:color w:val="0070C0"/>
          <w:sz w:val="24"/>
          <w:szCs w:val="24"/>
          <w:lang w:val="sr-Latn-CS"/>
        </w:rPr>
      </w:pPr>
      <w:r w:rsidRPr="001E7F60">
        <w:rPr>
          <w:rFonts w:ascii="Times New Roman" w:hAnsi="Times New Roman" w:cs="Times New Roman"/>
          <w:color w:val="0070C0"/>
          <w:sz w:val="24"/>
          <w:szCs w:val="24"/>
          <w:lang w:val="sr-Latn-CS"/>
        </w:rPr>
        <w:t>Međunarodni standardi finansijskog izvještavanja,</w:t>
      </w:r>
    </w:p>
    <w:p w:rsidR="00140389" w:rsidRPr="001E7F60" w:rsidRDefault="00140389" w:rsidP="005062F3">
      <w:pPr>
        <w:numPr>
          <w:ilvl w:val="0"/>
          <w:numId w:val="21"/>
        </w:numPr>
        <w:tabs>
          <w:tab w:val="clear" w:pos="3087"/>
          <w:tab w:val="num" w:pos="709"/>
        </w:tabs>
        <w:spacing w:after="0" w:line="240" w:lineRule="auto"/>
        <w:ind w:left="709" w:hanging="283"/>
        <w:jc w:val="both"/>
        <w:rPr>
          <w:rFonts w:ascii="Times New Roman" w:hAnsi="Times New Roman" w:cs="Times New Roman"/>
          <w:color w:val="0070C0"/>
          <w:sz w:val="24"/>
          <w:szCs w:val="24"/>
          <w:lang w:val="sr-Latn-CS"/>
        </w:rPr>
      </w:pPr>
      <w:r w:rsidRPr="001E7F60">
        <w:rPr>
          <w:rFonts w:ascii="Times New Roman" w:hAnsi="Times New Roman" w:cs="Times New Roman"/>
          <w:color w:val="0070C0"/>
          <w:sz w:val="24"/>
          <w:szCs w:val="24"/>
          <w:lang w:val="sr-Latn-CS"/>
        </w:rPr>
        <w:t>Međunarodni računovodstveni standardi,</w:t>
      </w:r>
    </w:p>
    <w:p w:rsidR="00543D40" w:rsidRPr="001E7F60" w:rsidRDefault="00140389" w:rsidP="00DF104B">
      <w:pPr>
        <w:numPr>
          <w:ilvl w:val="0"/>
          <w:numId w:val="21"/>
        </w:numPr>
        <w:tabs>
          <w:tab w:val="clear" w:pos="3087"/>
          <w:tab w:val="num" w:pos="709"/>
        </w:tabs>
        <w:spacing w:after="0" w:line="240" w:lineRule="auto"/>
        <w:ind w:left="709" w:hanging="283"/>
        <w:jc w:val="both"/>
        <w:rPr>
          <w:rFonts w:ascii="Times New Roman" w:hAnsi="Times New Roman" w:cs="Times New Roman"/>
          <w:color w:val="0070C0"/>
          <w:sz w:val="24"/>
          <w:szCs w:val="24"/>
          <w:lang w:val="sr-Latn-CS"/>
        </w:rPr>
      </w:pPr>
      <w:r w:rsidRPr="001E7F60">
        <w:rPr>
          <w:rFonts w:ascii="Times New Roman" w:hAnsi="Times New Roman" w:cs="Times New Roman"/>
          <w:color w:val="0070C0"/>
          <w:sz w:val="24"/>
          <w:szCs w:val="24"/>
          <w:lang w:val="sr-Latn-CS"/>
        </w:rPr>
        <w:t>Pravilnik o kontnom okvirui sadržini računa u kontnom okviru za investicione fondove (</w:t>
      </w:r>
      <w:r w:rsidRPr="001E7F60">
        <w:rPr>
          <w:rFonts w:ascii="Times New Roman" w:hAnsi="Times New Roman" w:cs="Times New Roman"/>
          <w:color w:val="0070C0"/>
          <w:sz w:val="24"/>
          <w:szCs w:val="24"/>
          <w:lang w:val="sr-Cyrl-CS"/>
        </w:rPr>
        <w:t>„</w:t>
      </w:r>
      <w:r w:rsidRPr="001E7F60">
        <w:rPr>
          <w:rFonts w:ascii="Times New Roman" w:hAnsi="Times New Roman" w:cs="Times New Roman"/>
          <w:color w:val="0070C0"/>
          <w:sz w:val="24"/>
          <w:szCs w:val="24"/>
          <w:lang w:val="sr-Latn-CS"/>
        </w:rPr>
        <w:t>Službeni glasnik Republike Srpske</w:t>
      </w:r>
      <w:r w:rsidRPr="001E7F60">
        <w:rPr>
          <w:rFonts w:ascii="Times New Roman" w:hAnsi="Times New Roman" w:cs="Times New Roman"/>
          <w:color w:val="0070C0"/>
          <w:sz w:val="24"/>
          <w:szCs w:val="24"/>
          <w:lang w:val="sr-Cyrl-CS"/>
        </w:rPr>
        <w:t>“</w:t>
      </w:r>
      <w:r w:rsidRPr="001E7F60">
        <w:rPr>
          <w:rFonts w:ascii="Times New Roman" w:hAnsi="Times New Roman" w:cs="Times New Roman"/>
          <w:color w:val="0070C0"/>
          <w:sz w:val="24"/>
          <w:szCs w:val="24"/>
          <w:lang w:val="sr-Latn-CS"/>
        </w:rPr>
        <w:t xml:space="preserve"> broj</w:t>
      </w:r>
      <w:r w:rsidR="005062F3" w:rsidRPr="001E7F60">
        <w:rPr>
          <w:rFonts w:ascii="Times New Roman" w:hAnsi="Times New Roman" w:cs="Times New Roman"/>
          <w:color w:val="0070C0"/>
          <w:sz w:val="24"/>
          <w:szCs w:val="24"/>
          <w:lang w:val="sr-Latn-CS"/>
        </w:rPr>
        <w:t>:</w:t>
      </w:r>
      <w:r w:rsidRPr="001E7F60">
        <w:rPr>
          <w:rFonts w:ascii="Times New Roman" w:hAnsi="Times New Roman" w:cs="Times New Roman"/>
          <w:color w:val="0070C0"/>
          <w:sz w:val="24"/>
          <w:szCs w:val="24"/>
          <w:lang w:val="sr-Latn-CS"/>
        </w:rPr>
        <w:t xml:space="preserve"> 106/15),</w:t>
      </w:r>
    </w:p>
    <w:p w:rsidR="00140389" w:rsidRPr="001E7F60" w:rsidRDefault="00140389" w:rsidP="005062F3">
      <w:pPr>
        <w:numPr>
          <w:ilvl w:val="0"/>
          <w:numId w:val="21"/>
        </w:numPr>
        <w:tabs>
          <w:tab w:val="clear" w:pos="3087"/>
          <w:tab w:val="num" w:pos="709"/>
        </w:tabs>
        <w:spacing w:after="0" w:line="240" w:lineRule="auto"/>
        <w:ind w:left="709" w:hanging="283"/>
        <w:jc w:val="both"/>
        <w:rPr>
          <w:rFonts w:ascii="Times New Roman" w:hAnsi="Times New Roman" w:cs="Times New Roman"/>
          <w:color w:val="0070C0"/>
          <w:sz w:val="24"/>
          <w:szCs w:val="24"/>
          <w:lang w:val="sr-Latn-CS"/>
        </w:rPr>
      </w:pPr>
      <w:r w:rsidRPr="001E7F60">
        <w:rPr>
          <w:rFonts w:ascii="Times New Roman" w:hAnsi="Times New Roman" w:cs="Times New Roman"/>
          <w:color w:val="0070C0"/>
          <w:sz w:val="24"/>
          <w:szCs w:val="24"/>
          <w:lang w:val="sr-Latn-CS"/>
        </w:rPr>
        <w:t>Pravilnik o utvrđivanju vrijednosti imovine investicionih fondova i obračun neto vrijednosti po udjelu ili akciji investicionog fonda („Službeni glasnik Republike Srpske“ broj 108/15).</w:t>
      </w:r>
    </w:p>
    <w:p w:rsidR="00140389" w:rsidRPr="001E7F60" w:rsidRDefault="00140389" w:rsidP="00140389">
      <w:pPr>
        <w:numPr>
          <w:ilvl w:val="0"/>
          <w:numId w:val="21"/>
        </w:numPr>
        <w:tabs>
          <w:tab w:val="clear" w:pos="3087"/>
          <w:tab w:val="num" w:pos="709"/>
        </w:tabs>
        <w:spacing w:after="0" w:line="240" w:lineRule="auto"/>
        <w:ind w:left="709" w:hanging="283"/>
        <w:jc w:val="both"/>
        <w:rPr>
          <w:rFonts w:ascii="Times New Roman" w:hAnsi="Times New Roman" w:cs="Times New Roman"/>
          <w:color w:val="0070C0"/>
          <w:sz w:val="24"/>
          <w:szCs w:val="24"/>
          <w:lang w:val="sr-Latn-CS"/>
        </w:rPr>
      </w:pPr>
      <w:r w:rsidRPr="001E7F60">
        <w:rPr>
          <w:rFonts w:ascii="Times New Roman" w:hAnsi="Times New Roman" w:cs="Times New Roman"/>
          <w:color w:val="0070C0"/>
          <w:sz w:val="24"/>
          <w:szCs w:val="24"/>
          <w:lang w:val="sr-Latn-CS"/>
        </w:rPr>
        <w:t>drugi propisi.</w:t>
      </w:r>
    </w:p>
    <w:p w:rsidR="005062F3" w:rsidRPr="00902F56" w:rsidRDefault="005062F3" w:rsidP="005062F3">
      <w:pPr>
        <w:spacing w:after="0" w:line="240" w:lineRule="auto"/>
        <w:ind w:left="709"/>
        <w:jc w:val="both"/>
        <w:rPr>
          <w:rFonts w:ascii="Times New Roman" w:hAnsi="Times New Roman" w:cs="Times New Roman"/>
          <w:sz w:val="24"/>
          <w:szCs w:val="24"/>
          <w:lang w:val="sr-Latn-CS"/>
        </w:rPr>
      </w:pPr>
    </w:p>
    <w:p w:rsidR="005062F3" w:rsidRPr="001E7F60" w:rsidRDefault="006A05B0" w:rsidP="00DF104B">
      <w:pPr>
        <w:pStyle w:val="Paragrafspiska"/>
        <w:spacing w:line="276" w:lineRule="auto"/>
        <w:ind w:left="0" w:right="-1"/>
        <w:jc w:val="both"/>
        <w:rPr>
          <w:color w:val="0070C0"/>
          <w:lang w:val="sr-Latn-BA"/>
        </w:rPr>
      </w:pPr>
      <w:r w:rsidRPr="001E7F60">
        <w:rPr>
          <w:color w:val="0070C0"/>
          <w:lang w:val="sr-Latn-BA"/>
        </w:rPr>
        <w:t xml:space="preserve">Primjenjeni  </w:t>
      </w:r>
      <w:r w:rsidR="005062F3" w:rsidRPr="001E7F60">
        <w:rPr>
          <w:color w:val="0070C0"/>
          <w:lang w:val="sr-Latn-BA"/>
        </w:rPr>
        <w:t>Medjunarodni  standardi finansiskog  izvještavanja</w:t>
      </w:r>
      <w:r w:rsidR="00DF104B" w:rsidRPr="001E7F60">
        <w:rPr>
          <w:color w:val="0070C0"/>
          <w:lang w:val="sr-Latn-BA"/>
        </w:rPr>
        <w:t xml:space="preserve"> i Međunarodni računovo-dstveni standardi (prema</w:t>
      </w:r>
      <w:r w:rsidRPr="001E7F60">
        <w:rPr>
          <w:color w:val="0070C0"/>
          <w:lang w:val="sr-Latn-BA"/>
        </w:rPr>
        <w:t>:</w:t>
      </w:r>
      <w:r w:rsidR="00DF104B" w:rsidRPr="001E7F60">
        <w:rPr>
          <w:color w:val="0070C0"/>
          <w:lang w:val="sr-Latn-BA"/>
        </w:rPr>
        <w:t xml:space="preserve"> Note uz finansijske izvještaje za poslovnu 201</w:t>
      </w:r>
      <w:r w:rsidR="001E7F60" w:rsidRPr="001E7F60">
        <w:rPr>
          <w:color w:val="0070C0"/>
          <w:lang w:val="sr-Latn-BA"/>
        </w:rPr>
        <w:t>9</w:t>
      </w:r>
      <w:r w:rsidR="00DF104B" w:rsidRPr="001E7F60">
        <w:rPr>
          <w:color w:val="0070C0"/>
          <w:lang w:val="sr-Latn-BA"/>
        </w:rPr>
        <w:t>. godinu):</w:t>
      </w:r>
    </w:p>
    <w:p w:rsidR="00177B78" w:rsidRPr="001E7F60" w:rsidRDefault="00177B78" w:rsidP="00177B78">
      <w:pPr>
        <w:pStyle w:val="Paragrafspiska"/>
        <w:spacing w:line="276" w:lineRule="auto"/>
        <w:ind w:left="360" w:right="540" w:hanging="360"/>
        <w:rPr>
          <w:color w:val="0070C0"/>
          <w:lang w:val="sr-Latn-BA"/>
        </w:rPr>
      </w:pPr>
    </w:p>
    <w:p w:rsidR="005062F3" w:rsidRPr="001E7F60"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r w:rsidRPr="001E7F60">
        <w:rPr>
          <w:rFonts w:ascii="Times New Roman" w:hAnsi="Times New Roman" w:cs="Times New Roman"/>
          <w:color w:val="0070C0"/>
          <w:sz w:val="24"/>
          <w:szCs w:val="24"/>
          <w:lang w:val="sl-SI"/>
        </w:rPr>
        <w:t xml:space="preserve">MSFI  1 - </w:t>
      </w:r>
      <w:r w:rsidR="00DF104B" w:rsidRPr="001E7F60">
        <w:rPr>
          <w:rFonts w:ascii="Times New Roman" w:hAnsi="Times New Roman" w:cs="Times New Roman"/>
          <w:color w:val="0070C0"/>
          <w:sz w:val="24"/>
          <w:szCs w:val="24"/>
          <w:lang w:val="sl-SI"/>
        </w:rPr>
        <w:t>P</w:t>
      </w:r>
      <w:r w:rsidRPr="001E7F60">
        <w:rPr>
          <w:rFonts w:ascii="Times New Roman" w:hAnsi="Times New Roman" w:cs="Times New Roman"/>
          <w:color w:val="0070C0"/>
          <w:sz w:val="24"/>
          <w:szCs w:val="24"/>
          <w:lang w:val="sl-SI"/>
        </w:rPr>
        <w:t>redstavljanje i prezentacija finansijskih izvještaja,</w:t>
      </w:r>
    </w:p>
    <w:p w:rsidR="00DF104B" w:rsidRPr="001E7F60" w:rsidRDefault="00DF104B" w:rsidP="00DF104B">
      <w:pPr>
        <w:numPr>
          <w:ilvl w:val="0"/>
          <w:numId w:val="23"/>
        </w:numPr>
        <w:spacing w:after="0" w:line="240" w:lineRule="auto"/>
        <w:ind w:hanging="294"/>
        <w:jc w:val="both"/>
        <w:rPr>
          <w:rFonts w:ascii="Times New Roman" w:hAnsi="Times New Roman" w:cs="Times New Roman"/>
          <w:color w:val="0070C0"/>
          <w:sz w:val="24"/>
          <w:szCs w:val="24"/>
          <w:lang w:val="sl-SI"/>
        </w:rPr>
      </w:pPr>
      <w:r w:rsidRPr="001E7F60">
        <w:rPr>
          <w:rFonts w:ascii="Times New Roman" w:hAnsi="Times New Roman" w:cs="Times New Roman"/>
          <w:color w:val="0070C0"/>
          <w:sz w:val="24"/>
          <w:szCs w:val="24"/>
          <w:lang w:val="sl-SI"/>
        </w:rPr>
        <w:t>MSFI  5 - Stalna sredstva namijenjena za prodaju  i obustavljanje poslovanja</w:t>
      </w:r>
    </w:p>
    <w:p w:rsidR="005062F3" w:rsidRPr="001E7F60"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r w:rsidRPr="001E7F60">
        <w:rPr>
          <w:rFonts w:ascii="Times New Roman" w:hAnsi="Times New Roman" w:cs="Times New Roman"/>
          <w:color w:val="0070C0"/>
          <w:sz w:val="24"/>
          <w:szCs w:val="24"/>
          <w:lang w:val="sl-SI"/>
        </w:rPr>
        <w:t xml:space="preserve">MRS </w:t>
      </w:r>
      <w:r w:rsidR="00DF104B" w:rsidRPr="001E7F60">
        <w:rPr>
          <w:rFonts w:ascii="Times New Roman" w:hAnsi="Times New Roman" w:cs="Times New Roman"/>
          <w:color w:val="0070C0"/>
          <w:sz w:val="24"/>
          <w:szCs w:val="24"/>
          <w:lang w:val="sl-SI"/>
        </w:rPr>
        <w:t xml:space="preserve">  </w:t>
      </w:r>
      <w:r w:rsidRPr="001E7F60">
        <w:rPr>
          <w:rFonts w:ascii="Times New Roman" w:hAnsi="Times New Roman" w:cs="Times New Roman"/>
          <w:color w:val="0070C0"/>
          <w:sz w:val="24"/>
          <w:szCs w:val="24"/>
          <w:lang w:val="sl-SI"/>
        </w:rPr>
        <w:t xml:space="preserve">7 - </w:t>
      </w:r>
      <w:r w:rsidR="00DF104B" w:rsidRPr="001E7F60">
        <w:rPr>
          <w:rFonts w:ascii="Times New Roman" w:hAnsi="Times New Roman" w:cs="Times New Roman"/>
          <w:color w:val="0070C0"/>
          <w:sz w:val="24"/>
          <w:szCs w:val="24"/>
          <w:lang w:val="sl-SI"/>
        </w:rPr>
        <w:t>I</w:t>
      </w:r>
      <w:r w:rsidRPr="001E7F60">
        <w:rPr>
          <w:rFonts w:ascii="Times New Roman" w:hAnsi="Times New Roman" w:cs="Times New Roman"/>
          <w:color w:val="0070C0"/>
          <w:sz w:val="24"/>
          <w:szCs w:val="24"/>
          <w:lang w:val="sl-SI"/>
        </w:rPr>
        <w:t>zvještaj o novčanim tokovima,</w:t>
      </w:r>
    </w:p>
    <w:p w:rsidR="005062F3"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smartTag w:uri="urn:schemas-microsoft-com:office:smarttags" w:element="stockticker">
        <w:r w:rsidRPr="001E7F60">
          <w:rPr>
            <w:rFonts w:ascii="Times New Roman" w:hAnsi="Times New Roman" w:cs="Times New Roman"/>
            <w:color w:val="0070C0"/>
            <w:sz w:val="24"/>
            <w:szCs w:val="24"/>
            <w:lang w:val="sl-SI"/>
          </w:rPr>
          <w:t>MRS</w:t>
        </w:r>
        <w:r w:rsidR="00DF104B" w:rsidRPr="001E7F60">
          <w:rPr>
            <w:rFonts w:ascii="Times New Roman" w:hAnsi="Times New Roman" w:cs="Times New Roman"/>
            <w:color w:val="0070C0"/>
            <w:sz w:val="24"/>
            <w:szCs w:val="24"/>
            <w:lang w:val="sl-SI"/>
          </w:rPr>
          <w:t xml:space="preserve">  </w:t>
        </w:r>
      </w:smartTag>
      <w:r w:rsidRPr="001E7F60">
        <w:rPr>
          <w:rFonts w:ascii="Times New Roman" w:hAnsi="Times New Roman" w:cs="Times New Roman"/>
          <w:color w:val="0070C0"/>
          <w:sz w:val="24"/>
          <w:szCs w:val="24"/>
          <w:lang w:val="sl-SI"/>
        </w:rPr>
        <w:t xml:space="preserve"> 8 </w:t>
      </w:r>
      <w:r w:rsidR="00DF104B" w:rsidRPr="001E7F60">
        <w:rPr>
          <w:rFonts w:ascii="Times New Roman" w:hAnsi="Times New Roman" w:cs="Times New Roman"/>
          <w:color w:val="0070C0"/>
          <w:sz w:val="24"/>
          <w:szCs w:val="24"/>
          <w:lang w:val="sl-SI"/>
        </w:rPr>
        <w:t>-</w:t>
      </w:r>
      <w:r w:rsidRPr="001E7F60">
        <w:rPr>
          <w:rFonts w:ascii="Times New Roman" w:hAnsi="Times New Roman" w:cs="Times New Roman"/>
          <w:color w:val="0070C0"/>
          <w:sz w:val="24"/>
          <w:szCs w:val="24"/>
          <w:lang w:val="sl-SI"/>
        </w:rPr>
        <w:t xml:space="preserve"> </w:t>
      </w:r>
      <w:r w:rsidR="00DF104B" w:rsidRPr="001E7F60">
        <w:rPr>
          <w:rFonts w:ascii="Times New Roman" w:hAnsi="Times New Roman" w:cs="Times New Roman"/>
          <w:color w:val="0070C0"/>
          <w:sz w:val="24"/>
          <w:szCs w:val="24"/>
          <w:lang w:val="sl-SI"/>
        </w:rPr>
        <w:t>R</w:t>
      </w:r>
      <w:r w:rsidRPr="001E7F60">
        <w:rPr>
          <w:rFonts w:ascii="Times New Roman" w:hAnsi="Times New Roman" w:cs="Times New Roman"/>
          <w:color w:val="0070C0"/>
          <w:sz w:val="24"/>
          <w:szCs w:val="24"/>
          <w:lang w:val="sl-SI"/>
        </w:rPr>
        <w:t>ačunovodstvene politike, promjene računovodstvenih procjena i greške,</w:t>
      </w:r>
    </w:p>
    <w:p w:rsidR="001E7F60" w:rsidRPr="001E7F60" w:rsidRDefault="001E7F60" w:rsidP="006A05B0">
      <w:pPr>
        <w:numPr>
          <w:ilvl w:val="0"/>
          <w:numId w:val="23"/>
        </w:numPr>
        <w:spacing w:after="0" w:line="240" w:lineRule="auto"/>
        <w:ind w:hanging="294"/>
        <w:jc w:val="both"/>
        <w:rPr>
          <w:rFonts w:ascii="Times New Roman" w:hAnsi="Times New Roman" w:cs="Times New Roman"/>
          <w:color w:val="0070C0"/>
          <w:sz w:val="24"/>
          <w:szCs w:val="24"/>
          <w:lang w:val="sl-SI"/>
        </w:rPr>
      </w:pPr>
      <w:r>
        <w:rPr>
          <w:rFonts w:ascii="Times New Roman" w:hAnsi="Times New Roman" w:cs="Times New Roman"/>
          <w:color w:val="0070C0"/>
          <w:sz w:val="24"/>
          <w:szCs w:val="24"/>
          <w:lang w:val="sl-SI"/>
        </w:rPr>
        <w:t>MRS   9 - Finansijski instrumenti</w:t>
      </w:r>
    </w:p>
    <w:p w:rsidR="005062F3" w:rsidRPr="001E7F60"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smartTag w:uri="urn:schemas-microsoft-com:office:smarttags" w:element="stockticker">
        <w:r w:rsidRPr="001E7F60">
          <w:rPr>
            <w:rFonts w:ascii="Times New Roman" w:hAnsi="Times New Roman" w:cs="Times New Roman"/>
            <w:color w:val="0070C0"/>
            <w:sz w:val="24"/>
            <w:szCs w:val="24"/>
            <w:lang w:val="sl-SI"/>
          </w:rPr>
          <w:t>MRS</w:t>
        </w:r>
      </w:smartTag>
      <w:r w:rsidRPr="001E7F60">
        <w:rPr>
          <w:rFonts w:ascii="Times New Roman" w:hAnsi="Times New Roman" w:cs="Times New Roman"/>
          <w:color w:val="0070C0"/>
          <w:sz w:val="24"/>
          <w:szCs w:val="24"/>
          <w:lang w:val="sl-SI"/>
        </w:rPr>
        <w:t xml:space="preserve"> 10 </w:t>
      </w:r>
      <w:r w:rsidR="00DF104B" w:rsidRPr="001E7F60">
        <w:rPr>
          <w:rFonts w:ascii="Times New Roman" w:hAnsi="Times New Roman" w:cs="Times New Roman"/>
          <w:color w:val="0070C0"/>
          <w:sz w:val="24"/>
          <w:szCs w:val="24"/>
          <w:lang w:val="sl-SI"/>
        </w:rPr>
        <w:t>-</w:t>
      </w:r>
      <w:r w:rsidRPr="001E7F60">
        <w:rPr>
          <w:rFonts w:ascii="Times New Roman" w:hAnsi="Times New Roman" w:cs="Times New Roman"/>
          <w:color w:val="0070C0"/>
          <w:sz w:val="24"/>
          <w:szCs w:val="24"/>
          <w:lang w:val="sl-SI"/>
        </w:rPr>
        <w:t xml:space="preserve"> </w:t>
      </w:r>
      <w:r w:rsidR="00DF104B" w:rsidRPr="001E7F60">
        <w:rPr>
          <w:rFonts w:ascii="Times New Roman" w:hAnsi="Times New Roman" w:cs="Times New Roman"/>
          <w:color w:val="0070C0"/>
          <w:sz w:val="24"/>
          <w:szCs w:val="24"/>
          <w:lang w:val="sl-SI"/>
        </w:rPr>
        <w:t>D</w:t>
      </w:r>
      <w:r w:rsidRPr="001E7F60">
        <w:rPr>
          <w:rFonts w:ascii="Times New Roman" w:hAnsi="Times New Roman" w:cs="Times New Roman"/>
          <w:color w:val="0070C0"/>
          <w:sz w:val="24"/>
          <w:szCs w:val="24"/>
          <w:lang w:val="sl-SI"/>
        </w:rPr>
        <w:t>ogađaji nakon datuma bilansiranja,</w:t>
      </w:r>
    </w:p>
    <w:p w:rsidR="005062F3" w:rsidRPr="001E7F60"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smartTag w:uri="urn:schemas-microsoft-com:office:smarttags" w:element="stockticker">
        <w:r w:rsidRPr="001E7F60">
          <w:rPr>
            <w:rFonts w:ascii="Times New Roman" w:hAnsi="Times New Roman" w:cs="Times New Roman"/>
            <w:color w:val="0070C0"/>
            <w:sz w:val="24"/>
            <w:szCs w:val="24"/>
            <w:lang w:val="sl-SI"/>
          </w:rPr>
          <w:t>MRS</w:t>
        </w:r>
      </w:smartTag>
      <w:r w:rsidRPr="001E7F60">
        <w:rPr>
          <w:rFonts w:ascii="Times New Roman" w:hAnsi="Times New Roman" w:cs="Times New Roman"/>
          <w:color w:val="0070C0"/>
          <w:sz w:val="24"/>
          <w:szCs w:val="24"/>
          <w:lang w:val="sl-SI"/>
        </w:rPr>
        <w:t xml:space="preserve"> 18 </w:t>
      </w:r>
      <w:r w:rsidR="00DF104B" w:rsidRPr="001E7F60">
        <w:rPr>
          <w:rFonts w:ascii="Times New Roman" w:hAnsi="Times New Roman" w:cs="Times New Roman"/>
          <w:color w:val="0070C0"/>
          <w:sz w:val="24"/>
          <w:szCs w:val="24"/>
          <w:lang w:val="sl-SI"/>
        </w:rPr>
        <w:t>-</w:t>
      </w:r>
      <w:r w:rsidRPr="001E7F60">
        <w:rPr>
          <w:rFonts w:ascii="Times New Roman" w:hAnsi="Times New Roman" w:cs="Times New Roman"/>
          <w:color w:val="0070C0"/>
          <w:sz w:val="24"/>
          <w:szCs w:val="24"/>
          <w:lang w:val="sl-SI"/>
        </w:rPr>
        <w:t xml:space="preserve"> </w:t>
      </w:r>
      <w:r w:rsidR="00DF104B" w:rsidRPr="001E7F60">
        <w:rPr>
          <w:rFonts w:ascii="Times New Roman" w:hAnsi="Times New Roman" w:cs="Times New Roman"/>
          <w:color w:val="0070C0"/>
          <w:sz w:val="24"/>
          <w:szCs w:val="24"/>
          <w:lang w:val="sl-SI"/>
        </w:rPr>
        <w:t>P</w:t>
      </w:r>
      <w:r w:rsidRPr="001E7F60">
        <w:rPr>
          <w:rFonts w:ascii="Times New Roman" w:hAnsi="Times New Roman" w:cs="Times New Roman"/>
          <w:color w:val="0070C0"/>
          <w:sz w:val="24"/>
          <w:szCs w:val="24"/>
          <w:lang w:val="sl-SI"/>
        </w:rPr>
        <w:t>rihodi,</w:t>
      </w:r>
    </w:p>
    <w:p w:rsidR="005062F3" w:rsidRPr="001E7F60"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smartTag w:uri="urn:schemas-microsoft-com:office:smarttags" w:element="stockticker">
        <w:r w:rsidRPr="001E7F60">
          <w:rPr>
            <w:rFonts w:ascii="Times New Roman" w:hAnsi="Times New Roman" w:cs="Times New Roman"/>
            <w:color w:val="0070C0"/>
            <w:sz w:val="24"/>
            <w:szCs w:val="24"/>
            <w:lang w:val="sl-SI"/>
          </w:rPr>
          <w:t>MRS</w:t>
        </w:r>
      </w:smartTag>
      <w:r w:rsidRPr="001E7F60">
        <w:rPr>
          <w:rFonts w:ascii="Times New Roman" w:hAnsi="Times New Roman" w:cs="Times New Roman"/>
          <w:color w:val="0070C0"/>
          <w:sz w:val="24"/>
          <w:szCs w:val="24"/>
          <w:lang w:val="sl-SI"/>
        </w:rPr>
        <w:t xml:space="preserve"> 32 </w:t>
      </w:r>
      <w:r w:rsidR="00DF104B" w:rsidRPr="001E7F60">
        <w:rPr>
          <w:rFonts w:ascii="Times New Roman" w:hAnsi="Times New Roman" w:cs="Times New Roman"/>
          <w:color w:val="0070C0"/>
          <w:sz w:val="24"/>
          <w:szCs w:val="24"/>
          <w:lang w:val="sl-SI"/>
        </w:rPr>
        <w:t>-</w:t>
      </w:r>
      <w:r w:rsidRPr="001E7F60">
        <w:rPr>
          <w:rFonts w:ascii="Times New Roman" w:hAnsi="Times New Roman" w:cs="Times New Roman"/>
          <w:color w:val="0070C0"/>
          <w:sz w:val="24"/>
          <w:szCs w:val="24"/>
          <w:lang w:val="sl-SI"/>
        </w:rPr>
        <w:t xml:space="preserve"> </w:t>
      </w:r>
      <w:r w:rsidR="00DF104B" w:rsidRPr="001E7F60">
        <w:rPr>
          <w:rFonts w:ascii="Times New Roman" w:hAnsi="Times New Roman" w:cs="Times New Roman"/>
          <w:color w:val="0070C0"/>
          <w:sz w:val="24"/>
          <w:szCs w:val="24"/>
          <w:lang w:val="sl-SI"/>
        </w:rPr>
        <w:t>F</w:t>
      </w:r>
      <w:r w:rsidRPr="001E7F60">
        <w:rPr>
          <w:rFonts w:ascii="Times New Roman" w:hAnsi="Times New Roman" w:cs="Times New Roman"/>
          <w:color w:val="0070C0"/>
          <w:sz w:val="24"/>
          <w:szCs w:val="24"/>
          <w:lang w:val="sl-SI"/>
        </w:rPr>
        <w:t>inansijski instrumenti, prezentacija i objelodanjivanje,</w:t>
      </w:r>
    </w:p>
    <w:p w:rsidR="005062F3" w:rsidRPr="001E7F60"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smartTag w:uri="urn:schemas-microsoft-com:office:smarttags" w:element="stockticker">
        <w:r w:rsidRPr="001E7F60">
          <w:rPr>
            <w:rFonts w:ascii="Times New Roman" w:hAnsi="Times New Roman" w:cs="Times New Roman"/>
            <w:color w:val="0070C0"/>
            <w:sz w:val="24"/>
            <w:szCs w:val="24"/>
            <w:lang w:val="sl-SI"/>
          </w:rPr>
          <w:t>MRS</w:t>
        </w:r>
      </w:smartTag>
      <w:r w:rsidRPr="001E7F60">
        <w:rPr>
          <w:rFonts w:ascii="Times New Roman" w:hAnsi="Times New Roman" w:cs="Times New Roman"/>
          <w:color w:val="0070C0"/>
          <w:sz w:val="24"/>
          <w:szCs w:val="24"/>
          <w:lang w:val="sl-SI"/>
        </w:rPr>
        <w:t xml:space="preserve"> 34 </w:t>
      </w:r>
      <w:r w:rsidR="00DF104B" w:rsidRPr="001E7F60">
        <w:rPr>
          <w:rFonts w:ascii="Times New Roman" w:hAnsi="Times New Roman" w:cs="Times New Roman"/>
          <w:color w:val="0070C0"/>
          <w:sz w:val="24"/>
          <w:szCs w:val="24"/>
          <w:lang w:val="sl-SI"/>
        </w:rPr>
        <w:t>- P</w:t>
      </w:r>
      <w:r w:rsidRPr="001E7F60">
        <w:rPr>
          <w:rFonts w:ascii="Times New Roman" w:hAnsi="Times New Roman" w:cs="Times New Roman"/>
          <w:color w:val="0070C0"/>
          <w:sz w:val="24"/>
          <w:szCs w:val="24"/>
          <w:lang w:val="sl-SI"/>
        </w:rPr>
        <w:t>eriodično finansijsko izvještavanje,</w:t>
      </w:r>
    </w:p>
    <w:p w:rsidR="005062F3" w:rsidRPr="001E7F60" w:rsidRDefault="005062F3" w:rsidP="006A05B0">
      <w:pPr>
        <w:numPr>
          <w:ilvl w:val="0"/>
          <w:numId w:val="23"/>
        </w:numPr>
        <w:spacing w:after="0" w:line="240" w:lineRule="auto"/>
        <w:ind w:hanging="294"/>
        <w:jc w:val="both"/>
        <w:rPr>
          <w:rFonts w:ascii="Times New Roman" w:hAnsi="Times New Roman" w:cs="Times New Roman"/>
          <w:color w:val="0070C0"/>
          <w:sz w:val="24"/>
          <w:szCs w:val="24"/>
          <w:lang w:val="sl-SI"/>
        </w:rPr>
      </w:pPr>
      <w:smartTag w:uri="urn:schemas-microsoft-com:office:smarttags" w:element="stockticker">
        <w:r w:rsidRPr="001E7F60">
          <w:rPr>
            <w:rFonts w:ascii="Times New Roman" w:hAnsi="Times New Roman" w:cs="Times New Roman"/>
            <w:color w:val="0070C0"/>
            <w:sz w:val="24"/>
            <w:szCs w:val="24"/>
            <w:lang w:val="sl-SI"/>
          </w:rPr>
          <w:t>MRS</w:t>
        </w:r>
      </w:smartTag>
      <w:r w:rsidRPr="001E7F60">
        <w:rPr>
          <w:rFonts w:ascii="Times New Roman" w:hAnsi="Times New Roman" w:cs="Times New Roman"/>
          <w:color w:val="0070C0"/>
          <w:sz w:val="24"/>
          <w:szCs w:val="24"/>
          <w:lang w:val="sl-SI"/>
        </w:rPr>
        <w:t xml:space="preserve"> 36 </w:t>
      </w:r>
      <w:r w:rsidR="00DF104B" w:rsidRPr="001E7F60">
        <w:rPr>
          <w:rFonts w:ascii="Times New Roman" w:hAnsi="Times New Roman" w:cs="Times New Roman"/>
          <w:color w:val="0070C0"/>
          <w:sz w:val="24"/>
          <w:szCs w:val="24"/>
          <w:lang w:val="sl-SI"/>
        </w:rPr>
        <w:t>-</w:t>
      </w:r>
      <w:r w:rsidRPr="001E7F60">
        <w:rPr>
          <w:rFonts w:ascii="Times New Roman" w:hAnsi="Times New Roman" w:cs="Times New Roman"/>
          <w:color w:val="0070C0"/>
          <w:sz w:val="24"/>
          <w:szCs w:val="24"/>
          <w:lang w:val="sl-SI"/>
        </w:rPr>
        <w:t xml:space="preserve"> </w:t>
      </w:r>
      <w:r w:rsidR="00DF104B" w:rsidRPr="001E7F60">
        <w:rPr>
          <w:rFonts w:ascii="Times New Roman" w:hAnsi="Times New Roman" w:cs="Times New Roman"/>
          <w:color w:val="0070C0"/>
          <w:sz w:val="24"/>
          <w:szCs w:val="24"/>
          <w:lang w:val="sl-SI"/>
        </w:rPr>
        <w:t>U</w:t>
      </w:r>
      <w:r w:rsidRPr="001E7F60">
        <w:rPr>
          <w:rFonts w:ascii="Times New Roman" w:hAnsi="Times New Roman" w:cs="Times New Roman"/>
          <w:color w:val="0070C0"/>
          <w:sz w:val="24"/>
          <w:szCs w:val="24"/>
          <w:lang w:val="sl-SI"/>
        </w:rPr>
        <w:t>manjenje  vrijednosti  imovine,</w:t>
      </w:r>
    </w:p>
    <w:p w:rsidR="005062F3" w:rsidRPr="001E7F60" w:rsidRDefault="00DF104B" w:rsidP="006A05B0">
      <w:pPr>
        <w:numPr>
          <w:ilvl w:val="0"/>
          <w:numId w:val="23"/>
        </w:numPr>
        <w:spacing w:after="0" w:line="240" w:lineRule="auto"/>
        <w:ind w:hanging="294"/>
        <w:jc w:val="both"/>
        <w:rPr>
          <w:rFonts w:ascii="Times New Roman" w:hAnsi="Times New Roman" w:cs="Times New Roman"/>
          <w:color w:val="0070C0"/>
          <w:sz w:val="24"/>
          <w:szCs w:val="24"/>
          <w:lang w:val="sl-SI"/>
        </w:rPr>
      </w:pPr>
      <w:r w:rsidRPr="001E7F60">
        <w:rPr>
          <w:rFonts w:ascii="Times New Roman" w:hAnsi="Times New Roman" w:cs="Times New Roman"/>
          <w:color w:val="0070C0"/>
          <w:sz w:val="24"/>
          <w:szCs w:val="24"/>
          <w:lang w:val="sl-SI"/>
        </w:rPr>
        <w:t>MRS</w:t>
      </w:r>
      <w:r w:rsidR="005062F3" w:rsidRPr="001E7F60">
        <w:rPr>
          <w:rFonts w:ascii="Times New Roman" w:hAnsi="Times New Roman" w:cs="Times New Roman"/>
          <w:color w:val="0070C0"/>
          <w:sz w:val="24"/>
          <w:szCs w:val="24"/>
          <w:lang w:val="sl-SI"/>
        </w:rPr>
        <w:t xml:space="preserve"> 24</w:t>
      </w:r>
      <w:r w:rsidRPr="001E7F60">
        <w:rPr>
          <w:rFonts w:ascii="Times New Roman" w:hAnsi="Times New Roman" w:cs="Times New Roman"/>
          <w:color w:val="0070C0"/>
          <w:sz w:val="24"/>
          <w:szCs w:val="24"/>
          <w:lang w:val="sl-SI"/>
        </w:rPr>
        <w:t xml:space="preserve"> </w:t>
      </w:r>
      <w:r w:rsidR="005062F3" w:rsidRPr="001E7F60">
        <w:rPr>
          <w:rFonts w:ascii="Times New Roman" w:hAnsi="Times New Roman" w:cs="Times New Roman"/>
          <w:color w:val="0070C0"/>
          <w:sz w:val="24"/>
          <w:szCs w:val="24"/>
          <w:lang w:val="sl-SI"/>
        </w:rPr>
        <w:t xml:space="preserve">- </w:t>
      </w:r>
      <w:r w:rsidRPr="001E7F60">
        <w:rPr>
          <w:rFonts w:ascii="Times New Roman" w:hAnsi="Times New Roman" w:cs="Times New Roman"/>
          <w:color w:val="0070C0"/>
          <w:sz w:val="24"/>
          <w:szCs w:val="24"/>
          <w:lang w:val="sl-SI"/>
        </w:rPr>
        <w:t>O</w:t>
      </w:r>
      <w:r w:rsidR="005062F3" w:rsidRPr="001E7F60">
        <w:rPr>
          <w:rFonts w:ascii="Times New Roman" w:hAnsi="Times New Roman" w:cs="Times New Roman"/>
          <w:color w:val="0070C0"/>
          <w:sz w:val="24"/>
          <w:szCs w:val="24"/>
          <w:lang w:val="sl-SI"/>
        </w:rPr>
        <w:t>bjavljivanje povezanih lica,</w:t>
      </w:r>
    </w:p>
    <w:p w:rsidR="006A05B0" w:rsidRPr="001E7F60" w:rsidRDefault="00DF104B" w:rsidP="00140389">
      <w:pPr>
        <w:numPr>
          <w:ilvl w:val="0"/>
          <w:numId w:val="23"/>
        </w:numPr>
        <w:spacing w:after="0" w:line="240" w:lineRule="auto"/>
        <w:ind w:hanging="294"/>
        <w:jc w:val="both"/>
        <w:rPr>
          <w:rFonts w:ascii="Times New Roman" w:hAnsi="Times New Roman" w:cs="Times New Roman"/>
          <w:color w:val="0070C0"/>
          <w:sz w:val="24"/>
          <w:szCs w:val="24"/>
          <w:lang w:val="sl-SI"/>
        </w:rPr>
      </w:pPr>
      <w:r w:rsidRPr="001E7F60">
        <w:rPr>
          <w:rFonts w:ascii="Times New Roman" w:hAnsi="Times New Roman" w:cs="Times New Roman"/>
          <w:color w:val="0070C0"/>
          <w:sz w:val="24"/>
          <w:szCs w:val="24"/>
          <w:lang w:val="sl-SI"/>
        </w:rPr>
        <w:t>MRS</w:t>
      </w:r>
      <w:r w:rsidR="005062F3" w:rsidRPr="001E7F60">
        <w:rPr>
          <w:rFonts w:ascii="Times New Roman" w:hAnsi="Times New Roman" w:cs="Times New Roman"/>
          <w:color w:val="0070C0"/>
          <w:sz w:val="24"/>
          <w:szCs w:val="24"/>
          <w:lang w:val="sl-SI"/>
        </w:rPr>
        <w:t xml:space="preserve"> 37</w:t>
      </w:r>
      <w:r w:rsidRPr="001E7F60">
        <w:rPr>
          <w:rFonts w:ascii="Times New Roman" w:hAnsi="Times New Roman" w:cs="Times New Roman"/>
          <w:color w:val="0070C0"/>
          <w:sz w:val="24"/>
          <w:szCs w:val="24"/>
          <w:lang w:val="sl-SI"/>
        </w:rPr>
        <w:t xml:space="preserve"> -R</w:t>
      </w:r>
      <w:r w:rsidR="005062F3" w:rsidRPr="001E7F60">
        <w:rPr>
          <w:rFonts w:ascii="Times New Roman" w:hAnsi="Times New Roman" w:cs="Times New Roman"/>
          <w:color w:val="0070C0"/>
          <w:sz w:val="24"/>
          <w:szCs w:val="24"/>
          <w:lang w:val="sl-SI"/>
        </w:rPr>
        <w:t>rezervisanja  i potencijalne obaveze</w:t>
      </w:r>
    </w:p>
    <w:p w:rsidR="00177B78" w:rsidRPr="00902F56" w:rsidRDefault="00177B78" w:rsidP="00177B78">
      <w:pPr>
        <w:spacing w:after="0" w:line="240" w:lineRule="auto"/>
        <w:ind w:left="720"/>
        <w:jc w:val="both"/>
        <w:rPr>
          <w:rFonts w:ascii="Times New Roman" w:hAnsi="Times New Roman" w:cs="Times New Roman"/>
          <w:sz w:val="16"/>
          <w:szCs w:val="16"/>
          <w:lang w:val="sl-SI"/>
        </w:rPr>
      </w:pPr>
    </w:p>
    <w:p w:rsidR="00336E8F" w:rsidRPr="00902F56" w:rsidRDefault="00336E8F" w:rsidP="00177B78">
      <w:pPr>
        <w:spacing w:after="0" w:line="240" w:lineRule="auto"/>
        <w:ind w:left="720"/>
        <w:jc w:val="both"/>
        <w:rPr>
          <w:rFonts w:ascii="Times New Roman" w:hAnsi="Times New Roman" w:cs="Times New Roman"/>
          <w:sz w:val="16"/>
          <w:szCs w:val="16"/>
          <w:lang w:val="sl-SI"/>
        </w:rPr>
      </w:pPr>
    </w:p>
    <w:p w:rsidR="00336E8F" w:rsidRPr="00902F56" w:rsidRDefault="00336E8F" w:rsidP="00177B78">
      <w:pPr>
        <w:spacing w:after="0" w:line="240" w:lineRule="auto"/>
        <w:ind w:left="720"/>
        <w:jc w:val="both"/>
        <w:rPr>
          <w:rFonts w:ascii="Times New Roman" w:hAnsi="Times New Roman" w:cs="Times New Roman"/>
          <w:sz w:val="16"/>
          <w:szCs w:val="16"/>
          <w:lang w:val="sl-SI"/>
        </w:rPr>
      </w:pPr>
    </w:p>
    <w:p w:rsidR="00336E8F" w:rsidRPr="00902F56" w:rsidRDefault="00336E8F" w:rsidP="00177B78">
      <w:pPr>
        <w:spacing w:after="0" w:line="240" w:lineRule="auto"/>
        <w:ind w:left="720"/>
        <w:jc w:val="both"/>
        <w:rPr>
          <w:rFonts w:ascii="Times New Roman" w:hAnsi="Times New Roman" w:cs="Times New Roman"/>
          <w:sz w:val="16"/>
          <w:szCs w:val="16"/>
          <w:lang w:val="sl-SI"/>
        </w:rPr>
      </w:pPr>
    </w:p>
    <w:p w:rsidR="00336E8F" w:rsidRPr="00902F56" w:rsidRDefault="00336E8F" w:rsidP="00177B78">
      <w:pPr>
        <w:spacing w:after="0" w:line="240" w:lineRule="auto"/>
        <w:ind w:left="720"/>
        <w:jc w:val="both"/>
        <w:rPr>
          <w:rFonts w:ascii="Times New Roman" w:hAnsi="Times New Roman" w:cs="Times New Roman"/>
          <w:sz w:val="16"/>
          <w:szCs w:val="16"/>
          <w:lang w:val="sl-SI"/>
        </w:rPr>
      </w:pPr>
    </w:p>
    <w:p w:rsidR="009C35D1" w:rsidRPr="00806D3F" w:rsidRDefault="009C35D1" w:rsidP="009C35D1">
      <w:pPr>
        <w:spacing w:after="0" w:line="240" w:lineRule="auto"/>
        <w:jc w:val="both"/>
        <w:rPr>
          <w:rFonts w:ascii="Times New Roman" w:hAnsi="Times New Roman" w:cs="Times New Roman"/>
          <w:color w:val="0070C0"/>
          <w:sz w:val="24"/>
          <w:szCs w:val="24"/>
          <w:lang w:val="sr-Latn-CS"/>
        </w:rPr>
      </w:pPr>
      <w:r w:rsidRPr="00806D3F">
        <w:rPr>
          <w:rFonts w:ascii="Times New Roman" w:hAnsi="Times New Roman" w:cs="Times New Roman"/>
          <w:color w:val="0070C0"/>
          <w:sz w:val="24"/>
          <w:szCs w:val="24"/>
          <w:lang w:val="sr-Latn-CS"/>
        </w:rPr>
        <w:lastRenderedPageBreak/>
        <w:t>Fond ima usvojen Pravilnik o računovodstvu i računovodstvenim politikama kojim je definisana organizacija sistema knjigovodstva i</w:t>
      </w:r>
      <w:r w:rsidR="001845E9" w:rsidRPr="00806D3F">
        <w:rPr>
          <w:rFonts w:ascii="Times New Roman" w:hAnsi="Times New Roman" w:cs="Times New Roman"/>
          <w:color w:val="0070C0"/>
          <w:sz w:val="24"/>
          <w:szCs w:val="24"/>
          <w:lang w:val="sr-Latn-CS"/>
        </w:rPr>
        <w:t xml:space="preserve"> </w:t>
      </w:r>
      <w:r w:rsidRPr="00806D3F">
        <w:rPr>
          <w:rFonts w:ascii="Times New Roman" w:hAnsi="Times New Roman" w:cs="Times New Roman"/>
          <w:color w:val="0070C0"/>
          <w:sz w:val="24"/>
          <w:szCs w:val="24"/>
          <w:lang w:val="sr-Latn-CS"/>
        </w:rPr>
        <w:t xml:space="preserve">računovodstva, računovodstvene politike i procedure, te druga pitanja od značaja za uspostavljanje efikasnog sistema knjigovodstva i računovodstva Fonda. Istim </w:t>
      </w:r>
      <w:r w:rsidR="00EB63BA" w:rsidRPr="00806D3F">
        <w:rPr>
          <w:rFonts w:ascii="Times New Roman" w:hAnsi="Times New Roman" w:cs="Times New Roman"/>
          <w:color w:val="0070C0"/>
          <w:sz w:val="24"/>
          <w:szCs w:val="24"/>
          <w:lang w:val="sr-Latn-CS"/>
        </w:rPr>
        <w:t>P</w:t>
      </w:r>
      <w:r w:rsidRPr="00806D3F">
        <w:rPr>
          <w:rFonts w:ascii="Times New Roman" w:hAnsi="Times New Roman" w:cs="Times New Roman"/>
          <w:color w:val="0070C0"/>
          <w:sz w:val="24"/>
          <w:szCs w:val="24"/>
          <w:lang w:val="sr-Latn-CS"/>
        </w:rPr>
        <w:t xml:space="preserve">ravilnikom predviđeno je da se utvrđivanje vrijednosti finansijske imovine i obaveza Fonda vrši u skladu sa Međunarodnim računovodstvenim standardima (MRS) i </w:t>
      </w:r>
      <w:r w:rsidR="001845E9" w:rsidRPr="00806D3F">
        <w:rPr>
          <w:rFonts w:ascii="Times New Roman" w:hAnsi="Times New Roman" w:cs="Times New Roman"/>
          <w:color w:val="0070C0"/>
          <w:sz w:val="24"/>
          <w:szCs w:val="24"/>
          <w:lang w:val="sr-Latn-CS"/>
        </w:rPr>
        <w:t>Međunarodnim standardima finansijskog izvještavanja (MSFI), zakonskim i podzakonskim aktima koje donosi regulatorni organ.</w:t>
      </w:r>
    </w:p>
    <w:p w:rsidR="001845E9" w:rsidRPr="00902F56" w:rsidRDefault="001845E9" w:rsidP="009C35D1">
      <w:pPr>
        <w:spacing w:after="0" w:line="240" w:lineRule="auto"/>
        <w:jc w:val="both"/>
        <w:rPr>
          <w:rFonts w:ascii="Times New Roman" w:hAnsi="Times New Roman" w:cs="Times New Roman"/>
          <w:sz w:val="24"/>
          <w:szCs w:val="24"/>
          <w:lang w:val="sr-Latn-CS"/>
        </w:rPr>
      </w:pPr>
    </w:p>
    <w:p w:rsidR="006A05B0" w:rsidRPr="00806D3F" w:rsidRDefault="006A05B0" w:rsidP="00177B78">
      <w:pPr>
        <w:spacing w:after="0" w:line="240" w:lineRule="auto"/>
        <w:rPr>
          <w:rFonts w:ascii="Times New Roman" w:hAnsi="Times New Roman" w:cs="Times New Roman"/>
          <w:b/>
          <w:i/>
          <w:color w:val="0070C0"/>
          <w:sz w:val="24"/>
          <w:szCs w:val="24"/>
          <w:lang w:val="sr-Latn-CS"/>
        </w:rPr>
      </w:pPr>
      <w:r w:rsidRPr="00806D3F">
        <w:rPr>
          <w:rFonts w:ascii="Times New Roman" w:hAnsi="Times New Roman" w:cs="Times New Roman"/>
          <w:b/>
          <w:i/>
          <w:color w:val="0070C0"/>
          <w:sz w:val="24"/>
          <w:szCs w:val="24"/>
          <w:lang w:val="sr-Latn-CS"/>
        </w:rPr>
        <w:t>Pregled značajnih računovodstvenih politika:</w:t>
      </w:r>
    </w:p>
    <w:p w:rsidR="00177B78" w:rsidRPr="00806D3F" w:rsidRDefault="00177B78" w:rsidP="00177B78">
      <w:pPr>
        <w:spacing w:after="0" w:line="240" w:lineRule="auto"/>
        <w:rPr>
          <w:rFonts w:ascii="Times New Roman" w:hAnsi="Times New Roman" w:cs="Times New Roman"/>
          <w:b/>
          <w:i/>
          <w:color w:val="0070C0"/>
          <w:sz w:val="16"/>
          <w:szCs w:val="16"/>
          <w:lang w:val="sr-Latn-CS"/>
        </w:rPr>
      </w:pPr>
    </w:p>
    <w:p w:rsidR="001845E9" w:rsidRPr="00806D3F" w:rsidRDefault="001845E9" w:rsidP="001845E9">
      <w:pPr>
        <w:spacing w:after="0" w:line="240" w:lineRule="auto"/>
        <w:jc w:val="both"/>
        <w:rPr>
          <w:rFonts w:ascii="Times New Roman" w:hAnsi="Times New Roman" w:cs="Times New Roman"/>
          <w:color w:val="0070C0"/>
          <w:sz w:val="24"/>
          <w:szCs w:val="24"/>
          <w:lang w:val="sr-Latn-CS"/>
        </w:rPr>
      </w:pPr>
      <w:r w:rsidRPr="00806D3F">
        <w:rPr>
          <w:rFonts w:ascii="Times New Roman" w:hAnsi="Times New Roman" w:cs="Times New Roman"/>
          <w:color w:val="0070C0"/>
          <w:sz w:val="24"/>
          <w:szCs w:val="24"/>
          <w:lang w:val="sr-Latn-CS"/>
        </w:rPr>
        <w:t xml:space="preserve">U </w:t>
      </w:r>
      <w:r w:rsidRPr="00806D3F">
        <w:rPr>
          <w:rFonts w:ascii="Times New Roman" w:hAnsi="Times New Roman" w:cs="Times New Roman"/>
          <w:i/>
          <w:color w:val="0070C0"/>
          <w:sz w:val="24"/>
          <w:szCs w:val="24"/>
          <w:lang w:val="sr-Latn-CS"/>
        </w:rPr>
        <w:t>Notama uz finansijske izvještaje za poslovnu 201</w:t>
      </w:r>
      <w:r w:rsidR="00806D3F" w:rsidRPr="00806D3F">
        <w:rPr>
          <w:rFonts w:ascii="Times New Roman" w:hAnsi="Times New Roman" w:cs="Times New Roman"/>
          <w:i/>
          <w:color w:val="0070C0"/>
          <w:sz w:val="24"/>
          <w:szCs w:val="24"/>
          <w:lang w:val="sr-Latn-CS"/>
        </w:rPr>
        <w:t>9</w:t>
      </w:r>
      <w:r w:rsidRPr="00806D3F">
        <w:rPr>
          <w:rFonts w:ascii="Times New Roman" w:hAnsi="Times New Roman" w:cs="Times New Roman"/>
          <w:i/>
          <w:color w:val="0070C0"/>
          <w:sz w:val="24"/>
          <w:szCs w:val="24"/>
          <w:lang w:val="sr-Latn-CS"/>
        </w:rPr>
        <w:t>. godinu</w:t>
      </w:r>
      <w:r w:rsidRPr="00806D3F">
        <w:rPr>
          <w:rFonts w:ascii="Times New Roman" w:hAnsi="Times New Roman" w:cs="Times New Roman"/>
          <w:color w:val="0070C0"/>
          <w:sz w:val="24"/>
          <w:szCs w:val="24"/>
          <w:lang w:val="sr-Latn-CS"/>
        </w:rPr>
        <w:t xml:space="preserve"> dat je kratak pregled korištenih računovodstvenih politika:</w:t>
      </w:r>
    </w:p>
    <w:p w:rsidR="001845E9" w:rsidRPr="00902F56" w:rsidRDefault="001845E9" w:rsidP="001845E9">
      <w:pPr>
        <w:spacing w:after="0" w:line="240" w:lineRule="auto"/>
        <w:jc w:val="both"/>
        <w:rPr>
          <w:rFonts w:ascii="Times New Roman" w:hAnsi="Times New Roman" w:cs="Times New Roman"/>
          <w:sz w:val="24"/>
          <w:szCs w:val="24"/>
          <w:lang w:val="sr-Latn-CS"/>
        </w:rPr>
      </w:pPr>
    </w:p>
    <w:p w:rsidR="00806D3F" w:rsidRPr="00806D3F" w:rsidRDefault="00806D3F" w:rsidP="00806D3F">
      <w:pPr>
        <w:spacing w:after="0"/>
        <w:jc w:val="both"/>
        <w:rPr>
          <w:rFonts w:ascii="Times New Roman" w:hAnsi="Times New Roman" w:cs="Times New Roman"/>
          <w:i/>
          <w:color w:val="0070C0"/>
          <w:sz w:val="24"/>
          <w:szCs w:val="24"/>
        </w:rPr>
      </w:pPr>
      <w:r w:rsidRPr="00806D3F">
        <w:rPr>
          <w:rFonts w:ascii="Times New Roman" w:hAnsi="Times New Roman" w:cs="Times New Roman"/>
          <w:i/>
          <w:color w:val="0070C0"/>
          <w:sz w:val="24"/>
          <w:szCs w:val="24"/>
        </w:rPr>
        <w:tab/>
        <w:t>Prihodi od kamata i prihodi od dividend</w:t>
      </w:r>
    </w:p>
    <w:p w:rsidR="002F6FD9" w:rsidRDefault="002F6FD9" w:rsidP="00806D3F">
      <w:pPr>
        <w:spacing w:after="0"/>
        <w:jc w:val="both"/>
        <w:rPr>
          <w:rFonts w:ascii="Times New Roman" w:hAnsi="Times New Roman" w:cs="Times New Roman"/>
          <w:color w:val="0070C0"/>
          <w:sz w:val="24"/>
          <w:szCs w:val="24"/>
        </w:rPr>
      </w:pPr>
    </w:p>
    <w:p w:rsidR="00806D3F" w:rsidRPr="00806D3F" w:rsidRDefault="00806D3F" w:rsidP="00806D3F">
      <w:pPr>
        <w:spacing w:after="0"/>
        <w:jc w:val="both"/>
        <w:rPr>
          <w:rFonts w:ascii="Times New Roman" w:hAnsi="Times New Roman" w:cs="Times New Roman"/>
          <w:color w:val="0070C0"/>
          <w:sz w:val="24"/>
          <w:szCs w:val="24"/>
        </w:rPr>
      </w:pPr>
      <w:r w:rsidRPr="00806D3F">
        <w:rPr>
          <w:rFonts w:ascii="Times New Roman" w:hAnsi="Times New Roman" w:cs="Times New Roman"/>
          <w:color w:val="0070C0"/>
          <w:sz w:val="24"/>
          <w:szCs w:val="24"/>
        </w:rPr>
        <w:t>Prihodi od kamata priznaju se u periodu na koji se odnose koristeći metodu efektivne kamatne stope i uključuju prihod od kamata na novac i novčane ekvivalente, dužničke vrijednosnice po fer vrijednosti u računu dobiti i gubitka i koje se drže do dospijeća.</w:t>
      </w:r>
    </w:p>
    <w:p w:rsidR="002F6FD9" w:rsidRDefault="002F6FD9" w:rsidP="00806D3F">
      <w:pPr>
        <w:spacing w:after="0"/>
        <w:jc w:val="both"/>
        <w:rPr>
          <w:rFonts w:ascii="Times New Roman" w:hAnsi="Times New Roman" w:cs="Times New Roman"/>
          <w:color w:val="0070C0"/>
          <w:sz w:val="24"/>
          <w:szCs w:val="24"/>
        </w:rPr>
      </w:pPr>
    </w:p>
    <w:p w:rsidR="00806D3F" w:rsidRPr="00806D3F" w:rsidRDefault="00806D3F" w:rsidP="00806D3F">
      <w:pPr>
        <w:spacing w:after="0"/>
        <w:jc w:val="both"/>
        <w:rPr>
          <w:rFonts w:ascii="Times New Roman" w:hAnsi="Times New Roman" w:cs="Times New Roman"/>
          <w:b/>
          <w:color w:val="0070C0"/>
          <w:sz w:val="24"/>
          <w:szCs w:val="24"/>
          <w:lang w:val="sl-SI"/>
        </w:rPr>
      </w:pPr>
      <w:r w:rsidRPr="00806D3F">
        <w:rPr>
          <w:rFonts w:ascii="Times New Roman" w:hAnsi="Times New Roman" w:cs="Times New Roman"/>
          <w:color w:val="0070C0"/>
          <w:sz w:val="24"/>
          <w:szCs w:val="24"/>
        </w:rPr>
        <w:t>Prihodi od dividendi se priznaju u izvještaju o sveobuhvatnoj dobiti kada nastane pravo Fonda na  dobijanje  dividend ili naplatom iste za potraživanja sa postojećim rizikom naplate</w:t>
      </w:r>
    </w:p>
    <w:p w:rsidR="002F6FD9" w:rsidRDefault="00806D3F" w:rsidP="00806D3F">
      <w:pPr>
        <w:spacing w:after="0"/>
        <w:jc w:val="both"/>
        <w:rPr>
          <w:rFonts w:ascii="Times New Roman" w:hAnsi="Times New Roman" w:cs="Times New Roman"/>
          <w:i/>
          <w:sz w:val="24"/>
          <w:szCs w:val="24"/>
        </w:rPr>
      </w:pPr>
      <w:r>
        <w:rPr>
          <w:rFonts w:ascii="Times New Roman" w:hAnsi="Times New Roman" w:cs="Times New Roman"/>
          <w:i/>
          <w:sz w:val="24"/>
          <w:szCs w:val="24"/>
        </w:rPr>
        <w:tab/>
      </w:r>
    </w:p>
    <w:p w:rsidR="00806D3F" w:rsidRPr="002F6FD9" w:rsidRDefault="002F6FD9" w:rsidP="00806D3F">
      <w:pPr>
        <w:spacing w:after="0"/>
        <w:jc w:val="both"/>
        <w:rPr>
          <w:rFonts w:ascii="Times New Roman" w:hAnsi="Times New Roman" w:cs="Times New Roman"/>
          <w:i/>
          <w:color w:val="0070C0"/>
          <w:sz w:val="24"/>
          <w:szCs w:val="24"/>
          <w:lang w:val="sl-SI"/>
        </w:rPr>
      </w:pPr>
      <w:r w:rsidRPr="002F6FD9">
        <w:rPr>
          <w:rFonts w:ascii="Times New Roman" w:hAnsi="Times New Roman" w:cs="Times New Roman"/>
          <w:i/>
          <w:color w:val="0070C0"/>
          <w:sz w:val="24"/>
          <w:szCs w:val="24"/>
        </w:rPr>
        <w:tab/>
      </w:r>
      <w:r w:rsidR="00806D3F" w:rsidRPr="002F6FD9">
        <w:rPr>
          <w:rFonts w:ascii="Times New Roman" w:hAnsi="Times New Roman" w:cs="Times New Roman"/>
          <w:i/>
          <w:color w:val="0070C0"/>
          <w:sz w:val="24"/>
          <w:szCs w:val="24"/>
        </w:rPr>
        <w:t>Obračunati troškovi</w:t>
      </w:r>
    </w:p>
    <w:p w:rsidR="002F6FD9" w:rsidRPr="002F6FD9" w:rsidRDefault="002F6FD9" w:rsidP="00806D3F">
      <w:pPr>
        <w:spacing w:after="0"/>
        <w:jc w:val="both"/>
        <w:rPr>
          <w:rFonts w:ascii="Times New Roman" w:hAnsi="Times New Roman" w:cs="Times New Roman"/>
          <w:color w:val="0070C0"/>
          <w:sz w:val="24"/>
          <w:szCs w:val="24"/>
        </w:rPr>
      </w:pPr>
    </w:p>
    <w:p w:rsidR="00806D3F" w:rsidRPr="002F6FD9" w:rsidRDefault="00806D3F" w:rsidP="00806D3F">
      <w:pPr>
        <w:spacing w:after="0"/>
        <w:jc w:val="both"/>
        <w:rPr>
          <w:rFonts w:ascii="Times New Roman" w:hAnsi="Times New Roman" w:cs="Times New Roman"/>
          <w:color w:val="0070C0"/>
          <w:sz w:val="24"/>
          <w:szCs w:val="24"/>
          <w:lang w:val="sl-SI"/>
        </w:rPr>
      </w:pPr>
      <w:r w:rsidRPr="002F6FD9">
        <w:rPr>
          <w:rFonts w:ascii="Times New Roman" w:hAnsi="Times New Roman" w:cs="Times New Roman"/>
          <w:color w:val="0070C0"/>
          <w:sz w:val="24"/>
          <w:szCs w:val="24"/>
        </w:rPr>
        <w:t>Obračunati troškovi početno se priznaju po fer vrijednosti, a naknadno se mjere po amortizacionom trošku korištenjem metode efektivne kamatne stope.</w:t>
      </w:r>
    </w:p>
    <w:p w:rsidR="00806D3F" w:rsidRPr="00806D3F" w:rsidRDefault="00806D3F" w:rsidP="00806D3F">
      <w:pPr>
        <w:spacing w:after="0"/>
        <w:jc w:val="both"/>
        <w:rPr>
          <w:rFonts w:ascii="Times New Roman" w:hAnsi="Times New Roman" w:cs="Times New Roman"/>
          <w:sz w:val="24"/>
          <w:szCs w:val="24"/>
          <w:lang w:val="sl-SI"/>
        </w:rPr>
      </w:pPr>
    </w:p>
    <w:p w:rsidR="00806D3F" w:rsidRPr="002F6FD9" w:rsidRDefault="002F6FD9" w:rsidP="002F6FD9">
      <w:pPr>
        <w:spacing w:after="0"/>
        <w:jc w:val="both"/>
        <w:rPr>
          <w:rFonts w:ascii="Times New Roman" w:hAnsi="Times New Roman" w:cs="Times New Roman"/>
          <w:i/>
          <w:color w:val="0070C0"/>
          <w:sz w:val="24"/>
          <w:szCs w:val="24"/>
        </w:rPr>
      </w:pPr>
      <w:r w:rsidRPr="002F6FD9">
        <w:rPr>
          <w:rFonts w:ascii="Times New Roman" w:hAnsi="Times New Roman" w:cs="Times New Roman"/>
          <w:i/>
          <w:color w:val="0070C0"/>
          <w:sz w:val="24"/>
          <w:szCs w:val="24"/>
        </w:rPr>
        <w:tab/>
      </w:r>
      <w:r w:rsidR="00806D3F" w:rsidRPr="002F6FD9">
        <w:rPr>
          <w:rFonts w:ascii="Times New Roman" w:hAnsi="Times New Roman" w:cs="Times New Roman"/>
          <w:i/>
          <w:color w:val="0070C0"/>
          <w:sz w:val="24"/>
          <w:szCs w:val="24"/>
        </w:rPr>
        <w:t>Finansijska imovina</w:t>
      </w:r>
      <w:r w:rsidRPr="002F6FD9">
        <w:rPr>
          <w:rFonts w:ascii="Times New Roman" w:hAnsi="Times New Roman" w:cs="Times New Roman"/>
          <w:i/>
          <w:color w:val="0070C0"/>
          <w:sz w:val="24"/>
          <w:szCs w:val="24"/>
        </w:rPr>
        <w:t xml:space="preserve"> - </w:t>
      </w:r>
      <w:r w:rsidR="00806D3F" w:rsidRPr="002F6FD9">
        <w:rPr>
          <w:rFonts w:ascii="Times New Roman" w:hAnsi="Times New Roman" w:cs="Times New Roman"/>
          <w:i/>
          <w:color w:val="0070C0"/>
          <w:sz w:val="24"/>
          <w:szCs w:val="24"/>
        </w:rPr>
        <w:t>Početno priznavanje</w:t>
      </w:r>
    </w:p>
    <w:p w:rsidR="00806D3F" w:rsidRPr="002F6FD9" w:rsidRDefault="00806D3F" w:rsidP="002F6FD9">
      <w:pPr>
        <w:spacing w:after="0"/>
        <w:jc w:val="both"/>
        <w:rPr>
          <w:rFonts w:ascii="Times New Roman" w:hAnsi="Times New Roman" w:cs="Times New Roman"/>
          <w:b/>
          <w:color w:val="0070C0"/>
          <w:sz w:val="24"/>
          <w:szCs w:val="24"/>
        </w:rPr>
      </w:pPr>
    </w:p>
    <w:p w:rsidR="00806D3F" w:rsidRPr="002F6FD9" w:rsidRDefault="00806D3F" w:rsidP="002F6FD9">
      <w:pPr>
        <w:spacing w:after="0"/>
        <w:jc w:val="both"/>
        <w:rPr>
          <w:rFonts w:ascii="Times New Roman" w:hAnsi="Times New Roman" w:cs="Times New Roman"/>
          <w:color w:val="0070C0"/>
          <w:sz w:val="24"/>
          <w:szCs w:val="24"/>
        </w:rPr>
      </w:pPr>
      <w:r w:rsidRPr="002F6FD9">
        <w:rPr>
          <w:rFonts w:ascii="Times New Roman" w:hAnsi="Times New Roman" w:cs="Times New Roman"/>
          <w:color w:val="0070C0"/>
          <w:sz w:val="24"/>
          <w:szCs w:val="24"/>
        </w:rPr>
        <w:t>Fond priznaje finansisku imovinu  kada postaje strana u ugovorenim  odredbama instrumenta odnosno na dan zaključivanja  transakcije uz istovremeno formiranje obaveze za poravnanje.</w:t>
      </w:r>
    </w:p>
    <w:p w:rsidR="002F6FD9" w:rsidRPr="002F6FD9" w:rsidRDefault="002F6FD9" w:rsidP="002F6FD9">
      <w:pPr>
        <w:spacing w:after="0"/>
        <w:jc w:val="both"/>
        <w:rPr>
          <w:rFonts w:ascii="Times New Roman" w:hAnsi="Times New Roman" w:cs="Times New Roman"/>
          <w:color w:val="0070C0"/>
          <w:sz w:val="24"/>
          <w:szCs w:val="24"/>
        </w:rPr>
      </w:pPr>
    </w:p>
    <w:p w:rsidR="00806D3F" w:rsidRPr="002F6FD9" w:rsidRDefault="00806D3F" w:rsidP="002F6FD9">
      <w:pPr>
        <w:spacing w:after="0"/>
        <w:jc w:val="both"/>
        <w:rPr>
          <w:rFonts w:ascii="Times New Roman" w:hAnsi="Times New Roman" w:cs="Times New Roman"/>
          <w:color w:val="0070C0"/>
          <w:sz w:val="24"/>
          <w:szCs w:val="24"/>
        </w:rPr>
      </w:pPr>
      <w:r w:rsidRPr="002F6FD9">
        <w:rPr>
          <w:rFonts w:ascii="Times New Roman" w:hAnsi="Times New Roman" w:cs="Times New Roman"/>
          <w:color w:val="0070C0"/>
          <w:sz w:val="24"/>
          <w:szCs w:val="24"/>
        </w:rPr>
        <w:t>Sticanje imovine iz primarne emisije početno priznavanje je dan upisa na vlasnički račun u registru hartija</w:t>
      </w:r>
    </w:p>
    <w:p w:rsidR="00806D3F" w:rsidRPr="00806D3F" w:rsidRDefault="00806D3F" w:rsidP="00806D3F">
      <w:pPr>
        <w:spacing w:after="0"/>
        <w:jc w:val="both"/>
        <w:rPr>
          <w:rFonts w:ascii="Times New Roman" w:hAnsi="Times New Roman" w:cs="Times New Roman"/>
          <w:b/>
          <w:sz w:val="24"/>
          <w:szCs w:val="24"/>
        </w:rPr>
      </w:pPr>
    </w:p>
    <w:p w:rsidR="00806D3F" w:rsidRPr="00961E9B" w:rsidRDefault="002F6FD9" w:rsidP="00806D3F">
      <w:pPr>
        <w:spacing w:after="0"/>
        <w:jc w:val="both"/>
        <w:rPr>
          <w:rFonts w:ascii="Times New Roman" w:hAnsi="Times New Roman" w:cs="Times New Roman"/>
          <w:i/>
          <w:color w:val="0070C0"/>
          <w:sz w:val="24"/>
          <w:szCs w:val="24"/>
        </w:rPr>
      </w:pPr>
      <w:r w:rsidRPr="00961E9B">
        <w:rPr>
          <w:rFonts w:ascii="Times New Roman" w:hAnsi="Times New Roman" w:cs="Times New Roman"/>
          <w:i/>
          <w:color w:val="0070C0"/>
          <w:sz w:val="24"/>
          <w:szCs w:val="24"/>
        </w:rPr>
        <w:tab/>
      </w:r>
      <w:r w:rsidR="00806D3F" w:rsidRPr="00961E9B">
        <w:rPr>
          <w:rFonts w:ascii="Times New Roman" w:hAnsi="Times New Roman" w:cs="Times New Roman"/>
          <w:i/>
          <w:color w:val="0070C0"/>
          <w:sz w:val="24"/>
          <w:szCs w:val="24"/>
        </w:rPr>
        <w:t>Prestanak priznavanja finansiske imovine</w:t>
      </w:r>
    </w:p>
    <w:p w:rsidR="00806D3F" w:rsidRPr="00806D3F" w:rsidRDefault="00806D3F" w:rsidP="00806D3F">
      <w:pPr>
        <w:spacing w:after="0"/>
        <w:jc w:val="both"/>
        <w:rPr>
          <w:rFonts w:ascii="Times New Roman" w:hAnsi="Times New Roman" w:cs="Times New Roman"/>
          <w:b/>
          <w:sz w:val="24"/>
          <w:szCs w:val="24"/>
        </w:rPr>
      </w:pPr>
    </w:p>
    <w:p w:rsidR="00806D3F" w:rsidRPr="002F6FD9" w:rsidRDefault="00806D3F" w:rsidP="002F6FD9">
      <w:pPr>
        <w:spacing w:after="0"/>
        <w:jc w:val="both"/>
        <w:rPr>
          <w:rFonts w:ascii="Times New Roman" w:hAnsi="Times New Roman" w:cs="Times New Roman"/>
          <w:color w:val="0070C0"/>
          <w:sz w:val="24"/>
          <w:szCs w:val="24"/>
        </w:rPr>
      </w:pPr>
      <w:r w:rsidRPr="002F6FD9">
        <w:rPr>
          <w:rFonts w:ascii="Times New Roman" w:hAnsi="Times New Roman" w:cs="Times New Roman"/>
          <w:color w:val="0070C0"/>
          <w:sz w:val="24"/>
          <w:szCs w:val="24"/>
        </w:rPr>
        <w:t>Finansiska  imovina  se prestaje priznavati kada:</w:t>
      </w:r>
    </w:p>
    <w:p w:rsidR="00806D3F" w:rsidRPr="002F6FD9" w:rsidRDefault="00806D3F" w:rsidP="002F6FD9">
      <w:pPr>
        <w:pStyle w:val="Paragrafspiska"/>
        <w:numPr>
          <w:ilvl w:val="0"/>
          <w:numId w:val="33"/>
        </w:numPr>
        <w:jc w:val="both"/>
        <w:rPr>
          <w:color w:val="0070C0"/>
        </w:rPr>
      </w:pPr>
      <w:r w:rsidRPr="002F6FD9">
        <w:rPr>
          <w:color w:val="0070C0"/>
        </w:rPr>
        <w:t>ističu  ugovorna prava na novčane tokove finansi</w:t>
      </w:r>
      <w:r w:rsidR="002F6FD9" w:rsidRPr="002F6FD9">
        <w:rPr>
          <w:color w:val="0070C0"/>
        </w:rPr>
        <w:t>j</w:t>
      </w:r>
      <w:r w:rsidRPr="002F6FD9">
        <w:rPr>
          <w:color w:val="0070C0"/>
        </w:rPr>
        <w:t>ske imovine  a to je sa danom isteka ugovora,</w:t>
      </w:r>
    </w:p>
    <w:p w:rsidR="00806D3F" w:rsidRPr="002F6FD9" w:rsidRDefault="00806D3F" w:rsidP="002F6FD9">
      <w:pPr>
        <w:pStyle w:val="Paragrafspiska"/>
        <w:numPr>
          <w:ilvl w:val="0"/>
          <w:numId w:val="33"/>
        </w:numPr>
        <w:jc w:val="both"/>
        <w:rPr>
          <w:color w:val="0070C0"/>
        </w:rPr>
      </w:pPr>
      <w:r w:rsidRPr="002F6FD9">
        <w:rPr>
          <w:color w:val="0070C0"/>
        </w:rPr>
        <w:t>prenosi finansisku imovinu odnosno  ugovorena prava  na primanje novčanih tokova,</w:t>
      </w:r>
      <w:r w:rsidR="002F6FD9" w:rsidRPr="002F6FD9">
        <w:rPr>
          <w:color w:val="0070C0"/>
        </w:rPr>
        <w:t xml:space="preserve"> </w:t>
      </w:r>
      <w:r w:rsidRPr="002F6FD9">
        <w:rPr>
          <w:color w:val="0070C0"/>
        </w:rPr>
        <w:t>sve rizike</w:t>
      </w:r>
      <w:r w:rsidR="002F6FD9" w:rsidRPr="002F6FD9">
        <w:rPr>
          <w:color w:val="0070C0"/>
        </w:rPr>
        <w:t xml:space="preserve"> </w:t>
      </w:r>
      <w:r w:rsidRPr="002F6FD9">
        <w:rPr>
          <w:color w:val="0070C0"/>
        </w:rPr>
        <w:t>i koristi od vlasništva i kontrola  nad  imovinom prestaje  takva imovina se  prestaje priznavati sa danom  zaključena  prodaje.</w:t>
      </w:r>
    </w:p>
    <w:p w:rsidR="00806D3F" w:rsidRDefault="00806D3F" w:rsidP="002F6FD9">
      <w:pPr>
        <w:spacing w:after="0"/>
        <w:jc w:val="both"/>
        <w:rPr>
          <w:rFonts w:ascii="Times New Roman" w:hAnsi="Times New Roman" w:cs="Times New Roman"/>
          <w:sz w:val="24"/>
          <w:szCs w:val="24"/>
        </w:rPr>
      </w:pPr>
    </w:p>
    <w:p w:rsidR="002F6FD9" w:rsidRDefault="002F6FD9" w:rsidP="002F6FD9">
      <w:pPr>
        <w:spacing w:after="0"/>
        <w:jc w:val="both"/>
        <w:rPr>
          <w:rFonts w:ascii="Times New Roman" w:hAnsi="Times New Roman" w:cs="Times New Roman"/>
          <w:sz w:val="24"/>
          <w:szCs w:val="24"/>
        </w:rPr>
      </w:pPr>
    </w:p>
    <w:p w:rsidR="002F6FD9" w:rsidRPr="002F6FD9" w:rsidRDefault="002F6FD9" w:rsidP="002F6FD9">
      <w:pPr>
        <w:spacing w:after="0"/>
        <w:jc w:val="both"/>
        <w:rPr>
          <w:rFonts w:ascii="Times New Roman" w:hAnsi="Times New Roman" w:cs="Times New Roman"/>
          <w:sz w:val="24"/>
          <w:szCs w:val="24"/>
        </w:rPr>
      </w:pPr>
    </w:p>
    <w:p w:rsidR="00806D3F" w:rsidRPr="00961E9B" w:rsidRDefault="002F6FD9" w:rsidP="002F6FD9">
      <w:pPr>
        <w:spacing w:after="0"/>
        <w:jc w:val="both"/>
        <w:rPr>
          <w:rFonts w:ascii="Times New Roman" w:hAnsi="Times New Roman" w:cs="Times New Roman"/>
          <w:i/>
          <w:color w:val="0070C0"/>
          <w:sz w:val="24"/>
          <w:szCs w:val="24"/>
        </w:rPr>
      </w:pPr>
      <w:r>
        <w:rPr>
          <w:rFonts w:ascii="Times New Roman" w:hAnsi="Times New Roman" w:cs="Times New Roman"/>
          <w:i/>
          <w:sz w:val="24"/>
          <w:szCs w:val="24"/>
        </w:rPr>
        <w:lastRenderedPageBreak/>
        <w:tab/>
      </w:r>
      <w:r w:rsidR="00806D3F" w:rsidRPr="00961E9B">
        <w:rPr>
          <w:rFonts w:ascii="Times New Roman" w:hAnsi="Times New Roman" w:cs="Times New Roman"/>
          <w:i/>
          <w:color w:val="0070C0"/>
          <w:sz w:val="24"/>
          <w:szCs w:val="24"/>
        </w:rPr>
        <w:t>Klasifikacija  finansijke imovine</w:t>
      </w:r>
    </w:p>
    <w:p w:rsidR="00806D3F" w:rsidRPr="002F6FD9" w:rsidRDefault="00806D3F" w:rsidP="002F6FD9">
      <w:pPr>
        <w:spacing w:after="0"/>
        <w:jc w:val="both"/>
        <w:rPr>
          <w:rFonts w:ascii="Times New Roman" w:hAnsi="Times New Roman" w:cs="Times New Roman"/>
          <w:sz w:val="24"/>
          <w:szCs w:val="24"/>
        </w:rPr>
      </w:pPr>
    </w:p>
    <w:p w:rsidR="00806D3F" w:rsidRPr="002F6FD9" w:rsidRDefault="00806D3F" w:rsidP="002F6FD9">
      <w:pPr>
        <w:spacing w:after="0"/>
        <w:jc w:val="both"/>
        <w:rPr>
          <w:rFonts w:ascii="Times New Roman" w:hAnsi="Times New Roman" w:cs="Times New Roman"/>
          <w:color w:val="0070C0"/>
          <w:sz w:val="24"/>
          <w:szCs w:val="24"/>
        </w:rPr>
      </w:pPr>
      <w:r w:rsidRPr="002F6FD9">
        <w:rPr>
          <w:rFonts w:ascii="Times New Roman" w:hAnsi="Times New Roman" w:cs="Times New Roman"/>
          <w:color w:val="0070C0"/>
          <w:sz w:val="24"/>
          <w:szCs w:val="24"/>
        </w:rPr>
        <w:t>Novčana sredstva  se  ulažu u finansisku imovinu  radi  ostvarivanja  dobiti  uz smanjene rizika i</w:t>
      </w:r>
      <w:r w:rsidR="002F6FD9" w:rsidRPr="002F6FD9">
        <w:rPr>
          <w:rFonts w:ascii="Times New Roman" w:hAnsi="Times New Roman" w:cs="Times New Roman"/>
          <w:color w:val="0070C0"/>
          <w:sz w:val="24"/>
          <w:szCs w:val="24"/>
        </w:rPr>
        <w:t xml:space="preserve"> </w:t>
      </w:r>
      <w:r w:rsidRPr="002F6FD9">
        <w:rPr>
          <w:rFonts w:ascii="Times New Roman" w:hAnsi="Times New Roman" w:cs="Times New Roman"/>
          <w:color w:val="0070C0"/>
          <w:sz w:val="24"/>
          <w:szCs w:val="24"/>
        </w:rPr>
        <w:t>održavanje  tekuće likvidnosti što prestavlja poslovni model  subjekta za klasifikaciju  imovine kao:</w:t>
      </w:r>
    </w:p>
    <w:p w:rsidR="00806D3F" w:rsidRPr="002F6FD9" w:rsidRDefault="00806D3F" w:rsidP="002F6FD9">
      <w:pPr>
        <w:pStyle w:val="Paragrafspiska"/>
        <w:numPr>
          <w:ilvl w:val="0"/>
          <w:numId w:val="34"/>
        </w:numPr>
        <w:jc w:val="both"/>
        <w:rPr>
          <w:color w:val="0070C0"/>
        </w:rPr>
      </w:pPr>
      <w:r w:rsidRPr="002F6FD9">
        <w:rPr>
          <w:color w:val="0070C0"/>
        </w:rPr>
        <w:t>finansiske imovine po fer vrijednosti kroz drugu sveobuhvatu dobit</w:t>
      </w:r>
      <w:r w:rsidR="002F6FD9" w:rsidRPr="002F6FD9">
        <w:rPr>
          <w:color w:val="0070C0"/>
        </w:rPr>
        <w:t>,</w:t>
      </w:r>
      <w:r w:rsidRPr="002F6FD9">
        <w:rPr>
          <w:color w:val="0070C0"/>
        </w:rPr>
        <w:t xml:space="preserve">  a to je imovina</w:t>
      </w:r>
      <w:r w:rsidR="002F6FD9" w:rsidRPr="002F6FD9">
        <w:rPr>
          <w:color w:val="0070C0"/>
        </w:rPr>
        <w:t xml:space="preserve"> </w:t>
      </w:r>
      <w:r w:rsidRPr="002F6FD9">
        <w:rPr>
          <w:color w:val="0070C0"/>
        </w:rPr>
        <w:t>čiji je cilj  postignut naplatom ugovorenih  novčanih tokova i prodajom finansiske imovine,</w:t>
      </w:r>
      <w:r w:rsidR="002F6FD9" w:rsidRPr="002F6FD9">
        <w:rPr>
          <w:color w:val="0070C0"/>
        </w:rPr>
        <w:t xml:space="preserve"> </w:t>
      </w:r>
    </w:p>
    <w:p w:rsidR="00806D3F" w:rsidRPr="002F6FD9" w:rsidRDefault="00806D3F" w:rsidP="002F6FD9">
      <w:pPr>
        <w:pStyle w:val="Paragrafspiska"/>
        <w:numPr>
          <w:ilvl w:val="0"/>
          <w:numId w:val="34"/>
        </w:numPr>
        <w:jc w:val="both"/>
        <w:rPr>
          <w:color w:val="0070C0"/>
        </w:rPr>
      </w:pPr>
      <w:r w:rsidRPr="002F6FD9">
        <w:rPr>
          <w:color w:val="0070C0"/>
        </w:rPr>
        <w:t>ugovoreni  uslovi finansiske  imovine nastaju na  odredjeni  datum novčanih  tokova  plaćanja glavnice i kamate</w:t>
      </w:r>
    </w:p>
    <w:p w:rsidR="00806D3F" w:rsidRPr="002F6FD9" w:rsidRDefault="00806D3F" w:rsidP="002F6FD9">
      <w:pPr>
        <w:pStyle w:val="Paragrafspiska"/>
        <w:numPr>
          <w:ilvl w:val="0"/>
          <w:numId w:val="34"/>
        </w:numPr>
        <w:jc w:val="both"/>
        <w:rPr>
          <w:color w:val="0070C0"/>
        </w:rPr>
      </w:pPr>
      <w:r w:rsidRPr="002F6FD9">
        <w:rPr>
          <w:color w:val="0070C0"/>
        </w:rPr>
        <w:t>finansisku imovinu  po fer vrijednosti kroz bilans uspjeha  ako nije mjerena po amortizacionom trošku ili po fer vrijednosti kroz sveobuhvatnu  dobit.</w:t>
      </w:r>
    </w:p>
    <w:p w:rsidR="00806D3F" w:rsidRPr="00806D3F" w:rsidRDefault="00806D3F" w:rsidP="00806D3F">
      <w:pPr>
        <w:spacing w:after="0"/>
        <w:jc w:val="both"/>
        <w:rPr>
          <w:rFonts w:ascii="Times New Roman" w:hAnsi="Times New Roman" w:cs="Times New Roman"/>
          <w:sz w:val="24"/>
          <w:szCs w:val="24"/>
          <w:lang w:val="it-IT"/>
        </w:rPr>
      </w:pPr>
    </w:p>
    <w:p w:rsidR="00806D3F" w:rsidRPr="002F6FD9" w:rsidRDefault="002F6FD9" w:rsidP="00806D3F">
      <w:pPr>
        <w:spacing w:after="0"/>
        <w:jc w:val="both"/>
        <w:rPr>
          <w:rFonts w:ascii="Times New Roman" w:hAnsi="Times New Roman" w:cs="Times New Roman"/>
          <w:i/>
          <w:color w:val="0070C0"/>
          <w:sz w:val="24"/>
          <w:szCs w:val="24"/>
          <w:lang w:val="it-IT"/>
        </w:rPr>
      </w:pPr>
      <w:r w:rsidRPr="002F6FD9">
        <w:rPr>
          <w:rFonts w:ascii="Times New Roman" w:hAnsi="Times New Roman" w:cs="Times New Roman"/>
          <w:i/>
          <w:color w:val="0070C0"/>
          <w:sz w:val="24"/>
          <w:szCs w:val="24"/>
          <w:lang w:val="it-IT"/>
        </w:rPr>
        <w:tab/>
        <w:t>Mjerenje:</w:t>
      </w:r>
    </w:p>
    <w:p w:rsidR="00806D3F" w:rsidRPr="002F6FD9" w:rsidRDefault="00806D3F" w:rsidP="00806D3F">
      <w:pPr>
        <w:spacing w:after="0"/>
        <w:jc w:val="both"/>
        <w:rPr>
          <w:rFonts w:ascii="Times New Roman" w:hAnsi="Times New Roman" w:cs="Times New Roman"/>
          <w:color w:val="0070C0"/>
          <w:sz w:val="24"/>
          <w:szCs w:val="24"/>
          <w:lang w:val="it-IT"/>
        </w:rPr>
      </w:pPr>
    </w:p>
    <w:p w:rsidR="00806D3F" w:rsidRPr="002F6FD9" w:rsidRDefault="00806D3F" w:rsidP="00806D3F">
      <w:pPr>
        <w:spacing w:after="0"/>
        <w:jc w:val="both"/>
        <w:rPr>
          <w:rFonts w:ascii="Times New Roman" w:hAnsi="Times New Roman" w:cs="Times New Roman"/>
          <w:color w:val="0070C0"/>
          <w:sz w:val="24"/>
          <w:szCs w:val="24"/>
          <w:lang w:val="it-IT"/>
        </w:rPr>
      </w:pPr>
      <w:r w:rsidRPr="002F6FD9">
        <w:rPr>
          <w:rFonts w:ascii="Times New Roman" w:hAnsi="Times New Roman" w:cs="Times New Roman"/>
          <w:b/>
          <w:i/>
          <w:color w:val="0070C0"/>
          <w:sz w:val="24"/>
          <w:szCs w:val="24"/>
          <w:lang w:val="it-IT"/>
        </w:rPr>
        <w:t>Početno mjerenje</w:t>
      </w:r>
      <w:r w:rsidR="002F6FD9" w:rsidRPr="002F6FD9">
        <w:rPr>
          <w:rFonts w:ascii="Times New Roman" w:hAnsi="Times New Roman" w:cs="Times New Roman"/>
          <w:b/>
          <w:i/>
          <w:color w:val="0070C0"/>
          <w:sz w:val="24"/>
          <w:szCs w:val="24"/>
          <w:lang w:val="it-IT"/>
        </w:rPr>
        <w:t>:</w:t>
      </w:r>
      <w:r w:rsidR="002F6FD9" w:rsidRPr="002F6FD9">
        <w:rPr>
          <w:rFonts w:ascii="Times New Roman" w:hAnsi="Times New Roman" w:cs="Times New Roman"/>
          <w:color w:val="0070C0"/>
          <w:sz w:val="24"/>
          <w:szCs w:val="24"/>
          <w:lang w:val="it-IT"/>
        </w:rPr>
        <w:t xml:space="preserve"> </w:t>
      </w:r>
      <w:r w:rsidRPr="002F6FD9">
        <w:rPr>
          <w:rFonts w:ascii="Times New Roman" w:hAnsi="Times New Roman" w:cs="Times New Roman"/>
          <w:color w:val="0070C0"/>
          <w:sz w:val="24"/>
          <w:szCs w:val="24"/>
          <w:lang w:val="it-IT"/>
        </w:rPr>
        <w:t>Finansiska imovina se mjeri  po fer vrijednosti</w:t>
      </w:r>
      <w:r w:rsidR="002F6FD9" w:rsidRPr="002F6FD9">
        <w:rPr>
          <w:rFonts w:ascii="Times New Roman" w:hAnsi="Times New Roman" w:cs="Times New Roman"/>
          <w:color w:val="0070C0"/>
          <w:sz w:val="24"/>
          <w:szCs w:val="24"/>
          <w:lang w:val="it-IT"/>
        </w:rPr>
        <w:t>,</w:t>
      </w:r>
      <w:r w:rsidRPr="002F6FD9">
        <w:rPr>
          <w:rFonts w:ascii="Times New Roman" w:hAnsi="Times New Roman" w:cs="Times New Roman"/>
          <w:color w:val="0070C0"/>
          <w:sz w:val="24"/>
          <w:szCs w:val="24"/>
          <w:lang w:val="it-IT"/>
        </w:rPr>
        <w:t xml:space="preserve"> ali ako se finansiska imovina mjeri po fer vrijednosti kroz bilans uspjeha oni se </w:t>
      </w:r>
      <w:r w:rsidR="00C31580">
        <w:rPr>
          <w:rFonts w:ascii="Times New Roman" w:hAnsi="Times New Roman" w:cs="Times New Roman"/>
          <w:color w:val="0070C0"/>
          <w:sz w:val="24"/>
          <w:szCs w:val="24"/>
          <w:lang w:val="it-IT"/>
        </w:rPr>
        <w:t xml:space="preserve">ne </w:t>
      </w:r>
      <w:r w:rsidRPr="002F6FD9">
        <w:rPr>
          <w:rFonts w:ascii="Times New Roman" w:hAnsi="Times New Roman" w:cs="Times New Roman"/>
          <w:color w:val="0070C0"/>
          <w:sz w:val="24"/>
          <w:szCs w:val="24"/>
          <w:lang w:val="it-IT"/>
        </w:rPr>
        <w:t>uvećavaju za transakcijske troškove koji se direktno mogu pripisati  sticanju  imovine.</w:t>
      </w:r>
    </w:p>
    <w:p w:rsidR="002F6FD9" w:rsidRPr="002F6FD9" w:rsidRDefault="002F6FD9" w:rsidP="00806D3F">
      <w:pPr>
        <w:spacing w:after="0"/>
        <w:jc w:val="both"/>
        <w:rPr>
          <w:rFonts w:ascii="Times New Roman" w:hAnsi="Times New Roman" w:cs="Times New Roman"/>
          <w:color w:val="0070C0"/>
          <w:sz w:val="24"/>
          <w:szCs w:val="24"/>
          <w:lang w:val="it-IT"/>
        </w:rPr>
      </w:pPr>
    </w:p>
    <w:p w:rsidR="00806D3F" w:rsidRPr="002F6FD9" w:rsidRDefault="00806D3F" w:rsidP="00806D3F">
      <w:pPr>
        <w:spacing w:after="0"/>
        <w:jc w:val="both"/>
        <w:rPr>
          <w:rFonts w:ascii="Times New Roman" w:hAnsi="Times New Roman" w:cs="Times New Roman"/>
          <w:color w:val="0070C0"/>
          <w:sz w:val="24"/>
          <w:szCs w:val="24"/>
          <w:lang w:val="it-IT"/>
        </w:rPr>
      </w:pPr>
      <w:r w:rsidRPr="002F6FD9">
        <w:rPr>
          <w:rFonts w:ascii="Times New Roman" w:hAnsi="Times New Roman" w:cs="Times New Roman"/>
          <w:color w:val="0070C0"/>
          <w:sz w:val="24"/>
          <w:szCs w:val="24"/>
          <w:lang w:val="it-IT"/>
        </w:rPr>
        <w:t>Imovina koja je stečena u stranoj valuti  preračunava se u konertibilne marke po srednjem kursu Centralne banke Bosne i Hercegovine  važećim na dan transakcije.</w:t>
      </w:r>
    </w:p>
    <w:p w:rsidR="00806D3F" w:rsidRPr="002F6FD9" w:rsidRDefault="00806D3F" w:rsidP="00806D3F">
      <w:pPr>
        <w:spacing w:after="0"/>
        <w:jc w:val="both"/>
        <w:rPr>
          <w:rFonts w:ascii="Times New Roman" w:hAnsi="Times New Roman" w:cs="Times New Roman"/>
          <w:color w:val="0070C0"/>
          <w:sz w:val="24"/>
          <w:szCs w:val="24"/>
          <w:lang w:val="it-IT"/>
        </w:rPr>
      </w:pPr>
    </w:p>
    <w:p w:rsidR="00806D3F" w:rsidRPr="002F6FD9" w:rsidRDefault="002F6FD9" w:rsidP="00806D3F">
      <w:pPr>
        <w:spacing w:after="0"/>
        <w:jc w:val="both"/>
        <w:rPr>
          <w:rFonts w:ascii="Times New Roman" w:hAnsi="Times New Roman" w:cs="Times New Roman"/>
          <w:color w:val="0070C0"/>
          <w:sz w:val="24"/>
          <w:szCs w:val="24"/>
          <w:lang w:val="it-IT"/>
        </w:rPr>
      </w:pPr>
      <w:r w:rsidRPr="002F6FD9">
        <w:rPr>
          <w:rFonts w:ascii="Times New Roman" w:hAnsi="Times New Roman" w:cs="Times New Roman"/>
          <w:b/>
          <w:i/>
          <w:color w:val="0070C0"/>
          <w:sz w:val="24"/>
          <w:szCs w:val="24"/>
          <w:lang w:val="it-IT"/>
        </w:rPr>
        <w:t>Naknadno mjerenje:</w:t>
      </w:r>
      <w:r w:rsidRPr="002F6FD9">
        <w:rPr>
          <w:rFonts w:ascii="Times New Roman" w:hAnsi="Times New Roman" w:cs="Times New Roman"/>
          <w:color w:val="0070C0"/>
          <w:sz w:val="24"/>
          <w:szCs w:val="24"/>
          <w:lang w:val="it-IT"/>
        </w:rPr>
        <w:t xml:space="preserve"> </w:t>
      </w:r>
      <w:r w:rsidR="00806D3F" w:rsidRPr="002F6FD9">
        <w:rPr>
          <w:rFonts w:ascii="Times New Roman" w:hAnsi="Times New Roman" w:cs="Times New Roman"/>
          <w:color w:val="0070C0"/>
          <w:sz w:val="24"/>
          <w:szCs w:val="24"/>
          <w:lang w:val="it-IT"/>
        </w:rPr>
        <w:t>Naknadno  mjerenje  finansiske imovine  je po :</w:t>
      </w:r>
    </w:p>
    <w:p w:rsidR="00806D3F" w:rsidRPr="002F6FD9" w:rsidRDefault="00806D3F" w:rsidP="002F6FD9">
      <w:pPr>
        <w:pStyle w:val="Paragrafspiska"/>
        <w:numPr>
          <w:ilvl w:val="0"/>
          <w:numId w:val="35"/>
        </w:numPr>
        <w:jc w:val="both"/>
        <w:rPr>
          <w:color w:val="0070C0"/>
          <w:lang w:val="it-IT"/>
        </w:rPr>
      </w:pPr>
      <w:r w:rsidRPr="002F6FD9">
        <w:rPr>
          <w:color w:val="0070C0"/>
          <w:lang w:val="it-IT"/>
        </w:rPr>
        <w:t>amortizacionom  trošku,</w:t>
      </w:r>
    </w:p>
    <w:p w:rsidR="00806D3F" w:rsidRPr="002F6FD9" w:rsidRDefault="00806D3F" w:rsidP="002F6FD9">
      <w:pPr>
        <w:pStyle w:val="Paragrafspiska"/>
        <w:numPr>
          <w:ilvl w:val="0"/>
          <w:numId w:val="35"/>
        </w:numPr>
        <w:jc w:val="both"/>
        <w:rPr>
          <w:color w:val="0070C0"/>
          <w:lang w:val="it-IT"/>
        </w:rPr>
      </w:pPr>
      <w:r w:rsidRPr="002F6FD9">
        <w:rPr>
          <w:color w:val="0070C0"/>
          <w:lang w:val="it-IT"/>
        </w:rPr>
        <w:t>fer vrijednost kroz drugu sveobuhvatnu  dobit,</w:t>
      </w:r>
    </w:p>
    <w:p w:rsidR="00806D3F" w:rsidRPr="002F6FD9" w:rsidRDefault="00806D3F" w:rsidP="002F6FD9">
      <w:pPr>
        <w:pStyle w:val="Paragrafspiska"/>
        <w:numPr>
          <w:ilvl w:val="0"/>
          <w:numId w:val="35"/>
        </w:numPr>
        <w:jc w:val="both"/>
        <w:rPr>
          <w:color w:val="0070C0"/>
          <w:lang w:val="it-IT"/>
        </w:rPr>
      </w:pPr>
      <w:r w:rsidRPr="002F6FD9">
        <w:rPr>
          <w:color w:val="0070C0"/>
          <w:lang w:val="it-IT"/>
        </w:rPr>
        <w:t>fer vrijednost kroz  bilans uspjeha.</w:t>
      </w:r>
    </w:p>
    <w:p w:rsidR="00806D3F" w:rsidRPr="002F6FD9" w:rsidRDefault="00806D3F" w:rsidP="00806D3F">
      <w:pPr>
        <w:spacing w:after="0"/>
        <w:jc w:val="both"/>
        <w:rPr>
          <w:rFonts w:ascii="Times New Roman" w:hAnsi="Times New Roman" w:cs="Times New Roman"/>
          <w:color w:val="0070C0"/>
          <w:sz w:val="24"/>
          <w:szCs w:val="24"/>
          <w:lang w:val="it-IT"/>
        </w:rPr>
      </w:pPr>
    </w:p>
    <w:p w:rsidR="00806D3F" w:rsidRPr="002F6FD9" w:rsidRDefault="00806D3F" w:rsidP="00806D3F">
      <w:pPr>
        <w:spacing w:after="0"/>
        <w:jc w:val="both"/>
        <w:rPr>
          <w:rFonts w:ascii="Times New Roman" w:hAnsi="Times New Roman" w:cs="Times New Roman"/>
          <w:color w:val="0070C0"/>
          <w:sz w:val="24"/>
          <w:szCs w:val="24"/>
          <w:lang w:val="it-IT"/>
        </w:rPr>
      </w:pPr>
      <w:r w:rsidRPr="002F6FD9">
        <w:rPr>
          <w:rFonts w:ascii="Times New Roman" w:hAnsi="Times New Roman" w:cs="Times New Roman"/>
          <w:color w:val="0070C0"/>
          <w:sz w:val="24"/>
          <w:szCs w:val="24"/>
          <w:lang w:val="it-IT"/>
        </w:rPr>
        <w:t>Naknadno vrednovanje finansijskih sredstava  klasifikovane  po fer vrijednosti kroz bilans uspjeha fonda</w:t>
      </w:r>
      <w:r w:rsidR="002F6FD9" w:rsidRPr="002F6FD9">
        <w:rPr>
          <w:rFonts w:ascii="Times New Roman" w:hAnsi="Times New Roman" w:cs="Times New Roman"/>
          <w:color w:val="0070C0"/>
          <w:sz w:val="24"/>
          <w:szCs w:val="24"/>
          <w:lang w:val="it-IT"/>
        </w:rPr>
        <w:t xml:space="preserve"> </w:t>
      </w:r>
      <w:r w:rsidRPr="002F6FD9">
        <w:rPr>
          <w:rFonts w:ascii="Times New Roman" w:hAnsi="Times New Roman" w:cs="Times New Roman"/>
          <w:color w:val="0070C0"/>
          <w:sz w:val="24"/>
          <w:szCs w:val="24"/>
          <w:lang w:val="it-IT"/>
        </w:rPr>
        <w:t>vrši se po fer vrijednosti na dan bilansiranja koje vrednovanje uključuje povećanje odnosno smanjenje vrijednosti sredstava preko ispravke njihove vrijednosti, a nerealizivani dobici i gubici iskazuju se u bilansu uspjeha u neto iznosu.</w:t>
      </w:r>
    </w:p>
    <w:p w:rsidR="00806D3F" w:rsidRPr="00806D3F" w:rsidRDefault="00806D3F" w:rsidP="00806D3F">
      <w:pPr>
        <w:spacing w:after="0"/>
        <w:jc w:val="both"/>
        <w:rPr>
          <w:rFonts w:ascii="Times New Roman" w:hAnsi="Times New Roman" w:cs="Times New Roman"/>
          <w:sz w:val="24"/>
          <w:szCs w:val="24"/>
          <w:lang w:val="sl-SI"/>
        </w:rPr>
      </w:pPr>
    </w:p>
    <w:p w:rsidR="00806D3F" w:rsidRPr="000D0E83" w:rsidRDefault="00806D3F" w:rsidP="00806D3F">
      <w:pPr>
        <w:spacing w:after="0"/>
        <w:jc w:val="both"/>
        <w:rPr>
          <w:rFonts w:ascii="Times New Roman" w:hAnsi="Times New Roman" w:cs="Times New Roman"/>
          <w:color w:val="0070C0"/>
          <w:sz w:val="24"/>
          <w:szCs w:val="24"/>
          <w:lang w:val="it-IT"/>
        </w:rPr>
      </w:pPr>
      <w:r w:rsidRPr="000D0E83">
        <w:rPr>
          <w:rFonts w:ascii="Times New Roman" w:hAnsi="Times New Roman" w:cs="Times New Roman"/>
          <w:color w:val="0070C0"/>
          <w:sz w:val="24"/>
          <w:szCs w:val="24"/>
          <w:lang w:val="it-IT"/>
        </w:rPr>
        <w:t>Naknadno vrednovanje finansijskih sredstava raspoloživih za prodaju vrši se po fer vrijednosti na dan bilansiranja koje vrednovanje uključuje povećanje odnosno smanjenje vrijednosti sredstava preko ispravke njihove vrijednosti i povećanje odnosno smanjenje vrijednosti kapitala preko revalorizacionih rezervi</w:t>
      </w:r>
      <w:r w:rsidR="00C31580">
        <w:rPr>
          <w:rFonts w:ascii="Times New Roman" w:hAnsi="Times New Roman" w:cs="Times New Roman"/>
          <w:color w:val="0070C0"/>
          <w:sz w:val="24"/>
          <w:szCs w:val="24"/>
          <w:lang w:val="it-IT"/>
        </w:rPr>
        <w:t>,</w:t>
      </w:r>
      <w:r w:rsidRPr="000D0E83">
        <w:rPr>
          <w:rFonts w:ascii="Times New Roman" w:hAnsi="Times New Roman" w:cs="Times New Roman"/>
          <w:color w:val="0070C0"/>
          <w:sz w:val="24"/>
          <w:szCs w:val="24"/>
          <w:lang w:val="it-IT"/>
        </w:rPr>
        <w:t xml:space="preserve"> </w:t>
      </w:r>
      <w:r w:rsidR="00C31580">
        <w:rPr>
          <w:rFonts w:ascii="Times New Roman" w:hAnsi="Times New Roman" w:cs="Times New Roman"/>
          <w:color w:val="0070C0"/>
          <w:sz w:val="24"/>
          <w:szCs w:val="24"/>
          <w:lang w:val="it-IT"/>
        </w:rPr>
        <w:t>odnosno prekon računa nerealizovanih gubitaka i dobitaka iskazanih u bilansu stanja.</w:t>
      </w:r>
    </w:p>
    <w:p w:rsidR="00806D3F" w:rsidRPr="00806D3F" w:rsidRDefault="00806D3F" w:rsidP="00806D3F">
      <w:pPr>
        <w:spacing w:after="0"/>
        <w:jc w:val="both"/>
        <w:rPr>
          <w:rFonts w:ascii="Times New Roman" w:hAnsi="Times New Roman" w:cs="Times New Roman"/>
          <w:sz w:val="24"/>
          <w:szCs w:val="24"/>
          <w:lang w:val="sr-Latn-BA"/>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Fer vrijednost vlasničkih hartija od vrijednosti iz portfelja investicionog fonda kojima se trguje u Republici Srpskoj obračunava se primjenom prosječne ponderisane cijene za ostvarene transakcije na berzi u posljednjih 10 dana kada je bilo trgovanja određenom vlasničkom hartijom od vrijednosti u posljednjoj godini.</w:t>
      </w:r>
    </w:p>
    <w:p w:rsidR="000D0E83" w:rsidRDefault="000D0E83" w:rsidP="00806D3F">
      <w:pPr>
        <w:spacing w:after="0"/>
        <w:jc w:val="both"/>
        <w:rPr>
          <w:rFonts w:ascii="Times New Roman" w:hAnsi="Times New Roman" w:cs="Times New Roman"/>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lastRenderedPageBreak/>
        <w:t>U slučaju da nije bilo najmanje 10 dana trgovanja vlasničkom hartijom od vrijednosti u periodu iz stava 1. ovog člana, fer vrijednost utvrđuje se u iznosu koji je manji od sljedeće dvije vrijednosti:</w:t>
      </w:r>
    </w:p>
    <w:p w:rsidR="00806D3F" w:rsidRPr="000D0E83" w:rsidRDefault="00806D3F" w:rsidP="000D0E83">
      <w:pPr>
        <w:spacing w:after="0"/>
        <w:ind w:left="993" w:hanging="284"/>
        <w:jc w:val="both"/>
        <w:rPr>
          <w:rFonts w:ascii="Times New Roman" w:hAnsi="Times New Roman" w:cs="Times New Roman"/>
          <w:color w:val="0070C0"/>
          <w:sz w:val="24"/>
          <w:szCs w:val="24"/>
          <w:lang w:val="sr-Latn-BA"/>
        </w:rPr>
      </w:pPr>
      <w:r w:rsidRPr="000D0E83">
        <w:rPr>
          <w:rFonts w:ascii="Times New Roman" w:hAnsi="Times New Roman" w:cs="Times New Roman"/>
          <w:color w:val="0070C0"/>
          <w:sz w:val="24"/>
          <w:szCs w:val="24"/>
        </w:rPr>
        <w:t xml:space="preserve">a) procijenjene </w:t>
      </w:r>
      <w:r w:rsidRPr="000D0E83">
        <w:rPr>
          <w:rFonts w:ascii="Times New Roman" w:hAnsi="Times New Roman" w:cs="Times New Roman"/>
          <w:color w:val="0070C0"/>
          <w:sz w:val="24"/>
          <w:szCs w:val="24"/>
          <w:lang w:val="sr-Latn-BA"/>
        </w:rPr>
        <w:t xml:space="preserve">ponderisane </w:t>
      </w:r>
      <w:r w:rsidRPr="000D0E83">
        <w:rPr>
          <w:rFonts w:ascii="Times New Roman" w:hAnsi="Times New Roman" w:cs="Times New Roman"/>
          <w:color w:val="0070C0"/>
          <w:sz w:val="24"/>
          <w:szCs w:val="24"/>
        </w:rPr>
        <w:t>vrijednost</w:t>
      </w:r>
      <w:r w:rsidRPr="000D0E83">
        <w:rPr>
          <w:rFonts w:ascii="Times New Roman" w:hAnsi="Times New Roman" w:cs="Times New Roman"/>
          <w:color w:val="0070C0"/>
          <w:sz w:val="24"/>
          <w:szCs w:val="24"/>
          <w:lang w:val="sr-Latn-BA"/>
        </w:rPr>
        <w:t xml:space="preserve">i </w:t>
      </w:r>
      <w:r w:rsidRPr="000D0E83">
        <w:rPr>
          <w:rFonts w:ascii="Times New Roman" w:hAnsi="Times New Roman" w:cs="Times New Roman"/>
          <w:color w:val="0070C0"/>
          <w:sz w:val="24"/>
          <w:szCs w:val="24"/>
        </w:rPr>
        <w:t>dv</w:t>
      </w:r>
      <w:r w:rsidRPr="000D0E83">
        <w:rPr>
          <w:rFonts w:ascii="Times New Roman" w:hAnsi="Times New Roman" w:cs="Times New Roman"/>
          <w:color w:val="0070C0"/>
          <w:sz w:val="24"/>
          <w:szCs w:val="24"/>
          <w:lang w:val="sr-Latn-BA"/>
        </w:rPr>
        <w:t xml:space="preserve">ije metode od tri </w:t>
      </w:r>
      <w:r w:rsidRPr="000D0E83">
        <w:rPr>
          <w:rFonts w:ascii="Times New Roman" w:hAnsi="Times New Roman" w:cs="Times New Roman"/>
          <w:color w:val="0070C0"/>
          <w:sz w:val="24"/>
          <w:szCs w:val="24"/>
        </w:rPr>
        <w:t>utvrđene</w:t>
      </w:r>
      <w:r w:rsidRPr="000D0E83">
        <w:rPr>
          <w:rFonts w:ascii="Times New Roman" w:hAnsi="Times New Roman" w:cs="Times New Roman"/>
          <w:color w:val="0070C0"/>
          <w:sz w:val="24"/>
          <w:szCs w:val="24"/>
          <w:lang w:val="sr-Latn-BA"/>
        </w:rPr>
        <w:t xml:space="preserve"> metode procjene: metoda uporedivih preduzeća (peer group), metoda diskontovanja novčanih tokova (DCF) i metoda likvidacione vrijednosti, i </w:t>
      </w:r>
    </w:p>
    <w:p w:rsidR="00806D3F" w:rsidRPr="000D0E83" w:rsidRDefault="00806D3F" w:rsidP="000D0E83">
      <w:pPr>
        <w:spacing w:after="0"/>
        <w:ind w:left="993" w:hanging="284"/>
        <w:jc w:val="both"/>
        <w:rPr>
          <w:rFonts w:ascii="Times New Roman" w:hAnsi="Times New Roman" w:cs="Times New Roman"/>
          <w:color w:val="0070C0"/>
          <w:sz w:val="24"/>
          <w:szCs w:val="24"/>
          <w:lang w:val="sr-Latn-BA"/>
        </w:rPr>
      </w:pPr>
      <w:r w:rsidRPr="000D0E83">
        <w:rPr>
          <w:rFonts w:ascii="Times New Roman" w:hAnsi="Times New Roman" w:cs="Times New Roman"/>
          <w:color w:val="0070C0"/>
          <w:sz w:val="24"/>
          <w:szCs w:val="24"/>
          <w:lang w:val="sr-Latn-BA"/>
        </w:rPr>
        <w:t xml:space="preserve"> </w:t>
      </w:r>
      <w:r w:rsidRPr="000D0E83">
        <w:rPr>
          <w:rFonts w:ascii="Times New Roman" w:hAnsi="Times New Roman" w:cs="Times New Roman"/>
          <w:color w:val="0070C0"/>
          <w:sz w:val="24"/>
          <w:szCs w:val="24"/>
        </w:rPr>
        <w:t>b) prosječne ponderisane cijene za ostvarene transakcije na dan kada je posljednji put bilo trgovanja tom vlasničkom hartijom od vrijednosti na berzi.</w:t>
      </w:r>
    </w:p>
    <w:p w:rsidR="000D0E83" w:rsidRPr="000D0E83" w:rsidRDefault="000D0E83" w:rsidP="000D0E83">
      <w:pPr>
        <w:spacing w:after="0"/>
        <w:ind w:left="993" w:hanging="993"/>
        <w:jc w:val="both"/>
        <w:rPr>
          <w:rFonts w:ascii="Times New Roman" w:hAnsi="Times New Roman" w:cs="Times New Roman"/>
          <w:color w:val="0070C0"/>
          <w:sz w:val="24"/>
          <w:szCs w:val="24"/>
        </w:rPr>
      </w:pPr>
    </w:p>
    <w:p w:rsidR="00806D3F" w:rsidRPr="000D0E83" w:rsidRDefault="00806D3F" w:rsidP="000D0E83">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Fer vrijednost vlasničkih hartija od vrijednosti iz ovog člana zaokružuje se na četiri decimalna mjesta.</w:t>
      </w:r>
    </w:p>
    <w:p w:rsidR="00806D3F" w:rsidRPr="00806D3F" w:rsidRDefault="00806D3F" w:rsidP="00806D3F">
      <w:pPr>
        <w:spacing w:after="0"/>
        <w:jc w:val="both"/>
        <w:rPr>
          <w:rFonts w:ascii="Times New Roman" w:hAnsi="Times New Roman" w:cs="Times New Roman"/>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Fer vrijednost dužničkih hartija od vrijednosti kojima se trguje u Republici Srpskoj obračunava se primjenom prosječne ponderisane cijene trgovanja na dan vrednovanja.</w:t>
      </w:r>
    </w:p>
    <w:p w:rsidR="000D0E83" w:rsidRPr="000D0E83" w:rsidRDefault="000D0E83" w:rsidP="00806D3F">
      <w:pPr>
        <w:spacing w:after="0"/>
        <w:jc w:val="both"/>
        <w:rPr>
          <w:rFonts w:ascii="Times New Roman" w:hAnsi="Times New Roman" w:cs="Times New Roman"/>
          <w:color w:val="0070C0"/>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Fer vrijednost dužničkih hartija od vrijednosti kojima se trguje u inostranstvu na uređenim tržištima u državi EU, OECD i CEFTA obračunava se na osnovu posljednje cijene ostvarene tog dana na matičnoj berzi emitenta ili berzi koja je definisana kao primarni izvor cijene odnosne hartije od vrijednosti koja je uvrštena na berzansko tržište.</w:t>
      </w:r>
    </w:p>
    <w:p w:rsidR="000D0E83" w:rsidRDefault="000D0E83" w:rsidP="00806D3F">
      <w:pPr>
        <w:spacing w:after="0"/>
        <w:jc w:val="both"/>
        <w:rPr>
          <w:rFonts w:ascii="Times New Roman" w:hAnsi="Times New Roman" w:cs="Times New Roman"/>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Fer vrijednost dužničkih hartija od vrijednosti kojima se trguje na uređenim tržištima izvan tržišta država EU, OECD i CEFTA obračunava se na osnovu ponderisane prosječne cijene te hartije ostvarene na berzi na dan vrednovanja.</w:t>
      </w:r>
    </w:p>
    <w:p w:rsidR="000D0E83" w:rsidRDefault="000D0E83" w:rsidP="00806D3F">
      <w:pPr>
        <w:spacing w:after="0"/>
        <w:jc w:val="both"/>
        <w:rPr>
          <w:rFonts w:ascii="Times New Roman" w:hAnsi="Times New Roman" w:cs="Times New Roman"/>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U slučaju nepostojanja cijene</w:t>
      </w:r>
      <w:r w:rsidRPr="000D0E83">
        <w:rPr>
          <w:rFonts w:ascii="Times New Roman" w:hAnsi="Times New Roman" w:cs="Times New Roman"/>
          <w:color w:val="0070C0"/>
          <w:sz w:val="24"/>
          <w:szCs w:val="24"/>
          <w:lang w:val="sr-Latn-BA"/>
        </w:rPr>
        <w:t>,</w:t>
      </w:r>
      <w:r w:rsidRPr="000D0E83">
        <w:rPr>
          <w:rFonts w:ascii="Times New Roman" w:hAnsi="Times New Roman" w:cs="Times New Roman"/>
          <w:color w:val="0070C0"/>
          <w:sz w:val="24"/>
          <w:szCs w:val="24"/>
        </w:rPr>
        <w:t xml:space="preserve"> fer vrijednost dužničkih hartija od vrijednosti obračunava se na osnovu posljednje cijene trgovanja u periodu od 90 dana prije dana vrednovanja.</w:t>
      </w:r>
    </w:p>
    <w:p w:rsidR="000D0E83" w:rsidRPr="000D0E83" w:rsidRDefault="000D0E83" w:rsidP="00806D3F">
      <w:pPr>
        <w:spacing w:after="0"/>
        <w:jc w:val="both"/>
        <w:rPr>
          <w:rFonts w:ascii="Times New Roman" w:hAnsi="Times New Roman" w:cs="Times New Roman"/>
          <w:color w:val="0070C0"/>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Dužničke hartije od vrijednosti koje ne ispunjavaju uslove iz stava 4. ovog člana vrednuju se diskontovanjem tokova gotovine, pri čemu se kao diskontna stopa koristi preovlađujuća tržišna kamatna stopa za te hartije, odnosno za dužničke hartije od vrijednosti koje imaju isti ili približan rok dospijeća i isti kreditni rejting.</w:t>
      </w:r>
    </w:p>
    <w:p w:rsidR="000D0E83" w:rsidRPr="000D0E83" w:rsidRDefault="000D0E83" w:rsidP="00806D3F">
      <w:pPr>
        <w:spacing w:after="0"/>
        <w:jc w:val="both"/>
        <w:rPr>
          <w:rFonts w:ascii="Times New Roman" w:hAnsi="Times New Roman" w:cs="Times New Roman"/>
          <w:color w:val="0070C0"/>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U slučaju trgovanja na tržištima u Federaciji Bosne i Hercegovine, primjenjuje se identična metodologija utvrđivanja fer vrijednosti dužničkih hartija od vrijednosti kao na tržištima Republike Srpske.</w:t>
      </w:r>
    </w:p>
    <w:p w:rsidR="00806D3F" w:rsidRPr="00806D3F" w:rsidRDefault="00806D3F" w:rsidP="00806D3F">
      <w:pPr>
        <w:spacing w:after="0"/>
        <w:jc w:val="both"/>
        <w:rPr>
          <w:rFonts w:ascii="Times New Roman" w:hAnsi="Times New Roman" w:cs="Times New Roman"/>
          <w:sz w:val="24"/>
          <w:szCs w:val="24"/>
        </w:rPr>
      </w:pPr>
    </w:p>
    <w:p w:rsidR="00806D3F" w:rsidRPr="000D0E83" w:rsidRDefault="00806D3F" w:rsidP="00806D3F">
      <w:pPr>
        <w:spacing w:after="0"/>
        <w:jc w:val="both"/>
        <w:rPr>
          <w:rFonts w:ascii="Times New Roman" w:hAnsi="Times New Roman" w:cs="Times New Roman"/>
          <w:b/>
          <w:color w:val="0070C0"/>
          <w:sz w:val="24"/>
          <w:szCs w:val="24"/>
        </w:rPr>
      </w:pPr>
      <w:r w:rsidRPr="000D0E83">
        <w:rPr>
          <w:rFonts w:ascii="Times New Roman" w:hAnsi="Times New Roman" w:cs="Times New Roman"/>
          <w:color w:val="0070C0"/>
          <w:sz w:val="24"/>
          <w:szCs w:val="24"/>
        </w:rPr>
        <w:t xml:space="preserve">U slučaju da je nad preduzećem </w:t>
      </w:r>
      <w:r w:rsidR="00C31580">
        <w:rPr>
          <w:rFonts w:ascii="Times New Roman" w:hAnsi="Times New Roman" w:cs="Times New Roman"/>
          <w:color w:val="0070C0"/>
          <w:sz w:val="24"/>
          <w:szCs w:val="24"/>
        </w:rPr>
        <w:t xml:space="preserve">(emitentom) </w:t>
      </w:r>
      <w:r w:rsidRPr="000D0E83">
        <w:rPr>
          <w:rFonts w:ascii="Times New Roman" w:hAnsi="Times New Roman" w:cs="Times New Roman"/>
          <w:color w:val="0070C0"/>
          <w:sz w:val="24"/>
          <w:szCs w:val="24"/>
        </w:rPr>
        <w:t>pokrenut postupak stečaja ili likvidacije odnosno da ne postoje zvanično objavljeni finansijski izvještaji za prethodnu poslovnu godinu, odnosno da je po zadnjem zvanično objavljenom finansijskom izvještaju gubitak iznad visine kapitala, fer vrijednost je 0.</w:t>
      </w:r>
    </w:p>
    <w:p w:rsidR="00806D3F" w:rsidRPr="00806D3F" w:rsidRDefault="00806D3F" w:rsidP="00806D3F">
      <w:pPr>
        <w:spacing w:after="0"/>
        <w:jc w:val="both"/>
        <w:rPr>
          <w:rFonts w:ascii="Times New Roman" w:hAnsi="Times New Roman" w:cs="Times New Roman"/>
          <w:sz w:val="24"/>
          <w:szCs w:val="24"/>
          <w:lang w:val="sr-Latn-BA"/>
        </w:rPr>
      </w:pPr>
    </w:p>
    <w:p w:rsidR="00806D3F"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Depoziti i dužničke hartije od vrijednosti emitenata iz Republike Srpske vrednuju se po amortizovanoj vrijednosti primjenom metode efektivne kamatne stope ostvarene prilikom svakog početnog pojedinačnog ulaganja.</w:t>
      </w:r>
    </w:p>
    <w:p w:rsidR="000D0E83" w:rsidRPr="000D0E83" w:rsidRDefault="000D0E83" w:rsidP="00806D3F">
      <w:pPr>
        <w:spacing w:after="0"/>
        <w:jc w:val="both"/>
        <w:rPr>
          <w:rFonts w:ascii="Times New Roman" w:hAnsi="Times New Roman" w:cs="Times New Roman"/>
          <w:color w:val="0070C0"/>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Imovina koja se vrednuje po amortizovanoj vrijednosti u skladu sa MSFI 9 podliježe provjeri testa umanjenja vrijednosti imovine na svaki datum bilansiranja.</w:t>
      </w: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Zajmovi i potraživanja vrednuju se po amortizovanoj vrijednosti primjenom metode efektivne kamatne stope.</w:t>
      </w:r>
    </w:p>
    <w:p w:rsidR="000D0E83" w:rsidRPr="000D0E83" w:rsidRDefault="000D0E83" w:rsidP="00806D3F">
      <w:pPr>
        <w:spacing w:after="0"/>
        <w:jc w:val="both"/>
        <w:rPr>
          <w:rFonts w:ascii="Times New Roman" w:hAnsi="Times New Roman" w:cs="Times New Roman"/>
          <w:color w:val="0070C0"/>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Udjeli u otvorenim investicionim fondovima vrednuju se po vrijednosti neto imovine po udjelu tog investicionog fonda čiji su udjeli stečeni, a koja je objavljena, odnosno važeća na dan vrednovanja.</w:t>
      </w:r>
    </w:p>
    <w:p w:rsidR="000D0E83" w:rsidRPr="000D0E83" w:rsidRDefault="000D0E83" w:rsidP="00806D3F">
      <w:pPr>
        <w:spacing w:after="0"/>
        <w:jc w:val="both"/>
        <w:rPr>
          <w:rFonts w:ascii="Times New Roman" w:hAnsi="Times New Roman" w:cs="Times New Roman"/>
          <w:color w:val="0070C0"/>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Ako na dan vrednovanja nije bilo objave ili vrijednost neto imovine po udjelu nije bila dostupna, fer vrijednost stečenog udjela investicionog fonda je cijena udjela od prethodnog dana vrednovanja.</w:t>
      </w:r>
    </w:p>
    <w:p w:rsidR="00806D3F" w:rsidRPr="00806D3F" w:rsidRDefault="00806D3F" w:rsidP="00806D3F">
      <w:pPr>
        <w:spacing w:after="0"/>
        <w:jc w:val="both"/>
        <w:rPr>
          <w:rFonts w:ascii="Times New Roman" w:eastAsia="Calibri" w:hAnsi="Times New Roman" w:cs="Times New Roman"/>
          <w:bCs/>
          <w:sz w:val="24"/>
          <w:szCs w:val="24"/>
        </w:rPr>
      </w:pPr>
    </w:p>
    <w:p w:rsidR="00806D3F" w:rsidRPr="000D0E83" w:rsidRDefault="00806D3F" w:rsidP="00806D3F">
      <w:pPr>
        <w:spacing w:after="0"/>
        <w:jc w:val="both"/>
        <w:rPr>
          <w:rFonts w:ascii="Times New Roman" w:hAnsi="Times New Roman" w:cs="Times New Roman"/>
          <w:color w:val="0070C0"/>
          <w:sz w:val="24"/>
          <w:szCs w:val="24"/>
          <w:lang w:val="it-IT"/>
        </w:rPr>
      </w:pPr>
      <w:r w:rsidRPr="000D0E83">
        <w:rPr>
          <w:rFonts w:ascii="Times New Roman" w:hAnsi="Times New Roman" w:cs="Times New Roman"/>
          <w:color w:val="0070C0"/>
          <w:sz w:val="24"/>
          <w:szCs w:val="24"/>
          <w:lang w:val="it-IT"/>
        </w:rPr>
        <w:t>Vrijednost neto imovine izračunava se dnevno.</w:t>
      </w:r>
    </w:p>
    <w:p w:rsidR="00806D3F" w:rsidRPr="00806D3F" w:rsidRDefault="00806D3F" w:rsidP="00806D3F">
      <w:pPr>
        <w:spacing w:after="0"/>
        <w:jc w:val="both"/>
        <w:rPr>
          <w:rFonts w:ascii="Times New Roman" w:eastAsia="Calibri" w:hAnsi="Times New Roman" w:cs="Times New Roman"/>
          <w:bCs/>
          <w:sz w:val="24"/>
          <w:szCs w:val="24"/>
        </w:rPr>
      </w:pPr>
    </w:p>
    <w:p w:rsidR="00806D3F" w:rsidRPr="000D0E83" w:rsidRDefault="000D0E83" w:rsidP="00806D3F">
      <w:pPr>
        <w:spacing w:after="0"/>
        <w:jc w:val="both"/>
        <w:rPr>
          <w:rFonts w:ascii="Times New Roman" w:hAnsi="Times New Roman" w:cs="Times New Roman"/>
          <w:bCs/>
          <w:i/>
          <w:color w:val="0070C0"/>
          <w:sz w:val="24"/>
          <w:szCs w:val="24"/>
          <w:lang w:val="it-IT"/>
        </w:rPr>
      </w:pPr>
      <w:r w:rsidRPr="000D0E83">
        <w:rPr>
          <w:rFonts w:ascii="Times New Roman" w:hAnsi="Times New Roman" w:cs="Times New Roman"/>
          <w:bCs/>
          <w:i/>
          <w:color w:val="0070C0"/>
          <w:sz w:val="24"/>
          <w:szCs w:val="24"/>
          <w:lang w:val="it-IT"/>
        </w:rPr>
        <w:tab/>
      </w:r>
      <w:r w:rsidR="00806D3F" w:rsidRPr="000D0E83">
        <w:rPr>
          <w:rFonts w:ascii="Times New Roman" w:hAnsi="Times New Roman" w:cs="Times New Roman"/>
          <w:bCs/>
          <w:i/>
          <w:color w:val="0070C0"/>
          <w:sz w:val="24"/>
          <w:szCs w:val="24"/>
          <w:lang w:val="it-IT"/>
        </w:rPr>
        <w:t>Realizovani dobici i gubici od prodaje akcija</w:t>
      </w:r>
    </w:p>
    <w:p w:rsidR="00806D3F" w:rsidRPr="000D0E83" w:rsidRDefault="00806D3F" w:rsidP="00806D3F">
      <w:pPr>
        <w:spacing w:after="0"/>
        <w:jc w:val="both"/>
        <w:rPr>
          <w:rFonts w:ascii="Times New Roman" w:hAnsi="Times New Roman" w:cs="Times New Roman"/>
          <w:color w:val="0070C0"/>
          <w:sz w:val="24"/>
          <w:szCs w:val="24"/>
          <w:lang w:val="sl-SI"/>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lang w:val="it-IT"/>
        </w:rPr>
        <w:t>Realizovani dobici i gubici po osnovu prodaje akcija se obračunavaju kao razlika</w:t>
      </w:r>
      <w:r w:rsidR="000D0E83" w:rsidRPr="000D0E83">
        <w:rPr>
          <w:rFonts w:ascii="Times New Roman" w:hAnsi="Times New Roman" w:cs="Times New Roman"/>
          <w:color w:val="0070C0"/>
          <w:sz w:val="24"/>
          <w:szCs w:val="24"/>
          <w:lang w:val="it-IT"/>
        </w:rPr>
        <w:t xml:space="preserve"> </w:t>
      </w:r>
      <w:r w:rsidRPr="000D0E83">
        <w:rPr>
          <w:rFonts w:ascii="Times New Roman" w:hAnsi="Times New Roman" w:cs="Times New Roman"/>
          <w:color w:val="0070C0"/>
          <w:sz w:val="24"/>
          <w:szCs w:val="24"/>
          <w:lang w:val="it-IT"/>
        </w:rPr>
        <w:t>ostvarene prodajne vrijednosti i nabavne vrijednosti, odnosno knjigovodstvene vrijednosti akcija,</w:t>
      </w:r>
      <w:r w:rsidR="000D0E83" w:rsidRPr="000D0E83">
        <w:rPr>
          <w:rFonts w:ascii="Times New Roman" w:hAnsi="Times New Roman" w:cs="Times New Roman"/>
          <w:color w:val="0070C0"/>
          <w:sz w:val="24"/>
          <w:szCs w:val="24"/>
          <w:lang w:val="it-IT"/>
        </w:rPr>
        <w:t xml:space="preserve"> </w:t>
      </w:r>
      <w:r w:rsidRPr="000D0E83">
        <w:rPr>
          <w:rFonts w:ascii="Times New Roman" w:hAnsi="Times New Roman" w:cs="Times New Roman"/>
          <w:color w:val="0070C0"/>
          <w:sz w:val="24"/>
          <w:szCs w:val="24"/>
          <w:lang w:val="it-IT"/>
        </w:rPr>
        <w:t>odnosno njihove korekcije za iznos nerealizovanih dobitaka, odnosno gubitaka iz ranijih</w:t>
      </w:r>
      <w:r w:rsidR="000D0E83" w:rsidRPr="000D0E83">
        <w:rPr>
          <w:rFonts w:ascii="Times New Roman" w:hAnsi="Times New Roman" w:cs="Times New Roman"/>
          <w:color w:val="0070C0"/>
          <w:sz w:val="24"/>
          <w:szCs w:val="24"/>
          <w:lang w:val="it-IT"/>
        </w:rPr>
        <w:t xml:space="preserve"> </w:t>
      </w:r>
      <w:r w:rsidRPr="000D0E83">
        <w:rPr>
          <w:rFonts w:ascii="Times New Roman" w:hAnsi="Times New Roman" w:cs="Times New Roman"/>
          <w:color w:val="0070C0"/>
          <w:sz w:val="24"/>
          <w:szCs w:val="24"/>
        </w:rPr>
        <w:t>perioda.</w:t>
      </w:r>
    </w:p>
    <w:p w:rsidR="00806D3F" w:rsidRPr="00806D3F" w:rsidRDefault="00806D3F" w:rsidP="00806D3F">
      <w:pPr>
        <w:spacing w:after="0"/>
        <w:jc w:val="both"/>
        <w:rPr>
          <w:rFonts w:ascii="Times New Roman" w:hAnsi="Times New Roman" w:cs="Times New Roman"/>
          <w:sz w:val="24"/>
          <w:szCs w:val="24"/>
          <w:lang w:val="sl-SI"/>
        </w:rPr>
      </w:pPr>
    </w:p>
    <w:p w:rsidR="00806D3F" w:rsidRPr="000D0E83" w:rsidRDefault="000D0E83" w:rsidP="00806D3F">
      <w:pPr>
        <w:spacing w:after="0"/>
        <w:jc w:val="both"/>
        <w:rPr>
          <w:rFonts w:ascii="Times New Roman" w:hAnsi="Times New Roman" w:cs="Times New Roman"/>
          <w:bCs/>
          <w:i/>
          <w:color w:val="0070C0"/>
          <w:sz w:val="24"/>
          <w:szCs w:val="24"/>
        </w:rPr>
      </w:pPr>
      <w:r w:rsidRPr="000D0E83">
        <w:rPr>
          <w:rFonts w:ascii="Times New Roman" w:hAnsi="Times New Roman" w:cs="Times New Roman"/>
          <w:bCs/>
          <w:i/>
          <w:color w:val="0070C0"/>
          <w:sz w:val="24"/>
          <w:szCs w:val="24"/>
        </w:rPr>
        <w:tab/>
      </w:r>
      <w:r w:rsidR="00806D3F" w:rsidRPr="000D0E83">
        <w:rPr>
          <w:rFonts w:ascii="Times New Roman" w:hAnsi="Times New Roman" w:cs="Times New Roman"/>
          <w:bCs/>
          <w:i/>
          <w:color w:val="0070C0"/>
          <w:sz w:val="24"/>
          <w:szCs w:val="24"/>
        </w:rPr>
        <w:t>Gotovina i gotovinski ekvivalenti</w:t>
      </w:r>
    </w:p>
    <w:p w:rsidR="00806D3F" w:rsidRPr="000D0E83" w:rsidRDefault="00806D3F" w:rsidP="00806D3F">
      <w:pPr>
        <w:spacing w:after="0"/>
        <w:jc w:val="both"/>
        <w:rPr>
          <w:rFonts w:ascii="Times New Roman" w:hAnsi="Times New Roman" w:cs="Times New Roman"/>
          <w:b/>
          <w:bCs/>
          <w:color w:val="0070C0"/>
          <w:sz w:val="24"/>
          <w:szCs w:val="24"/>
        </w:rPr>
      </w:pPr>
    </w:p>
    <w:p w:rsidR="00806D3F" w:rsidRPr="000D0E83" w:rsidRDefault="00806D3F" w:rsidP="00806D3F">
      <w:pPr>
        <w:spacing w:after="0"/>
        <w:jc w:val="both"/>
        <w:rPr>
          <w:rFonts w:ascii="Times New Roman" w:hAnsi="Times New Roman" w:cs="Times New Roman"/>
          <w:b/>
          <w:bCs/>
          <w:color w:val="0070C0"/>
          <w:sz w:val="24"/>
          <w:szCs w:val="24"/>
        </w:rPr>
      </w:pPr>
      <w:r w:rsidRPr="000D0E83">
        <w:rPr>
          <w:rFonts w:ascii="Times New Roman" w:hAnsi="Times New Roman" w:cs="Times New Roman"/>
          <w:color w:val="0070C0"/>
          <w:sz w:val="24"/>
          <w:szCs w:val="24"/>
        </w:rPr>
        <w:t xml:space="preserve">Novac i novčani ekvivalenti obuhvaćaju gotovinu, depozite kod banaka po viđenju i ostale kratkotrajne visoko likvidne instrumente s originalnim rokovima naplate do tri mjeseca ili kraće. U </w:t>
      </w:r>
      <w:r w:rsidR="00C31580">
        <w:rPr>
          <w:rFonts w:ascii="Times New Roman" w:hAnsi="Times New Roman" w:cs="Times New Roman"/>
          <w:color w:val="0070C0"/>
          <w:sz w:val="24"/>
          <w:szCs w:val="24"/>
        </w:rPr>
        <w:t>bilansu</w:t>
      </w:r>
      <w:r w:rsidRPr="000D0E83">
        <w:rPr>
          <w:rFonts w:ascii="Times New Roman" w:hAnsi="Times New Roman" w:cs="Times New Roman"/>
          <w:color w:val="0070C0"/>
          <w:sz w:val="24"/>
          <w:szCs w:val="24"/>
        </w:rPr>
        <w:t>, prekoračenja po bankovnim računima uključuju se u posudbe unutar 'Kratkoročnih obaveza'.</w:t>
      </w:r>
    </w:p>
    <w:p w:rsidR="00806D3F" w:rsidRPr="00806D3F" w:rsidRDefault="00806D3F" w:rsidP="00806D3F">
      <w:pPr>
        <w:spacing w:after="0"/>
        <w:jc w:val="both"/>
        <w:rPr>
          <w:rFonts w:ascii="Times New Roman" w:hAnsi="Times New Roman" w:cs="Times New Roman"/>
          <w:b/>
          <w:bCs/>
          <w:sz w:val="24"/>
          <w:szCs w:val="24"/>
        </w:rPr>
      </w:pPr>
    </w:p>
    <w:p w:rsidR="00806D3F" w:rsidRPr="000D0E83" w:rsidRDefault="000D0E83" w:rsidP="00806D3F">
      <w:pPr>
        <w:spacing w:after="0"/>
        <w:jc w:val="both"/>
        <w:rPr>
          <w:rFonts w:ascii="Times New Roman" w:hAnsi="Times New Roman" w:cs="Times New Roman"/>
          <w:bCs/>
          <w:i/>
          <w:color w:val="0070C0"/>
          <w:sz w:val="24"/>
          <w:szCs w:val="24"/>
        </w:rPr>
      </w:pPr>
      <w:r w:rsidRPr="000D0E83">
        <w:rPr>
          <w:rFonts w:ascii="Times New Roman" w:hAnsi="Times New Roman" w:cs="Times New Roman"/>
          <w:bCs/>
          <w:i/>
          <w:color w:val="0070C0"/>
          <w:sz w:val="24"/>
          <w:szCs w:val="24"/>
        </w:rPr>
        <w:tab/>
      </w:r>
      <w:r w:rsidR="00806D3F" w:rsidRPr="000D0E83">
        <w:rPr>
          <w:rFonts w:ascii="Times New Roman" w:hAnsi="Times New Roman" w:cs="Times New Roman"/>
          <w:bCs/>
          <w:i/>
          <w:color w:val="0070C0"/>
          <w:sz w:val="24"/>
          <w:szCs w:val="24"/>
        </w:rPr>
        <w:t>Obaveze</w:t>
      </w:r>
    </w:p>
    <w:p w:rsidR="000D0E83" w:rsidRPr="000D0E83" w:rsidRDefault="000D0E83" w:rsidP="00806D3F">
      <w:pPr>
        <w:spacing w:after="0"/>
        <w:jc w:val="both"/>
        <w:rPr>
          <w:rFonts w:ascii="Times New Roman" w:hAnsi="Times New Roman" w:cs="Times New Roman"/>
          <w:color w:val="0070C0"/>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Dugoročne i kratkoročne obaveze proistekle iz finansijskih i poslovnih transakcija</w:t>
      </w:r>
      <w:r w:rsidR="000D0E83" w:rsidRPr="000D0E83">
        <w:rPr>
          <w:rFonts w:ascii="Times New Roman" w:hAnsi="Times New Roman" w:cs="Times New Roman"/>
          <w:color w:val="0070C0"/>
          <w:sz w:val="24"/>
          <w:szCs w:val="24"/>
        </w:rPr>
        <w:t xml:space="preserve"> p</w:t>
      </w:r>
      <w:r w:rsidRPr="000D0E83">
        <w:rPr>
          <w:rFonts w:ascii="Times New Roman" w:hAnsi="Times New Roman" w:cs="Times New Roman"/>
          <w:color w:val="0070C0"/>
          <w:sz w:val="24"/>
          <w:szCs w:val="24"/>
        </w:rPr>
        <w:t xml:space="preserve">ri  početnom  priznavanju mjeri po njenoj fer vrijednosti a klasifikuju kao naknadno mjerenje po amortizacionom </w:t>
      </w:r>
      <w:r w:rsidR="000D0E83" w:rsidRPr="000D0E83">
        <w:rPr>
          <w:rFonts w:ascii="Times New Roman" w:hAnsi="Times New Roman" w:cs="Times New Roman"/>
          <w:color w:val="0070C0"/>
          <w:sz w:val="24"/>
          <w:szCs w:val="24"/>
        </w:rPr>
        <w:t>t</w:t>
      </w:r>
      <w:r w:rsidRPr="000D0E83">
        <w:rPr>
          <w:rFonts w:ascii="Times New Roman" w:hAnsi="Times New Roman" w:cs="Times New Roman"/>
          <w:color w:val="0070C0"/>
          <w:sz w:val="24"/>
          <w:szCs w:val="24"/>
        </w:rPr>
        <w:t>rošku.</w:t>
      </w:r>
    </w:p>
    <w:p w:rsidR="000D0E83" w:rsidRDefault="000D0E83" w:rsidP="00806D3F">
      <w:pPr>
        <w:spacing w:after="0"/>
        <w:jc w:val="both"/>
        <w:rPr>
          <w:rFonts w:ascii="Times New Roman" w:hAnsi="Times New Roman" w:cs="Times New Roman"/>
          <w:sz w:val="24"/>
          <w:szCs w:val="24"/>
        </w:rPr>
      </w:pPr>
    </w:p>
    <w:p w:rsidR="00806D3F" w:rsidRPr="000D0E83" w:rsidRDefault="00806D3F" w:rsidP="00806D3F">
      <w:pPr>
        <w:spacing w:after="0"/>
        <w:jc w:val="both"/>
        <w:rPr>
          <w:rFonts w:ascii="Times New Roman" w:hAnsi="Times New Roman" w:cs="Times New Roman"/>
          <w:color w:val="0070C0"/>
          <w:sz w:val="24"/>
          <w:szCs w:val="24"/>
        </w:rPr>
      </w:pPr>
      <w:r w:rsidRPr="000D0E83">
        <w:rPr>
          <w:rFonts w:ascii="Times New Roman" w:hAnsi="Times New Roman" w:cs="Times New Roman"/>
          <w:color w:val="0070C0"/>
          <w:sz w:val="24"/>
          <w:szCs w:val="24"/>
        </w:rPr>
        <w:t>Prestanak priznavanja finansiske obaveze nastaje  kada:</w:t>
      </w:r>
    </w:p>
    <w:p w:rsidR="00806D3F" w:rsidRPr="000D0E83" w:rsidRDefault="00806D3F" w:rsidP="000D0E83">
      <w:pPr>
        <w:pStyle w:val="Paragrafspiska"/>
        <w:numPr>
          <w:ilvl w:val="0"/>
          <w:numId w:val="36"/>
        </w:numPr>
        <w:jc w:val="both"/>
        <w:rPr>
          <w:color w:val="0070C0"/>
        </w:rPr>
      </w:pPr>
      <w:r w:rsidRPr="000D0E83">
        <w:rPr>
          <w:color w:val="0070C0"/>
        </w:rPr>
        <w:t>je obaveza  podmirena</w:t>
      </w:r>
      <w:r w:rsidR="000D0E83" w:rsidRPr="000D0E83">
        <w:rPr>
          <w:color w:val="0070C0"/>
        </w:rPr>
        <w:t>,</w:t>
      </w:r>
    </w:p>
    <w:p w:rsidR="00806D3F" w:rsidRPr="000D0E83" w:rsidRDefault="00806D3F" w:rsidP="000D0E83">
      <w:pPr>
        <w:pStyle w:val="Paragrafspiska"/>
        <w:numPr>
          <w:ilvl w:val="0"/>
          <w:numId w:val="36"/>
        </w:numPr>
        <w:jc w:val="both"/>
        <w:rPr>
          <w:color w:val="0070C0"/>
        </w:rPr>
      </w:pPr>
      <w:r w:rsidRPr="000D0E83">
        <w:rPr>
          <w:color w:val="0070C0"/>
        </w:rPr>
        <w:t>kada je obaveza odredjena ugovorom odbačena ili poništena</w:t>
      </w:r>
      <w:r w:rsidR="000D0E83" w:rsidRPr="000D0E83">
        <w:rPr>
          <w:color w:val="0070C0"/>
        </w:rPr>
        <w:t xml:space="preserve"> ili je</w:t>
      </w:r>
      <w:r w:rsidRPr="000D0E83">
        <w:rPr>
          <w:color w:val="0070C0"/>
        </w:rPr>
        <w:t xml:space="preserve"> zamjena izmedju postojećeg zajmoprimca </w:t>
      </w:r>
      <w:r w:rsidR="000D0E83" w:rsidRPr="000D0E83">
        <w:rPr>
          <w:color w:val="0070C0"/>
        </w:rPr>
        <w:t>i</w:t>
      </w:r>
      <w:r w:rsidRPr="000D0E83">
        <w:rPr>
          <w:color w:val="0070C0"/>
        </w:rPr>
        <w:t xml:space="preserve"> zajmodavca  dužničkog instrumenta sa suštinski</w:t>
      </w:r>
      <w:r w:rsidR="000D0E83" w:rsidRPr="000D0E83">
        <w:rPr>
          <w:color w:val="0070C0"/>
        </w:rPr>
        <w:t xml:space="preserve"> </w:t>
      </w:r>
      <w:r w:rsidRPr="000D0E83">
        <w:rPr>
          <w:color w:val="0070C0"/>
        </w:rPr>
        <w:t xml:space="preserve">različitim  uslovima stvara obavezu gašenja obaveze </w:t>
      </w:r>
      <w:r w:rsidR="000D0E83" w:rsidRPr="000D0E83">
        <w:rPr>
          <w:color w:val="0070C0"/>
        </w:rPr>
        <w:t xml:space="preserve">i </w:t>
      </w:r>
      <w:r w:rsidRPr="000D0E83">
        <w:rPr>
          <w:color w:val="0070C0"/>
        </w:rPr>
        <w:t>priznavanje nove.</w:t>
      </w:r>
    </w:p>
    <w:p w:rsidR="000D0E83" w:rsidRDefault="000D0E83" w:rsidP="00806D3F">
      <w:pPr>
        <w:spacing w:after="0"/>
        <w:jc w:val="both"/>
        <w:rPr>
          <w:rFonts w:ascii="Times New Roman" w:hAnsi="Times New Roman" w:cs="Times New Roman"/>
          <w:sz w:val="24"/>
          <w:szCs w:val="24"/>
          <w:lang w:val="it-IT"/>
        </w:rPr>
      </w:pPr>
    </w:p>
    <w:p w:rsidR="00806D3F" w:rsidRPr="005111D0" w:rsidRDefault="00806D3F" w:rsidP="00806D3F">
      <w:pPr>
        <w:spacing w:after="0"/>
        <w:jc w:val="both"/>
        <w:rPr>
          <w:rFonts w:ascii="Times New Roman" w:hAnsi="Times New Roman" w:cs="Times New Roman"/>
          <w:color w:val="0070C0"/>
          <w:sz w:val="24"/>
          <w:szCs w:val="24"/>
          <w:lang w:val="it-IT"/>
        </w:rPr>
      </w:pPr>
      <w:r w:rsidRPr="005111D0">
        <w:rPr>
          <w:rFonts w:ascii="Times New Roman" w:hAnsi="Times New Roman" w:cs="Times New Roman"/>
          <w:color w:val="0070C0"/>
          <w:sz w:val="24"/>
          <w:szCs w:val="24"/>
          <w:lang w:val="it-IT"/>
        </w:rPr>
        <w:t>Obaveze Fonda  mogu  biti:</w:t>
      </w:r>
    </w:p>
    <w:p w:rsidR="00806D3F" w:rsidRPr="005111D0" w:rsidRDefault="00806D3F" w:rsidP="005111D0">
      <w:pPr>
        <w:pStyle w:val="Paragrafspiska"/>
        <w:numPr>
          <w:ilvl w:val="0"/>
          <w:numId w:val="37"/>
        </w:numPr>
        <w:jc w:val="both"/>
        <w:rPr>
          <w:color w:val="0070C0"/>
          <w:lang w:val="it-IT"/>
        </w:rPr>
      </w:pPr>
      <w:r w:rsidRPr="005111D0">
        <w:rPr>
          <w:color w:val="0070C0"/>
          <w:lang w:val="it-IT"/>
        </w:rPr>
        <w:t>obaveze na osnovu kupovine imovine Fonda,</w:t>
      </w:r>
    </w:p>
    <w:p w:rsidR="00806D3F" w:rsidRPr="005111D0" w:rsidRDefault="00806D3F" w:rsidP="005111D0">
      <w:pPr>
        <w:pStyle w:val="Paragrafspiska"/>
        <w:numPr>
          <w:ilvl w:val="0"/>
          <w:numId w:val="37"/>
        </w:numPr>
        <w:jc w:val="both"/>
        <w:rPr>
          <w:color w:val="0070C0"/>
          <w:lang w:val="it-IT"/>
        </w:rPr>
      </w:pPr>
      <w:r w:rsidRPr="005111D0">
        <w:rPr>
          <w:color w:val="0070C0"/>
          <w:lang w:val="it-IT"/>
        </w:rPr>
        <w:lastRenderedPageBreak/>
        <w:t>obaveza prema društvu  za upravljanje,</w:t>
      </w:r>
    </w:p>
    <w:p w:rsidR="00806D3F" w:rsidRPr="005111D0" w:rsidRDefault="00806D3F" w:rsidP="005111D0">
      <w:pPr>
        <w:pStyle w:val="Paragrafspiska"/>
        <w:numPr>
          <w:ilvl w:val="0"/>
          <w:numId w:val="37"/>
        </w:numPr>
        <w:jc w:val="both"/>
        <w:rPr>
          <w:color w:val="0070C0"/>
          <w:lang w:val="it-IT"/>
        </w:rPr>
      </w:pPr>
      <w:r w:rsidRPr="005111D0">
        <w:rPr>
          <w:color w:val="0070C0"/>
          <w:lang w:val="it-IT"/>
        </w:rPr>
        <w:t>obaveza prema banci depozitaru,</w:t>
      </w:r>
    </w:p>
    <w:p w:rsidR="00806D3F" w:rsidRPr="005111D0" w:rsidRDefault="00806D3F" w:rsidP="005111D0">
      <w:pPr>
        <w:pStyle w:val="Paragrafspiska"/>
        <w:numPr>
          <w:ilvl w:val="0"/>
          <w:numId w:val="37"/>
        </w:numPr>
        <w:jc w:val="both"/>
        <w:rPr>
          <w:color w:val="0070C0"/>
          <w:lang w:val="it-IT"/>
        </w:rPr>
      </w:pPr>
      <w:r w:rsidRPr="005111D0">
        <w:rPr>
          <w:color w:val="0070C0"/>
          <w:lang w:val="it-IT"/>
        </w:rPr>
        <w:t>obaveze po osnovu naknade Banjalučk</w:t>
      </w:r>
      <w:r w:rsidR="00C31580">
        <w:rPr>
          <w:color w:val="0070C0"/>
          <w:lang w:val="it-IT"/>
        </w:rPr>
        <w:t>oj b</w:t>
      </w:r>
      <w:r w:rsidRPr="005111D0">
        <w:rPr>
          <w:color w:val="0070C0"/>
          <w:lang w:val="it-IT"/>
        </w:rPr>
        <w:t>erz</w:t>
      </w:r>
      <w:r w:rsidR="00C31580">
        <w:rPr>
          <w:color w:val="0070C0"/>
          <w:lang w:val="it-IT"/>
        </w:rPr>
        <w:t>i</w:t>
      </w:r>
    </w:p>
    <w:p w:rsidR="00806D3F" w:rsidRPr="005111D0" w:rsidRDefault="00806D3F" w:rsidP="005111D0">
      <w:pPr>
        <w:pStyle w:val="Paragrafspiska"/>
        <w:numPr>
          <w:ilvl w:val="0"/>
          <w:numId w:val="37"/>
        </w:numPr>
        <w:jc w:val="both"/>
        <w:rPr>
          <w:color w:val="0070C0"/>
          <w:lang w:val="it-IT"/>
        </w:rPr>
      </w:pPr>
      <w:r w:rsidRPr="005111D0">
        <w:rPr>
          <w:color w:val="0070C0"/>
          <w:lang w:val="it-IT"/>
        </w:rPr>
        <w:t>obaveze za naknade Komisije za hartije od vrijednosti</w:t>
      </w:r>
    </w:p>
    <w:p w:rsidR="00806D3F" w:rsidRPr="005111D0" w:rsidRDefault="00806D3F" w:rsidP="005111D0">
      <w:pPr>
        <w:pStyle w:val="Paragrafspiska"/>
        <w:numPr>
          <w:ilvl w:val="0"/>
          <w:numId w:val="37"/>
        </w:numPr>
        <w:jc w:val="both"/>
        <w:rPr>
          <w:color w:val="0070C0"/>
          <w:lang w:val="it-IT"/>
        </w:rPr>
      </w:pPr>
      <w:r w:rsidRPr="005111D0">
        <w:rPr>
          <w:color w:val="0070C0"/>
          <w:lang w:val="it-IT"/>
        </w:rPr>
        <w:t>ostale obaveze u skladu sa zakonodavnom regulativom</w:t>
      </w:r>
    </w:p>
    <w:p w:rsidR="005111D0" w:rsidRPr="005111D0" w:rsidRDefault="005111D0" w:rsidP="00806D3F">
      <w:pPr>
        <w:spacing w:after="0"/>
        <w:jc w:val="both"/>
        <w:rPr>
          <w:rFonts w:ascii="Times New Roman" w:hAnsi="Times New Roman" w:cs="Times New Roman"/>
          <w:color w:val="0070C0"/>
          <w:sz w:val="24"/>
          <w:szCs w:val="24"/>
          <w:lang w:val="it-IT"/>
        </w:rPr>
      </w:pPr>
    </w:p>
    <w:p w:rsidR="00806D3F" w:rsidRPr="005111D0" w:rsidRDefault="00806D3F" w:rsidP="00806D3F">
      <w:pPr>
        <w:spacing w:after="0"/>
        <w:jc w:val="both"/>
        <w:rPr>
          <w:rFonts w:ascii="Times New Roman" w:hAnsi="Times New Roman" w:cs="Times New Roman"/>
          <w:color w:val="0070C0"/>
          <w:sz w:val="24"/>
          <w:szCs w:val="24"/>
          <w:lang w:val="it-IT"/>
        </w:rPr>
      </w:pPr>
      <w:r w:rsidRPr="005111D0">
        <w:rPr>
          <w:rFonts w:ascii="Times New Roman" w:hAnsi="Times New Roman" w:cs="Times New Roman"/>
          <w:color w:val="0070C0"/>
          <w:sz w:val="24"/>
          <w:szCs w:val="24"/>
          <w:lang w:val="it-IT"/>
        </w:rPr>
        <w:t>Obaveze u stranoj valuti procjenjuju se po sredjem kursu strane valute na dan bilansa.</w:t>
      </w:r>
    </w:p>
    <w:p w:rsidR="005111D0" w:rsidRPr="005111D0" w:rsidRDefault="005111D0" w:rsidP="00806D3F">
      <w:pPr>
        <w:spacing w:after="0"/>
        <w:jc w:val="both"/>
        <w:rPr>
          <w:rFonts w:ascii="Times New Roman" w:hAnsi="Times New Roman" w:cs="Times New Roman"/>
          <w:color w:val="0070C0"/>
          <w:sz w:val="24"/>
          <w:szCs w:val="24"/>
        </w:rPr>
      </w:pPr>
    </w:p>
    <w:p w:rsidR="00806D3F" w:rsidRPr="005111D0" w:rsidRDefault="00806D3F" w:rsidP="00806D3F">
      <w:pPr>
        <w:spacing w:after="0"/>
        <w:jc w:val="both"/>
        <w:rPr>
          <w:rFonts w:ascii="Times New Roman" w:hAnsi="Times New Roman" w:cs="Times New Roman"/>
          <w:color w:val="0070C0"/>
          <w:sz w:val="24"/>
          <w:szCs w:val="24"/>
        </w:rPr>
      </w:pPr>
      <w:r w:rsidRPr="005111D0">
        <w:rPr>
          <w:rFonts w:ascii="Times New Roman" w:hAnsi="Times New Roman" w:cs="Times New Roman"/>
          <w:color w:val="0070C0"/>
          <w:sz w:val="24"/>
          <w:szCs w:val="24"/>
        </w:rPr>
        <w:t>Zastarjele obaveze ukidaju se u korist prihoda.</w:t>
      </w:r>
    </w:p>
    <w:p w:rsidR="00806D3F" w:rsidRPr="005111D0" w:rsidRDefault="00806D3F" w:rsidP="00806D3F">
      <w:pPr>
        <w:spacing w:after="0"/>
        <w:jc w:val="both"/>
        <w:rPr>
          <w:rFonts w:ascii="Times New Roman" w:hAnsi="Times New Roman" w:cs="Times New Roman"/>
          <w:color w:val="0070C0"/>
          <w:sz w:val="24"/>
          <w:szCs w:val="24"/>
        </w:rPr>
      </w:pPr>
    </w:p>
    <w:p w:rsidR="00806D3F" w:rsidRPr="005111D0" w:rsidRDefault="005111D0" w:rsidP="00806D3F">
      <w:pPr>
        <w:spacing w:after="0"/>
        <w:jc w:val="both"/>
        <w:rPr>
          <w:rFonts w:ascii="Times New Roman" w:hAnsi="Times New Roman" w:cs="Times New Roman"/>
          <w:i/>
          <w:color w:val="0070C0"/>
          <w:sz w:val="24"/>
          <w:szCs w:val="24"/>
        </w:rPr>
      </w:pPr>
      <w:r w:rsidRPr="005111D0">
        <w:rPr>
          <w:rFonts w:ascii="Times New Roman" w:hAnsi="Times New Roman" w:cs="Times New Roman"/>
          <w:i/>
          <w:color w:val="0070C0"/>
          <w:sz w:val="24"/>
          <w:szCs w:val="24"/>
        </w:rPr>
        <w:tab/>
        <w:t>Rizici</w:t>
      </w:r>
    </w:p>
    <w:p w:rsidR="005111D0" w:rsidRPr="005111D0" w:rsidRDefault="005111D0" w:rsidP="00806D3F">
      <w:pPr>
        <w:spacing w:after="0"/>
        <w:jc w:val="both"/>
        <w:rPr>
          <w:rFonts w:ascii="Times New Roman" w:hAnsi="Times New Roman" w:cs="Times New Roman"/>
          <w:color w:val="0070C0"/>
          <w:sz w:val="24"/>
          <w:szCs w:val="24"/>
        </w:rPr>
      </w:pPr>
    </w:p>
    <w:p w:rsidR="00806D3F" w:rsidRPr="005111D0" w:rsidRDefault="00806D3F" w:rsidP="00806D3F">
      <w:pPr>
        <w:spacing w:after="0"/>
        <w:jc w:val="both"/>
        <w:rPr>
          <w:rFonts w:ascii="Times New Roman" w:hAnsi="Times New Roman" w:cs="Times New Roman"/>
          <w:color w:val="0070C0"/>
          <w:sz w:val="24"/>
          <w:szCs w:val="24"/>
        </w:rPr>
      </w:pPr>
      <w:r w:rsidRPr="005111D0">
        <w:rPr>
          <w:rFonts w:ascii="Times New Roman" w:hAnsi="Times New Roman" w:cs="Times New Roman"/>
          <w:color w:val="0070C0"/>
          <w:sz w:val="24"/>
          <w:szCs w:val="24"/>
        </w:rPr>
        <w:t xml:space="preserve">Potencijalni  rizici koji mogu  da prate ulaganja  u sredstva </w:t>
      </w:r>
      <w:r w:rsidR="005111D0" w:rsidRPr="005111D0">
        <w:rPr>
          <w:rFonts w:ascii="Times New Roman" w:hAnsi="Times New Roman" w:cs="Times New Roman"/>
          <w:color w:val="0070C0"/>
          <w:sz w:val="24"/>
          <w:szCs w:val="24"/>
        </w:rPr>
        <w:t>i</w:t>
      </w:r>
      <w:r w:rsidRPr="005111D0">
        <w:rPr>
          <w:rFonts w:ascii="Times New Roman" w:hAnsi="Times New Roman" w:cs="Times New Roman"/>
          <w:color w:val="0070C0"/>
          <w:sz w:val="24"/>
          <w:szCs w:val="24"/>
        </w:rPr>
        <w:t xml:space="preserve"> imovinu nabavljenu za sticanje dobiti </w:t>
      </w:r>
      <w:r w:rsidR="005111D0" w:rsidRPr="005111D0">
        <w:rPr>
          <w:rFonts w:ascii="Times New Roman" w:hAnsi="Times New Roman" w:cs="Times New Roman"/>
          <w:color w:val="0070C0"/>
          <w:sz w:val="24"/>
          <w:szCs w:val="24"/>
        </w:rPr>
        <w:t xml:space="preserve">i </w:t>
      </w:r>
      <w:r w:rsidRPr="005111D0">
        <w:rPr>
          <w:rFonts w:ascii="Times New Roman" w:hAnsi="Times New Roman" w:cs="Times New Roman"/>
          <w:color w:val="0070C0"/>
          <w:sz w:val="24"/>
          <w:szCs w:val="24"/>
        </w:rPr>
        <w:t>očuvanje  likvidnosti  su:</w:t>
      </w:r>
    </w:p>
    <w:p w:rsidR="00806D3F" w:rsidRPr="005111D0" w:rsidRDefault="00806D3F" w:rsidP="005111D0">
      <w:pPr>
        <w:pStyle w:val="Paragrafspiska"/>
        <w:numPr>
          <w:ilvl w:val="0"/>
          <w:numId w:val="38"/>
        </w:numPr>
        <w:jc w:val="both"/>
        <w:rPr>
          <w:color w:val="0070C0"/>
        </w:rPr>
      </w:pPr>
      <w:r w:rsidRPr="005111D0">
        <w:rPr>
          <w:color w:val="0070C0"/>
        </w:rPr>
        <w:t>Rizik likvidnosti</w:t>
      </w:r>
    </w:p>
    <w:p w:rsidR="00806D3F" w:rsidRPr="005111D0" w:rsidRDefault="00806D3F" w:rsidP="005111D0">
      <w:pPr>
        <w:pStyle w:val="Paragrafspiska"/>
        <w:numPr>
          <w:ilvl w:val="0"/>
          <w:numId w:val="38"/>
        </w:numPr>
        <w:jc w:val="both"/>
        <w:rPr>
          <w:color w:val="0070C0"/>
        </w:rPr>
      </w:pPr>
      <w:r w:rsidRPr="005111D0">
        <w:rPr>
          <w:color w:val="0070C0"/>
        </w:rPr>
        <w:t>Tržišni  rizik</w:t>
      </w:r>
    </w:p>
    <w:p w:rsidR="00806D3F" w:rsidRPr="005111D0" w:rsidRDefault="00806D3F" w:rsidP="005111D0">
      <w:pPr>
        <w:pStyle w:val="Paragrafspiska"/>
        <w:numPr>
          <w:ilvl w:val="0"/>
          <w:numId w:val="38"/>
        </w:numPr>
        <w:jc w:val="both"/>
        <w:rPr>
          <w:color w:val="0070C0"/>
        </w:rPr>
      </w:pPr>
      <w:r w:rsidRPr="005111D0">
        <w:rPr>
          <w:color w:val="0070C0"/>
        </w:rPr>
        <w:t>Kreditni rizik</w:t>
      </w:r>
    </w:p>
    <w:p w:rsidR="00806D3F" w:rsidRPr="005111D0" w:rsidRDefault="00806D3F" w:rsidP="005111D0">
      <w:pPr>
        <w:pStyle w:val="Paragrafspiska"/>
        <w:numPr>
          <w:ilvl w:val="0"/>
          <w:numId w:val="38"/>
        </w:numPr>
        <w:jc w:val="both"/>
        <w:rPr>
          <w:color w:val="0070C0"/>
        </w:rPr>
      </w:pPr>
      <w:r w:rsidRPr="005111D0">
        <w:rPr>
          <w:color w:val="0070C0"/>
        </w:rPr>
        <w:t>Operativni rizik</w:t>
      </w:r>
    </w:p>
    <w:p w:rsidR="005111D0" w:rsidRPr="005111D0" w:rsidRDefault="005111D0" w:rsidP="00806D3F">
      <w:pPr>
        <w:spacing w:after="0"/>
        <w:jc w:val="both"/>
        <w:rPr>
          <w:rFonts w:ascii="Times New Roman" w:hAnsi="Times New Roman" w:cs="Times New Roman"/>
          <w:color w:val="0070C0"/>
          <w:sz w:val="24"/>
          <w:szCs w:val="24"/>
        </w:rPr>
      </w:pPr>
    </w:p>
    <w:p w:rsidR="00806D3F" w:rsidRPr="005111D0" w:rsidRDefault="00806D3F" w:rsidP="00806D3F">
      <w:pPr>
        <w:spacing w:after="0"/>
        <w:jc w:val="both"/>
        <w:rPr>
          <w:rFonts w:ascii="Times New Roman" w:hAnsi="Times New Roman" w:cs="Times New Roman"/>
          <w:color w:val="0070C0"/>
          <w:sz w:val="24"/>
          <w:szCs w:val="24"/>
        </w:rPr>
      </w:pPr>
      <w:r w:rsidRPr="005111D0">
        <w:rPr>
          <w:rFonts w:ascii="Times New Roman" w:hAnsi="Times New Roman" w:cs="Times New Roman"/>
          <w:b/>
          <w:i/>
          <w:color w:val="0070C0"/>
          <w:sz w:val="24"/>
          <w:szCs w:val="24"/>
        </w:rPr>
        <w:t>Rizik likvidnosti</w:t>
      </w:r>
      <w:r w:rsidRPr="005111D0">
        <w:rPr>
          <w:rFonts w:ascii="Times New Roman" w:hAnsi="Times New Roman" w:cs="Times New Roman"/>
          <w:color w:val="0070C0"/>
          <w:sz w:val="24"/>
          <w:szCs w:val="24"/>
        </w:rPr>
        <w:t xml:space="preserve">  je nemogućnost fonda da podmiri svoje tekuće obaveze iz raspoloživih novčanih sredstava.</w:t>
      </w:r>
      <w:r w:rsidR="005111D0" w:rsidRPr="005111D0">
        <w:rPr>
          <w:rFonts w:ascii="Times New Roman" w:hAnsi="Times New Roman" w:cs="Times New Roman"/>
          <w:color w:val="0070C0"/>
          <w:sz w:val="24"/>
          <w:szCs w:val="24"/>
        </w:rPr>
        <w:t xml:space="preserve"> </w:t>
      </w:r>
      <w:r w:rsidRPr="005111D0">
        <w:rPr>
          <w:rFonts w:ascii="Times New Roman" w:hAnsi="Times New Roman" w:cs="Times New Roman"/>
          <w:color w:val="0070C0"/>
          <w:sz w:val="24"/>
          <w:szCs w:val="24"/>
        </w:rPr>
        <w:t xml:space="preserve">Dnevnim praćenjem stanja novčanih  sredstava </w:t>
      </w:r>
      <w:r w:rsidR="005111D0" w:rsidRPr="005111D0">
        <w:rPr>
          <w:rFonts w:ascii="Times New Roman" w:hAnsi="Times New Roman" w:cs="Times New Roman"/>
          <w:color w:val="0070C0"/>
          <w:sz w:val="24"/>
          <w:szCs w:val="24"/>
        </w:rPr>
        <w:t>i</w:t>
      </w:r>
      <w:r w:rsidRPr="005111D0">
        <w:rPr>
          <w:rFonts w:ascii="Times New Roman" w:hAnsi="Times New Roman" w:cs="Times New Roman"/>
          <w:color w:val="0070C0"/>
          <w:sz w:val="24"/>
          <w:szCs w:val="24"/>
        </w:rPr>
        <w:t xml:space="preserve"> uskladjivanjem sa novčanim tokovima   procjenjuje potrebno vrijeme  za unovčavanje  imovine za potrebne obaveze</w:t>
      </w:r>
      <w:r w:rsidR="005111D0" w:rsidRPr="005111D0">
        <w:rPr>
          <w:rFonts w:ascii="Times New Roman" w:hAnsi="Times New Roman" w:cs="Times New Roman"/>
          <w:color w:val="0070C0"/>
          <w:sz w:val="24"/>
          <w:szCs w:val="24"/>
        </w:rPr>
        <w:t>.</w:t>
      </w:r>
    </w:p>
    <w:p w:rsidR="00806D3F" w:rsidRPr="005111D0" w:rsidRDefault="00806D3F" w:rsidP="00806D3F">
      <w:pPr>
        <w:spacing w:after="0"/>
        <w:jc w:val="both"/>
        <w:rPr>
          <w:rFonts w:ascii="Times New Roman" w:hAnsi="Times New Roman" w:cs="Times New Roman"/>
          <w:color w:val="0070C0"/>
          <w:sz w:val="24"/>
          <w:szCs w:val="24"/>
        </w:rPr>
      </w:pPr>
    </w:p>
    <w:p w:rsidR="00806D3F" w:rsidRPr="005111D0" w:rsidRDefault="00806D3F" w:rsidP="00806D3F">
      <w:pPr>
        <w:spacing w:after="0"/>
        <w:jc w:val="both"/>
        <w:rPr>
          <w:rFonts w:ascii="Times New Roman" w:hAnsi="Times New Roman" w:cs="Times New Roman"/>
          <w:color w:val="0070C0"/>
          <w:sz w:val="24"/>
          <w:szCs w:val="24"/>
        </w:rPr>
      </w:pPr>
      <w:r w:rsidRPr="005111D0">
        <w:rPr>
          <w:rFonts w:ascii="Times New Roman" w:hAnsi="Times New Roman" w:cs="Times New Roman"/>
          <w:b/>
          <w:i/>
          <w:color w:val="0070C0"/>
          <w:sz w:val="24"/>
          <w:szCs w:val="24"/>
        </w:rPr>
        <w:t>Tržišni  rizik</w:t>
      </w:r>
      <w:r w:rsidR="005111D0" w:rsidRPr="005111D0">
        <w:rPr>
          <w:rFonts w:ascii="Times New Roman" w:hAnsi="Times New Roman" w:cs="Times New Roman"/>
          <w:b/>
          <w:i/>
          <w:color w:val="0070C0"/>
          <w:sz w:val="24"/>
          <w:szCs w:val="24"/>
        </w:rPr>
        <w:t xml:space="preserve">. </w:t>
      </w:r>
      <w:r w:rsidRPr="005111D0">
        <w:rPr>
          <w:rFonts w:ascii="Times New Roman" w:hAnsi="Times New Roman" w:cs="Times New Roman"/>
          <w:color w:val="0070C0"/>
          <w:sz w:val="24"/>
          <w:szCs w:val="24"/>
        </w:rPr>
        <w:t xml:space="preserve">U kategoriji </w:t>
      </w:r>
      <w:r w:rsidR="005111D0" w:rsidRPr="005111D0">
        <w:rPr>
          <w:rFonts w:ascii="Times New Roman" w:hAnsi="Times New Roman" w:cs="Times New Roman"/>
          <w:color w:val="0070C0"/>
          <w:sz w:val="24"/>
          <w:szCs w:val="24"/>
        </w:rPr>
        <w:t xml:space="preserve"> je </w:t>
      </w:r>
      <w:r w:rsidRPr="005111D0">
        <w:rPr>
          <w:rFonts w:ascii="Times New Roman" w:hAnsi="Times New Roman" w:cs="Times New Roman"/>
          <w:color w:val="0070C0"/>
          <w:sz w:val="24"/>
          <w:szCs w:val="24"/>
        </w:rPr>
        <w:t xml:space="preserve"> vodećih finansiskih rizika i utiče na ;</w:t>
      </w:r>
    </w:p>
    <w:p w:rsidR="00806D3F" w:rsidRPr="005111D0" w:rsidRDefault="00806D3F" w:rsidP="005111D0">
      <w:pPr>
        <w:pStyle w:val="Paragrafspiska"/>
        <w:numPr>
          <w:ilvl w:val="0"/>
          <w:numId w:val="39"/>
        </w:numPr>
        <w:jc w:val="both"/>
        <w:rPr>
          <w:color w:val="0070C0"/>
        </w:rPr>
      </w:pPr>
      <w:r w:rsidRPr="005111D0">
        <w:rPr>
          <w:color w:val="0070C0"/>
        </w:rPr>
        <w:t>Odnos knjigovodstvene vrijednosti  imovine  i  tržišne procjene iste,</w:t>
      </w:r>
    </w:p>
    <w:p w:rsidR="00806D3F" w:rsidRPr="005111D0" w:rsidRDefault="00806D3F" w:rsidP="005111D0">
      <w:pPr>
        <w:pStyle w:val="Paragrafspiska"/>
        <w:numPr>
          <w:ilvl w:val="0"/>
          <w:numId w:val="39"/>
        </w:numPr>
        <w:jc w:val="both"/>
        <w:rPr>
          <w:color w:val="0070C0"/>
        </w:rPr>
      </w:pPr>
      <w:r w:rsidRPr="005111D0">
        <w:rPr>
          <w:color w:val="0070C0"/>
        </w:rPr>
        <w:t>Odnos knjigovodstvene vrijednosti akciskog kapitla i tržišne vrijednosti,</w:t>
      </w:r>
    </w:p>
    <w:p w:rsidR="00806D3F" w:rsidRPr="005111D0" w:rsidRDefault="00806D3F" w:rsidP="005111D0">
      <w:pPr>
        <w:pStyle w:val="Paragrafspiska"/>
        <w:numPr>
          <w:ilvl w:val="0"/>
          <w:numId w:val="39"/>
        </w:numPr>
        <w:jc w:val="both"/>
        <w:rPr>
          <w:color w:val="0070C0"/>
        </w:rPr>
      </w:pPr>
      <w:r w:rsidRPr="005111D0">
        <w:rPr>
          <w:color w:val="0070C0"/>
        </w:rPr>
        <w:t>Tržišna vrijednost obveznica.</w:t>
      </w:r>
    </w:p>
    <w:p w:rsidR="005111D0" w:rsidRPr="005111D0" w:rsidRDefault="005111D0" w:rsidP="00806D3F">
      <w:pPr>
        <w:spacing w:after="0"/>
        <w:jc w:val="both"/>
        <w:rPr>
          <w:rFonts w:ascii="Times New Roman" w:hAnsi="Times New Roman" w:cs="Times New Roman"/>
          <w:color w:val="0070C0"/>
          <w:sz w:val="24"/>
          <w:szCs w:val="24"/>
        </w:rPr>
      </w:pPr>
    </w:p>
    <w:p w:rsidR="00806D3F" w:rsidRPr="005111D0" w:rsidRDefault="00806D3F" w:rsidP="00806D3F">
      <w:pPr>
        <w:spacing w:after="0"/>
        <w:jc w:val="both"/>
        <w:rPr>
          <w:rFonts w:ascii="Times New Roman" w:hAnsi="Times New Roman" w:cs="Times New Roman"/>
          <w:color w:val="0070C0"/>
          <w:sz w:val="24"/>
          <w:szCs w:val="24"/>
        </w:rPr>
      </w:pPr>
      <w:r w:rsidRPr="005111D0">
        <w:rPr>
          <w:rFonts w:ascii="Times New Roman" w:hAnsi="Times New Roman" w:cs="Times New Roman"/>
          <w:color w:val="0070C0"/>
          <w:sz w:val="24"/>
          <w:szCs w:val="24"/>
        </w:rPr>
        <w:t>Tržišni rizik  podstiču u najvećoj mjeri</w:t>
      </w:r>
    </w:p>
    <w:p w:rsidR="00806D3F" w:rsidRPr="005111D0" w:rsidRDefault="005111D0" w:rsidP="005111D0">
      <w:pPr>
        <w:pStyle w:val="Paragrafspiska"/>
        <w:numPr>
          <w:ilvl w:val="0"/>
          <w:numId w:val="40"/>
        </w:numPr>
        <w:jc w:val="both"/>
        <w:rPr>
          <w:color w:val="0070C0"/>
        </w:rPr>
      </w:pPr>
      <w:r w:rsidRPr="005111D0">
        <w:rPr>
          <w:i/>
          <w:color w:val="0070C0"/>
        </w:rPr>
        <w:t>Rizik promjena  cijena</w:t>
      </w:r>
      <w:r w:rsidRPr="005111D0">
        <w:rPr>
          <w:color w:val="0070C0"/>
        </w:rPr>
        <w:t xml:space="preserve"> </w:t>
      </w:r>
      <w:r w:rsidR="00806D3F" w:rsidRPr="005111D0">
        <w:rPr>
          <w:color w:val="0070C0"/>
        </w:rPr>
        <w:t>čije smanjenje može da dovede do gubitaka i ugrožavanja likvidnosti. Zato  se sprovode mjere analize stru</w:t>
      </w:r>
      <w:r w:rsidRPr="005111D0">
        <w:rPr>
          <w:color w:val="0070C0"/>
        </w:rPr>
        <w:t>k</w:t>
      </w:r>
      <w:r w:rsidR="00806D3F" w:rsidRPr="005111D0">
        <w:rPr>
          <w:color w:val="0070C0"/>
        </w:rPr>
        <w:t>ture portfelja, analiziranje kretanja cijena hartija od vrijednosti  i na osnovu analiza sprovodi se diversifikacija koja ne u potpunosti ali znatno umanjuje rizik promjene cijena</w:t>
      </w:r>
      <w:r w:rsidRPr="005111D0">
        <w:rPr>
          <w:color w:val="0070C0"/>
        </w:rPr>
        <w:t>.</w:t>
      </w:r>
    </w:p>
    <w:p w:rsidR="00806D3F" w:rsidRPr="005111D0" w:rsidRDefault="00806D3F" w:rsidP="00806D3F">
      <w:pPr>
        <w:pStyle w:val="Paragrafspiska"/>
        <w:numPr>
          <w:ilvl w:val="0"/>
          <w:numId w:val="40"/>
        </w:numPr>
        <w:jc w:val="both"/>
        <w:rPr>
          <w:color w:val="0070C0"/>
        </w:rPr>
      </w:pPr>
      <w:r w:rsidRPr="005111D0">
        <w:rPr>
          <w:i/>
          <w:color w:val="0070C0"/>
        </w:rPr>
        <w:t>Valutni rizik</w:t>
      </w:r>
      <w:r w:rsidR="005111D0" w:rsidRPr="005111D0">
        <w:rPr>
          <w:color w:val="0070C0"/>
        </w:rPr>
        <w:t xml:space="preserve"> p</w:t>
      </w:r>
      <w:r w:rsidRPr="005111D0">
        <w:rPr>
          <w:color w:val="0070C0"/>
        </w:rPr>
        <w:t>roizilazi iz promjene kursa valute, a upravljane se sprovodi u praćenju ukupne izloženosti po pojedinim valutama kao i kretanje kursa domaće u odnosu na svjetske valute te preduzima mjere  diversifikacije  portfelja na istrumente različitih denominacija.</w:t>
      </w:r>
    </w:p>
    <w:p w:rsidR="00806D3F" w:rsidRPr="005111D0" w:rsidRDefault="00806D3F" w:rsidP="00806D3F">
      <w:pPr>
        <w:pStyle w:val="Paragrafspiska"/>
        <w:numPr>
          <w:ilvl w:val="0"/>
          <w:numId w:val="40"/>
        </w:numPr>
        <w:jc w:val="both"/>
        <w:rPr>
          <w:color w:val="0070C0"/>
        </w:rPr>
      </w:pPr>
      <w:r w:rsidRPr="005111D0">
        <w:rPr>
          <w:i/>
          <w:color w:val="0070C0"/>
        </w:rPr>
        <w:t>Rizik izmirene obaveze</w:t>
      </w:r>
      <w:r w:rsidR="005111D0" w:rsidRPr="005111D0">
        <w:rPr>
          <w:color w:val="0070C0"/>
        </w:rPr>
        <w:t xml:space="preserve"> i</w:t>
      </w:r>
      <w:r w:rsidRPr="005111D0">
        <w:rPr>
          <w:color w:val="0070C0"/>
        </w:rPr>
        <w:t>ma za posljedicu  neizvršavanje obaveze druge strane po obavljenoj transakciji. Provjeranjem boniteta klijenta prije zaključivanja posla odnosno realizacije transakcije je mjera za kontrolu navedenog rizika.</w:t>
      </w:r>
    </w:p>
    <w:p w:rsidR="00806D3F" w:rsidRPr="005111D0" w:rsidRDefault="00806D3F" w:rsidP="005111D0">
      <w:pPr>
        <w:pStyle w:val="Paragrafspiska"/>
        <w:numPr>
          <w:ilvl w:val="0"/>
          <w:numId w:val="40"/>
        </w:numPr>
        <w:jc w:val="both"/>
        <w:rPr>
          <w:color w:val="0070C0"/>
        </w:rPr>
      </w:pPr>
      <w:r w:rsidRPr="005111D0">
        <w:rPr>
          <w:i/>
          <w:color w:val="0070C0"/>
        </w:rPr>
        <w:t>Rizik druge ugovorne strane</w:t>
      </w:r>
      <w:r w:rsidR="005111D0" w:rsidRPr="005111D0">
        <w:rPr>
          <w:color w:val="0070C0"/>
        </w:rPr>
        <w:t xml:space="preserve"> n</w:t>
      </w:r>
      <w:r w:rsidRPr="005111D0">
        <w:rPr>
          <w:color w:val="0070C0"/>
        </w:rPr>
        <w:t>astaje kada kod druge ugovorne strane dodje do pogoršanja poslovanja, pada likvidnosti pa isti nije u mogućnosti da izmiri ugovorene obaveze</w:t>
      </w:r>
      <w:r w:rsidR="005111D0" w:rsidRPr="005111D0">
        <w:rPr>
          <w:color w:val="0070C0"/>
        </w:rPr>
        <w:t>.</w:t>
      </w:r>
      <w:r w:rsidRPr="005111D0">
        <w:rPr>
          <w:color w:val="0070C0"/>
        </w:rPr>
        <w:t xml:space="preserve"> </w:t>
      </w:r>
      <w:r w:rsidR="005111D0" w:rsidRPr="005111D0">
        <w:rPr>
          <w:color w:val="0070C0"/>
        </w:rPr>
        <w:t>K</w:t>
      </w:r>
      <w:r w:rsidRPr="005111D0">
        <w:rPr>
          <w:color w:val="0070C0"/>
        </w:rPr>
        <w:t>ontinuirano praćenje finansiskih izvještaja i izvještaja o poslovanju emitenta hartija od  vrijednosti je vid upravljanja navedim rizikom  za preduzimanje mjera zaštite.</w:t>
      </w:r>
    </w:p>
    <w:p w:rsidR="00806D3F" w:rsidRPr="005111D0" w:rsidRDefault="00806D3F" w:rsidP="005111D0">
      <w:pPr>
        <w:pStyle w:val="Paragrafspiska"/>
        <w:numPr>
          <w:ilvl w:val="0"/>
          <w:numId w:val="40"/>
        </w:numPr>
        <w:jc w:val="both"/>
        <w:rPr>
          <w:color w:val="0070C0"/>
        </w:rPr>
      </w:pPr>
      <w:r w:rsidRPr="005111D0">
        <w:rPr>
          <w:i/>
          <w:color w:val="0070C0"/>
        </w:rPr>
        <w:lastRenderedPageBreak/>
        <w:t>Kamatni rizik</w:t>
      </w:r>
      <w:r w:rsidR="005111D0" w:rsidRPr="005111D0">
        <w:rPr>
          <w:color w:val="0070C0"/>
        </w:rPr>
        <w:t xml:space="preserve"> - </w:t>
      </w:r>
      <w:r w:rsidRPr="005111D0">
        <w:rPr>
          <w:color w:val="0070C0"/>
        </w:rPr>
        <w:t>Uticaj promjene kamatnih stopa na promjenu cijene dužničkih hartija od vrijednosti ili drugih finansiskih instrumenata  se redovno prati i po potrebi prilagodjava struktura portfela sa stanjem na tržištu.</w:t>
      </w:r>
    </w:p>
    <w:p w:rsidR="00806D3F" w:rsidRPr="005111D0" w:rsidRDefault="00806D3F" w:rsidP="00806D3F">
      <w:pPr>
        <w:spacing w:after="0"/>
        <w:jc w:val="both"/>
        <w:rPr>
          <w:rFonts w:ascii="Times New Roman" w:hAnsi="Times New Roman" w:cs="Times New Roman"/>
          <w:color w:val="0070C0"/>
          <w:sz w:val="24"/>
          <w:szCs w:val="24"/>
        </w:rPr>
      </w:pPr>
    </w:p>
    <w:p w:rsidR="00806D3F" w:rsidRPr="005111D0" w:rsidRDefault="00806D3F" w:rsidP="005111D0">
      <w:pPr>
        <w:pStyle w:val="Paragrafspiska"/>
        <w:numPr>
          <w:ilvl w:val="0"/>
          <w:numId w:val="40"/>
        </w:numPr>
        <w:jc w:val="both"/>
        <w:rPr>
          <w:color w:val="0070C0"/>
        </w:rPr>
      </w:pPr>
      <w:r w:rsidRPr="005111D0">
        <w:rPr>
          <w:color w:val="0070C0"/>
        </w:rPr>
        <w:t>Rizik  koncetracije</w:t>
      </w:r>
      <w:r w:rsidR="005111D0" w:rsidRPr="005111D0">
        <w:rPr>
          <w:color w:val="0070C0"/>
        </w:rPr>
        <w:t xml:space="preserve"> - </w:t>
      </w:r>
      <w:r w:rsidRPr="005111D0">
        <w:rPr>
          <w:color w:val="0070C0"/>
        </w:rPr>
        <w:t>Značajna izloženost prema pojedinom subjektu, vrsti imovine, može da dovede ugrožavanja poslovanja</w:t>
      </w:r>
      <w:r w:rsidR="005111D0" w:rsidRPr="005111D0">
        <w:rPr>
          <w:color w:val="0070C0"/>
        </w:rPr>
        <w:t>.</w:t>
      </w:r>
      <w:r w:rsidRPr="005111D0">
        <w:rPr>
          <w:color w:val="0070C0"/>
        </w:rPr>
        <w:t xml:space="preserve"> Zato se vodi  računa o ulaganjima da ne dodje do značajnih koncetrovanih izloženosti</w:t>
      </w:r>
      <w:r w:rsidR="005111D0" w:rsidRPr="005111D0">
        <w:rPr>
          <w:color w:val="0070C0"/>
        </w:rPr>
        <w:t xml:space="preserve">, </w:t>
      </w:r>
      <w:r w:rsidRPr="005111D0">
        <w:rPr>
          <w:color w:val="0070C0"/>
        </w:rPr>
        <w:t xml:space="preserve"> te sprovodjenjem diversifikacije  portfelja rizik se smanjuje i može se efikasno upravljati.</w:t>
      </w:r>
    </w:p>
    <w:p w:rsidR="00806D3F" w:rsidRPr="00806D3F" w:rsidRDefault="00806D3F" w:rsidP="00806D3F">
      <w:pPr>
        <w:spacing w:after="0"/>
        <w:jc w:val="both"/>
        <w:rPr>
          <w:rFonts w:ascii="Times New Roman" w:hAnsi="Times New Roman" w:cs="Times New Roman"/>
          <w:sz w:val="24"/>
          <w:szCs w:val="24"/>
        </w:rPr>
      </w:pPr>
    </w:p>
    <w:p w:rsidR="00806D3F" w:rsidRPr="005417EC" w:rsidRDefault="00806D3F" w:rsidP="00806D3F">
      <w:pPr>
        <w:spacing w:after="0"/>
        <w:jc w:val="both"/>
        <w:rPr>
          <w:rFonts w:ascii="Times New Roman" w:hAnsi="Times New Roman" w:cs="Times New Roman"/>
          <w:b/>
          <w:i/>
          <w:color w:val="0070C0"/>
          <w:sz w:val="24"/>
          <w:szCs w:val="24"/>
        </w:rPr>
      </w:pPr>
      <w:r w:rsidRPr="005417EC">
        <w:rPr>
          <w:rFonts w:ascii="Times New Roman" w:hAnsi="Times New Roman" w:cs="Times New Roman"/>
          <w:b/>
          <w:i/>
          <w:color w:val="0070C0"/>
          <w:sz w:val="24"/>
          <w:szCs w:val="24"/>
        </w:rPr>
        <w:t>Kreditni  rizik</w:t>
      </w:r>
    </w:p>
    <w:p w:rsidR="00806D3F" w:rsidRPr="005417EC" w:rsidRDefault="00806D3F" w:rsidP="00806D3F">
      <w:pPr>
        <w:spacing w:after="0"/>
        <w:jc w:val="both"/>
        <w:rPr>
          <w:rFonts w:ascii="Times New Roman" w:hAnsi="Times New Roman" w:cs="Times New Roman"/>
          <w:color w:val="0070C0"/>
          <w:sz w:val="24"/>
          <w:szCs w:val="24"/>
        </w:rPr>
      </w:pPr>
    </w:p>
    <w:p w:rsidR="00806D3F" w:rsidRPr="005417EC" w:rsidRDefault="00806D3F" w:rsidP="00806D3F">
      <w:pPr>
        <w:spacing w:after="0"/>
        <w:jc w:val="both"/>
        <w:rPr>
          <w:rFonts w:ascii="Times New Roman" w:hAnsi="Times New Roman" w:cs="Times New Roman"/>
          <w:color w:val="0070C0"/>
          <w:sz w:val="24"/>
          <w:szCs w:val="24"/>
        </w:rPr>
      </w:pPr>
      <w:r w:rsidRPr="005417EC">
        <w:rPr>
          <w:rFonts w:ascii="Times New Roman" w:hAnsi="Times New Roman" w:cs="Times New Roman"/>
          <w:color w:val="0070C0"/>
          <w:sz w:val="24"/>
          <w:szCs w:val="24"/>
        </w:rPr>
        <w:t xml:space="preserve">Promjena kreditne sposobnosti uključenih strana dovodi do ne ispunjenja obaveza prema Fondu što </w:t>
      </w:r>
      <w:r w:rsidR="005111D0" w:rsidRPr="005417EC">
        <w:rPr>
          <w:rFonts w:ascii="Times New Roman" w:hAnsi="Times New Roman" w:cs="Times New Roman"/>
          <w:color w:val="0070C0"/>
          <w:sz w:val="24"/>
          <w:szCs w:val="24"/>
        </w:rPr>
        <w:t>u</w:t>
      </w:r>
      <w:r w:rsidRPr="005417EC">
        <w:rPr>
          <w:rFonts w:ascii="Times New Roman" w:hAnsi="Times New Roman" w:cs="Times New Roman"/>
          <w:color w:val="0070C0"/>
          <w:sz w:val="24"/>
          <w:szCs w:val="24"/>
        </w:rPr>
        <w:t>tiče na djelimični  ili potpuni gubitak</w:t>
      </w:r>
      <w:r w:rsidR="005111D0" w:rsidRPr="005417EC">
        <w:rPr>
          <w:rFonts w:ascii="Times New Roman" w:hAnsi="Times New Roman" w:cs="Times New Roman"/>
          <w:color w:val="0070C0"/>
          <w:sz w:val="24"/>
          <w:szCs w:val="24"/>
        </w:rPr>
        <w:t>, a što d</w:t>
      </w:r>
      <w:r w:rsidRPr="005417EC">
        <w:rPr>
          <w:rFonts w:ascii="Times New Roman" w:hAnsi="Times New Roman" w:cs="Times New Roman"/>
          <w:color w:val="0070C0"/>
          <w:sz w:val="24"/>
          <w:szCs w:val="24"/>
        </w:rPr>
        <w:t>ovodi do smanjenja vrijednosti imovine fonda koja može dovesti do pada vrijednosti  njegovog udjela.</w:t>
      </w:r>
    </w:p>
    <w:p w:rsidR="005417EC" w:rsidRPr="005417EC" w:rsidRDefault="005417EC" w:rsidP="00806D3F">
      <w:pPr>
        <w:spacing w:after="0"/>
        <w:jc w:val="both"/>
        <w:rPr>
          <w:rFonts w:ascii="Times New Roman" w:hAnsi="Times New Roman" w:cs="Times New Roman"/>
          <w:color w:val="0070C0"/>
          <w:sz w:val="24"/>
          <w:szCs w:val="24"/>
        </w:rPr>
      </w:pPr>
    </w:p>
    <w:p w:rsidR="00806D3F" w:rsidRPr="005417EC" w:rsidRDefault="00806D3F" w:rsidP="00806D3F">
      <w:pPr>
        <w:spacing w:after="0"/>
        <w:jc w:val="both"/>
        <w:rPr>
          <w:rFonts w:ascii="Times New Roman" w:hAnsi="Times New Roman" w:cs="Times New Roman"/>
          <w:color w:val="0070C0"/>
          <w:sz w:val="24"/>
          <w:szCs w:val="24"/>
        </w:rPr>
      </w:pPr>
      <w:r w:rsidRPr="005417EC">
        <w:rPr>
          <w:rFonts w:ascii="Times New Roman" w:hAnsi="Times New Roman" w:cs="Times New Roman"/>
          <w:color w:val="0070C0"/>
          <w:sz w:val="24"/>
          <w:szCs w:val="24"/>
        </w:rPr>
        <w:t xml:space="preserve">Kotinuiranom procjenom emitenata  sa aspekta tekućih i budućih obaveza </w:t>
      </w:r>
      <w:r w:rsidR="005417EC" w:rsidRPr="005417EC">
        <w:rPr>
          <w:rFonts w:ascii="Times New Roman" w:hAnsi="Times New Roman" w:cs="Times New Roman"/>
          <w:color w:val="0070C0"/>
          <w:sz w:val="24"/>
          <w:szCs w:val="24"/>
        </w:rPr>
        <w:t>dolazi se</w:t>
      </w:r>
      <w:r w:rsidRPr="005417EC">
        <w:rPr>
          <w:rFonts w:ascii="Times New Roman" w:hAnsi="Times New Roman" w:cs="Times New Roman"/>
          <w:color w:val="0070C0"/>
          <w:sz w:val="24"/>
          <w:szCs w:val="24"/>
        </w:rPr>
        <w:t xml:space="preserve"> do pravovremene odluke o prodaji takvih ulaganja i izbjegavanja znatnog smanjenja imovine.</w:t>
      </w:r>
    </w:p>
    <w:p w:rsidR="005417EC" w:rsidRDefault="005417EC" w:rsidP="00806D3F">
      <w:pPr>
        <w:spacing w:after="0"/>
        <w:jc w:val="both"/>
        <w:rPr>
          <w:rFonts w:ascii="Times New Roman" w:hAnsi="Times New Roman" w:cs="Times New Roman"/>
          <w:sz w:val="24"/>
          <w:szCs w:val="24"/>
        </w:rPr>
      </w:pPr>
    </w:p>
    <w:p w:rsidR="00806D3F" w:rsidRPr="005417EC" w:rsidRDefault="00806D3F" w:rsidP="00806D3F">
      <w:pPr>
        <w:spacing w:after="0"/>
        <w:jc w:val="both"/>
        <w:rPr>
          <w:rFonts w:ascii="Times New Roman" w:hAnsi="Times New Roman" w:cs="Times New Roman"/>
          <w:b/>
          <w:i/>
          <w:color w:val="0070C0"/>
          <w:sz w:val="24"/>
          <w:szCs w:val="24"/>
        </w:rPr>
      </w:pPr>
      <w:r w:rsidRPr="005417EC">
        <w:rPr>
          <w:rFonts w:ascii="Times New Roman" w:hAnsi="Times New Roman" w:cs="Times New Roman"/>
          <w:b/>
          <w:i/>
          <w:color w:val="0070C0"/>
          <w:sz w:val="24"/>
          <w:szCs w:val="24"/>
        </w:rPr>
        <w:t>Operativni rizik</w:t>
      </w:r>
    </w:p>
    <w:p w:rsidR="005417EC" w:rsidRPr="005417EC" w:rsidRDefault="005417EC" w:rsidP="00806D3F">
      <w:pPr>
        <w:spacing w:after="0"/>
        <w:jc w:val="both"/>
        <w:rPr>
          <w:rFonts w:ascii="Times New Roman" w:hAnsi="Times New Roman" w:cs="Times New Roman"/>
          <w:color w:val="0070C0"/>
          <w:sz w:val="24"/>
          <w:szCs w:val="24"/>
        </w:rPr>
      </w:pPr>
    </w:p>
    <w:p w:rsidR="00806D3F" w:rsidRPr="005417EC" w:rsidRDefault="00806D3F" w:rsidP="00806D3F">
      <w:pPr>
        <w:spacing w:after="0"/>
        <w:jc w:val="both"/>
        <w:rPr>
          <w:rFonts w:ascii="Times New Roman" w:hAnsi="Times New Roman" w:cs="Times New Roman"/>
          <w:color w:val="0070C0"/>
          <w:sz w:val="24"/>
          <w:szCs w:val="24"/>
        </w:rPr>
      </w:pPr>
      <w:r w:rsidRPr="005417EC">
        <w:rPr>
          <w:rFonts w:ascii="Times New Roman" w:hAnsi="Times New Roman" w:cs="Times New Roman"/>
          <w:color w:val="0070C0"/>
          <w:sz w:val="24"/>
          <w:szCs w:val="24"/>
        </w:rPr>
        <w:t>Rezultat neadekvatnih</w:t>
      </w:r>
      <w:r w:rsidR="005417EC" w:rsidRPr="005417EC">
        <w:rPr>
          <w:rFonts w:ascii="Times New Roman" w:hAnsi="Times New Roman" w:cs="Times New Roman"/>
          <w:color w:val="0070C0"/>
          <w:sz w:val="24"/>
          <w:szCs w:val="24"/>
        </w:rPr>
        <w:t xml:space="preserve"> ili pogrešnih internih procesa</w:t>
      </w:r>
      <w:r w:rsidRPr="005417EC">
        <w:rPr>
          <w:rFonts w:ascii="Times New Roman" w:hAnsi="Times New Roman" w:cs="Times New Roman"/>
          <w:color w:val="0070C0"/>
          <w:sz w:val="24"/>
          <w:szCs w:val="24"/>
        </w:rPr>
        <w:t>, ljudi, vanjskih dogadjaja a u fondu je vezan za zaposlene  IT sisteme kojim se upravlja. Adekvatnom organizacijom za nesmetano odvijanje poslovnih procesa i procesima kontrole  za izbjegavanje  nastanka grešaka i mogućih vanjskih i unutarnjih prevara, povrede radnog prava i sigurnosti u radu, odnos sa klijentima, upravljanje procesima, prekid poslovanja i pad sistema, oštećenja fizičke imovine.</w:t>
      </w:r>
    </w:p>
    <w:p w:rsidR="00ED6476" w:rsidRPr="00806D3F" w:rsidRDefault="00ED6476" w:rsidP="00177B78">
      <w:pPr>
        <w:autoSpaceDE w:val="0"/>
        <w:autoSpaceDN w:val="0"/>
        <w:adjustRightInd w:val="0"/>
        <w:spacing w:after="0" w:line="240" w:lineRule="auto"/>
        <w:jc w:val="both"/>
        <w:rPr>
          <w:rFonts w:ascii="Times New Roman" w:hAnsi="Times New Roman" w:cs="Times New Roman"/>
          <w:sz w:val="24"/>
          <w:szCs w:val="24"/>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083C0B" w:rsidRPr="00902F56" w:rsidRDefault="00083C0B"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ED6476" w:rsidRPr="00902F56" w:rsidRDefault="00ED6476" w:rsidP="00177B78">
      <w:pPr>
        <w:autoSpaceDE w:val="0"/>
        <w:autoSpaceDN w:val="0"/>
        <w:adjustRightInd w:val="0"/>
        <w:spacing w:after="0" w:line="240" w:lineRule="auto"/>
        <w:jc w:val="both"/>
        <w:rPr>
          <w:rFonts w:ascii="Times New Roman" w:hAnsi="Times New Roman" w:cs="Times New Roman"/>
          <w:sz w:val="16"/>
          <w:szCs w:val="16"/>
        </w:rPr>
      </w:pPr>
    </w:p>
    <w:p w:rsidR="005417EC" w:rsidRDefault="005417EC" w:rsidP="00177B78">
      <w:pPr>
        <w:autoSpaceDE w:val="0"/>
        <w:autoSpaceDN w:val="0"/>
        <w:adjustRightInd w:val="0"/>
        <w:spacing w:after="0" w:line="240" w:lineRule="auto"/>
        <w:jc w:val="both"/>
        <w:rPr>
          <w:rFonts w:ascii="Times New Roman" w:hAnsi="Times New Roman" w:cs="Times New Roman"/>
          <w:sz w:val="16"/>
          <w:szCs w:val="16"/>
        </w:rPr>
      </w:pPr>
    </w:p>
    <w:p w:rsidR="0039202D" w:rsidRPr="00902F56" w:rsidRDefault="0039202D" w:rsidP="00177B78">
      <w:pPr>
        <w:autoSpaceDE w:val="0"/>
        <w:autoSpaceDN w:val="0"/>
        <w:adjustRightInd w:val="0"/>
        <w:spacing w:after="0" w:line="240" w:lineRule="auto"/>
        <w:jc w:val="both"/>
        <w:rPr>
          <w:rFonts w:ascii="Times New Roman" w:hAnsi="Times New Roman" w:cs="Times New Roman"/>
          <w:sz w:val="16"/>
          <w:szCs w:val="16"/>
        </w:rPr>
      </w:pPr>
    </w:p>
    <w:p w:rsidR="005275D2" w:rsidRPr="00961E9B" w:rsidRDefault="005275D2" w:rsidP="00177B78">
      <w:pPr>
        <w:spacing w:after="0"/>
        <w:rPr>
          <w:rFonts w:ascii="Times New Roman" w:hAnsi="Times New Roman" w:cs="Times New Roman"/>
          <w:b/>
          <w:i/>
          <w:color w:val="0070C0"/>
          <w:sz w:val="24"/>
          <w:szCs w:val="24"/>
        </w:rPr>
      </w:pPr>
      <w:r w:rsidRPr="00961E9B">
        <w:rPr>
          <w:rFonts w:ascii="Times New Roman" w:hAnsi="Times New Roman" w:cs="Times New Roman"/>
          <w:b/>
          <w:i/>
          <w:color w:val="0070C0"/>
          <w:sz w:val="24"/>
          <w:szCs w:val="24"/>
        </w:rPr>
        <w:lastRenderedPageBreak/>
        <w:t>4. NAPOMENE UZ IZVJEŠTAJ</w:t>
      </w:r>
      <w:r w:rsidR="00554269">
        <w:rPr>
          <w:rFonts w:ascii="Times New Roman" w:hAnsi="Times New Roman" w:cs="Times New Roman"/>
          <w:b/>
          <w:i/>
          <w:color w:val="0070C0"/>
          <w:sz w:val="24"/>
          <w:szCs w:val="24"/>
        </w:rPr>
        <w:t>E</w:t>
      </w:r>
    </w:p>
    <w:p w:rsidR="00177B78" w:rsidRPr="00961E9B" w:rsidRDefault="00177B78" w:rsidP="00177B78">
      <w:pPr>
        <w:spacing w:after="0"/>
        <w:rPr>
          <w:b/>
          <w:i/>
          <w:color w:val="0070C0"/>
          <w:sz w:val="16"/>
          <w:szCs w:val="16"/>
          <w:lang w:val="sr-Latn-CS"/>
        </w:rPr>
      </w:pPr>
    </w:p>
    <w:p w:rsidR="00177B78" w:rsidRPr="00961E9B" w:rsidRDefault="00177B78" w:rsidP="00177B78">
      <w:pPr>
        <w:pStyle w:val="Paragrafspiska"/>
        <w:numPr>
          <w:ilvl w:val="0"/>
          <w:numId w:val="24"/>
        </w:numPr>
        <w:tabs>
          <w:tab w:val="right" w:pos="709"/>
          <w:tab w:val="right" w:pos="5358"/>
          <w:tab w:val="right" w:pos="6783"/>
          <w:tab w:val="right" w:pos="8208"/>
        </w:tabs>
        <w:ind w:left="0" w:firstLine="426"/>
        <w:jc w:val="both"/>
        <w:rPr>
          <w:b/>
          <w:i/>
          <w:color w:val="0070C0"/>
          <w:lang w:val="sr-Latn-CS"/>
        </w:rPr>
      </w:pPr>
      <w:r w:rsidRPr="00961E9B">
        <w:rPr>
          <w:b/>
          <w:i/>
          <w:color w:val="0070C0"/>
          <w:lang w:val="sr-Latn-CS"/>
        </w:rPr>
        <w:t>Imovina Fo</w:t>
      </w:r>
      <w:r w:rsidR="00F42CBC" w:rsidRPr="00961E9B">
        <w:rPr>
          <w:b/>
          <w:i/>
          <w:color w:val="0070C0"/>
          <w:lang w:val="sr-Latn-CS"/>
        </w:rPr>
        <w:t>nda</w:t>
      </w:r>
    </w:p>
    <w:p w:rsidR="00177B78" w:rsidRPr="00961E9B" w:rsidRDefault="00177B78" w:rsidP="00177B78">
      <w:pPr>
        <w:tabs>
          <w:tab w:val="right" w:pos="3933"/>
          <w:tab w:val="right" w:pos="5358"/>
          <w:tab w:val="right" w:pos="6783"/>
          <w:tab w:val="right" w:pos="8208"/>
        </w:tabs>
        <w:spacing w:after="0" w:line="240" w:lineRule="auto"/>
        <w:jc w:val="right"/>
        <w:rPr>
          <w:rFonts w:ascii="Times New Roman" w:hAnsi="Times New Roman" w:cs="Times New Roman"/>
          <w:b/>
          <w:i/>
          <w:color w:val="0070C0"/>
          <w:sz w:val="24"/>
          <w:szCs w:val="24"/>
          <w:lang w:val="sr-Latn-CS"/>
        </w:rPr>
      </w:pPr>
      <w:r w:rsidRPr="00961E9B">
        <w:rPr>
          <w:rFonts w:ascii="Times New Roman" w:hAnsi="Times New Roman" w:cs="Times New Roman"/>
          <w:color w:val="0070C0"/>
          <w:sz w:val="24"/>
          <w:szCs w:val="24"/>
          <w:lang w:val="sr-Latn-CS"/>
        </w:rPr>
        <w:tab/>
      </w:r>
      <w:r w:rsidRPr="00961E9B">
        <w:rPr>
          <w:rFonts w:ascii="Times New Roman" w:hAnsi="Times New Roman" w:cs="Times New Roman"/>
          <w:color w:val="0070C0"/>
          <w:sz w:val="24"/>
          <w:szCs w:val="24"/>
          <w:lang w:val="sr-Latn-CS"/>
        </w:rPr>
        <w:tab/>
      </w:r>
      <w:r w:rsidRPr="00961E9B">
        <w:rPr>
          <w:rFonts w:ascii="Times New Roman" w:hAnsi="Times New Roman" w:cs="Times New Roman"/>
          <w:color w:val="0070C0"/>
          <w:sz w:val="24"/>
          <w:szCs w:val="24"/>
          <w:lang w:val="sr-Latn-CS"/>
        </w:rPr>
        <w:tab/>
      </w:r>
      <w:r w:rsidRPr="00961E9B">
        <w:rPr>
          <w:rFonts w:ascii="Times New Roman" w:hAnsi="Times New Roman" w:cs="Times New Roman"/>
          <w:color w:val="0070C0"/>
          <w:sz w:val="24"/>
          <w:szCs w:val="24"/>
          <w:lang w:val="sr-Latn-CS"/>
        </w:rPr>
        <w:tab/>
      </w:r>
      <w:r w:rsidRPr="00961E9B">
        <w:rPr>
          <w:rFonts w:ascii="Times New Roman" w:hAnsi="Times New Roman" w:cs="Times New Roman"/>
          <w:b/>
          <w:i/>
          <w:color w:val="0070C0"/>
          <w:sz w:val="24"/>
          <w:szCs w:val="24"/>
          <w:lang w:val="sr-Latn-CS"/>
        </w:rPr>
        <w:t xml:space="preserve">u KM     </w:t>
      </w:r>
    </w:p>
    <w:tbl>
      <w:tblPr>
        <w:tblW w:w="494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diagCross" w:color="C6D9F1" w:themeColor="text2" w:themeTint="33" w:fill="auto"/>
        <w:tblLook w:val="04A0"/>
      </w:tblPr>
      <w:tblGrid>
        <w:gridCol w:w="5434"/>
        <w:gridCol w:w="1478"/>
        <w:gridCol w:w="1296"/>
        <w:gridCol w:w="973"/>
      </w:tblGrid>
      <w:tr w:rsidR="00177B78" w:rsidRPr="00961E9B" w:rsidTr="00961E9B">
        <w:trPr>
          <w:trHeight w:val="288"/>
        </w:trPr>
        <w:tc>
          <w:tcPr>
            <w:tcW w:w="2959" w:type="pct"/>
            <w:shd w:val="diagCross" w:color="C6D9F1" w:themeColor="text2" w:themeTint="33" w:fill="auto"/>
            <w:vAlign w:val="center"/>
            <w:hideMark/>
          </w:tcPr>
          <w:p w:rsidR="00177B78" w:rsidRPr="00961E9B" w:rsidRDefault="00177B78" w:rsidP="00177B78">
            <w:pPr>
              <w:spacing w:after="0" w:line="240" w:lineRule="auto"/>
              <w:jc w:val="center"/>
              <w:rPr>
                <w:rFonts w:ascii="Times New Roman" w:hAnsi="Times New Roman" w:cs="Times New Roman"/>
                <w:b/>
                <w:i/>
                <w:color w:val="0070C0"/>
                <w:sz w:val="24"/>
                <w:szCs w:val="24"/>
                <w:lang w:val="sr-Latn-BA" w:eastAsia="sr-Latn-BA"/>
              </w:rPr>
            </w:pPr>
            <w:r w:rsidRPr="00961E9B">
              <w:rPr>
                <w:rFonts w:ascii="Times New Roman" w:hAnsi="Times New Roman" w:cs="Times New Roman"/>
                <w:b/>
                <w:i/>
                <w:color w:val="0070C0"/>
                <w:sz w:val="24"/>
                <w:szCs w:val="24"/>
                <w:lang w:val="sr-Latn-BA" w:eastAsia="sr-Latn-BA"/>
              </w:rPr>
              <w:t>Opis</w:t>
            </w:r>
          </w:p>
        </w:tc>
        <w:tc>
          <w:tcPr>
            <w:tcW w:w="805" w:type="pct"/>
            <w:tcBorders>
              <w:bottom w:val="single" w:sz="4" w:space="0" w:color="auto"/>
            </w:tcBorders>
            <w:shd w:val="diagCross" w:color="C6D9F1" w:themeColor="text2" w:themeTint="33" w:fill="auto"/>
            <w:vAlign w:val="center"/>
            <w:hideMark/>
          </w:tcPr>
          <w:p w:rsidR="00177B78" w:rsidRPr="00961E9B" w:rsidRDefault="00177B78" w:rsidP="00177B78">
            <w:pPr>
              <w:spacing w:after="0" w:line="240" w:lineRule="auto"/>
              <w:jc w:val="center"/>
              <w:rPr>
                <w:rFonts w:ascii="Times New Roman" w:hAnsi="Times New Roman" w:cs="Times New Roman"/>
                <w:b/>
                <w:i/>
                <w:color w:val="0070C0"/>
                <w:sz w:val="24"/>
                <w:szCs w:val="24"/>
                <w:lang w:val="sr-Latn-BA" w:eastAsia="sr-Latn-BA"/>
              </w:rPr>
            </w:pPr>
            <w:r w:rsidRPr="00961E9B">
              <w:rPr>
                <w:rFonts w:ascii="Times New Roman" w:hAnsi="Times New Roman" w:cs="Times New Roman"/>
                <w:b/>
                <w:i/>
                <w:color w:val="0070C0"/>
                <w:sz w:val="24"/>
                <w:szCs w:val="24"/>
                <w:lang w:val="sr-Latn-BA" w:eastAsia="sr-Latn-BA"/>
              </w:rPr>
              <w:t>Tekuća godina</w:t>
            </w:r>
          </w:p>
        </w:tc>
        <w:tc>
          <w:tcPr>
            <w:tcW w:w="706" w:type="pct"/>
            <w:shd w:val="diagCross" w:color="C6D9F1" w:themeColor="text2" w:themeTint="33" w:fill="auto"/>
            <w:vAlign w:val="center"/>
            <w:hideMark/>
          </w:tcPr>
          <w:p w:rsidR="00177B78" w:rsidRPr="00961E9B" w:rsidRDefault="00177B78" w:rsidP="00177B78">
            <w:pPr>
              <w:spacing w:after="0" w:line="240" w:lineRule="auto"/>
              <w:jc w:val="center"/>
              <w:rPr>
                <w:rFonts w:ascii="Times New Roman" w:hAnsi="Times New Roman" w:cs="Times New Roman"/>
                <w:b/>
                <w:i/>
                <w:color w:val="0070C0"/>
                <w:sz w:val="24"/>
                <w:szCs w:val="24"/>
                <w:lang w:val="sr-Latn-BA" w:eastAsia="sr-Latn-BA"/>
              </w:rPr>
            </w:pPr>
            <w:r w:rsidRPr="00961E9B">
              <w:rPr>
                <w:rFonts w:ascii="Times New Roman" w:hAnsi="Times New Roman" w:cs="Times New Roman"/>
                <w:b/>
                <w:i/>
                <w:color w:val="0070C0"/>
                <w:sz w:val="24"/>
                <w:szCs w:val="24"/>
                <w:lang w:val="sr-Latn-BA" w:eastAsia="sr-Latn-BA"/>
              </w:rPr>
              <w:t>Prethodna godina</w:t>
            </w:r>
          </w:p>
        </w:tc>
        <w:tc>
          <w:tcPr>
            <w:tcW w:w="530" w:type="pct"/>
            <w:shd w:val="diagCross" w:color="C6D9F1" w:themeColor="text2" w:themeTint="33" w:fill="auto"/>
            <w:vAlign w:val="center"/>
            <w:hideMark/>
          </w:tcPr>
          <w:p w:rsidR="00177B78" w:rsidRPr="00961E9B" w:rsidRDefault="00177B78" w:rsidP="00177B78">
            <w:pPr>
              <w:spacing w:after="0" w:line="240" w:lineRule="auto"/>
              <w:jc w:val="center"/>
              <w:rPr>
                <w:rFonts w:ascii="Times New Roman" w:hAnsi="Times New Roman" w:cs="Times New Roman"/>
                <w:b/>
                <w:i/>
                <w:color w:val="0070C0"/>
                <w:sz w:val="24"/>
                <w:szCs w:val="24"/>
                <w:lang w:val="sr-Latn-BA" w:eastAsia="sr-Latn-BA"/>
              </w:rPr>
            </w:pPr>
            <w:r w:rsidRPr="00961E9B">
              <w:rPr>
                <w:rFonts w:ascii="Times New Roman" w:hAnsi="Times New Roman" w:cs="Times New Roman"/>
                <w:b/>
                <w:i/>
                <w:color w:val="0070C0"/>
                <w:sz w:val="24"/>
                <w:szCs w:val="24"/>
                <w:lang w:val="sr-Latn-BA" w:eastAsia="sr-Latn-BA"/>
              </w:rPr>
              <w:t>Indeks</w:t>
            </w:r>
          </w:p>
        </w:tc>
      </w:tr>
      <w:tr w:rsidR="00961E9B" w:rsidRPr="00961E9B" w:rsidTr="00961E9B">
        <w:tblPrEx>
          <w:shd w:val="clear" w:color="auto" w:fill="auto"/>
        </w:tblPrEx>
        <w:trPr>
          <w:trHeight w:val="157"/>
        </w:trPr>
        <w:tc>
          <w:tcPr>
            <w:tcW w:w="2959" w:type="pct"/>
            <w:shd w:val="clear" w:color="auto" w:fill="auto"/>
            <w:vAlign w:val="center"/>
            <w:hideMark/>
          </w:tcPr>
          <w:p w:rsidR="00961E9B" w:rsidRPr="00961E9B" w:rsidRDefault="00961E9B" w:rsidP="00177B78">
            <w:pPr>
              <w:spacing w:after="0" w:line="240" w:lineRule="auto"/>
              <w:rPr>
                <w:rFonts w:ascii="Times New Roman" w:hAnsi="Times New Roman" w:cs="Times New Roman"/>
                <w:color w:val="0070C0"/>
                <w:sz w:val="24"/>
                <w:szCs w:val="24"/>
                <w:lang w:val="sr-Latn-BA" w:eastAsia="sr-Latn-BA"/>
              </w:rPr>
            </w:pPr>
            <w:r w:rsidRPr="00961E9B">
              <w:rPr>
                <w:rFonts w:ascii="Times New Roman" w:hAnsi="Times New Roman" w:cs="Times New Roman"/>
                <w:color w:val="0070C0"/>
                <w:sz w:val="24"/>
                <w:szCs w:val="24"/>
                <w:lang w:val="sr-Latn-BA" w:eastAsia="sr-Latn-BA"/>
              </w:rPr>
              <w:t>Gotovina i gotovinski ekvivalenti</w:t>
            </w:r>
          </w:p>
        </w:tc>
        <w:tc>
          <w:tcPr>
            <w:tcW w:w="805" w:type="pct"/>
            <w:tcBorders>
              <w:top w:val="single" w:sz="4" w:space="0" w:color="auto"/>
              <w:bottom w:val="single" w:sz="4" w:space="0" w:color="auto"/>
            </w:tcBorders>
            <w:shd w:val="clear" w:color="auto" w:fill="DAEEF3" w:themeFill="accent5" w:themeFillTint="33"/>
            <w:vAlign w:val="center"/>
          </w:tcPr>
          <w:p w:rsidR="00961E9B" w:rsidRPr="00961E9B" w:rsidRDefault="00961E9B" w:rsidP="00961E9B">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1.194.737</w:t>
            </w:r>
          </w:p>
        </w:tc>
        <w:tc>
          <w:tcPr>
            <w:tcW w:w="706" w:type="pct"/>
            <w:shd w:val="clear" w:color="auto" w:fill="auto"/>
            <w:vAlign w:val="center"/>
          </w:tcPr>
          <w:p w:rsidR="00961E9B" w:rsidRPr="00961E9B" w:rsidRDefault="00961E9B" w:rsidP="00961E9B">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347.874</w:t>
            </w:r>
          </w:p>
        </w:tc>
        <w:tc>
          <w:tcPr>
            <w:tcW w:w="530" w:type="pct"/>
            <w:shd w:val="clear" w:color="auto" w:fill="auto"/>
            <w:vAlign w:val="center"/>
          </w:tcPr>
          <w:p w:rsidR="00961E9B" w:rsidRPr="00961E9B" w:rsidRDefault="00961E9B" w:rsidP="00177B78">
            <w:pPr>
              <w:spacing w:after="0" w:line="240" w:lineRule="auto"/>
              <w:jc w:val="right"/>
              <w:rPr>
                <w:rFonts w:ascii="Times New Roman" w:hAnsi="Times New Roman" w:cs="Times New Roman"/>
                <w:color w:val="0070C0"/>
                <w:sz w:val="24"/>
                <w:szCs w:val="24"/>
              </w:rPr>
            </w:pPr>
            <w:r>
              <w:rPr>
                <w:rFonts w:ascii="Times New Roman" w:hAnsi="Times New Roman" w:cs="Times New Roman"/>
                <w:color w:val="0070C0"/>
                <w:sz w:val="24"/>
                <w:szCs w:val="24"/>
              </w:rPr>
              <w:t>3.4344</w:t>
            </w:r>
          </w:p>
        </w:tc>
      </w:tr>
      <w:tr w:rsidR="00961E9B" w:rsidRPr="00961E9B" w:rsidTr="00961E9B">
        <w:tblPrEx>
          <w:shd w:val="clear" w:color="auto" w:fill="auto"/>
        </w:tblPrEx>
        <w:trPr>
          <w:trHeight w:val="282"/>
        </w:trPr>
        <w:tc>
          <w:tcPr>
            <w:tcW w:w="2959" w:type="pct"/>
            <w:shd w:val="clear" w:color="auto" w:fill="auto"/>
            <w:vAlign w:val="center"/>
            <w:hideMark/>
          </w:tcPr>
          <w:p w:rsidR="00961E9B" w:rsidRPr="00961E9B" w:rsidRDefault="00961E9B" w:rsidP="00177B78">
            <w:pPr>
              <w:spacing w:after="0" w:line="240" w:lineRule="auto"/>
              <w:rPr>
                <w:rFonts w:ascii="Times New Roman" w:hAnsi="Times New Roman" w:cs="Times New Roman"/>
                <w:color w:val="0070C0"/>
                <w:sz w:val="24"/>
                <w:szCs w:val="24"/>
                <w:lang w:val="sr-Latn-BA" w:eastAsia="sr-Latn-BA"/>
              </w:rPr>
            </w:pPr>
            <w:r w:rsidRPr="00961E9B">
              <w:rPr>
                <w:rFonts w:ascii="Times New Roman" w:hAnsi="Times New Roman" w:cs="Times New Roman"/>
                <w:color w:val="0070C0"/>
                <w:sz w:val="24"/>
                <w:szCs w:val="24"/>
                <w:lang w:val="sr-Latn-BA" w:eastAsia="sr-Latn-BA"/>
              </w:rPr>
              <w:t xml:space="preserve">Ulaganja Fonda </w:t>
            </w:r>
          </w:p>
        </w:tc>
        <w:tc>
          <w:tcPr>
            <w:tcW w:w="805" w:type="pct"/>
            <w:tcBorders>
              <w:top w:val="single" w:sz="4" w:space="0" w:color="auto"/>
              <w:bottom w:val="single" w:sz="4" w:space="0" w:color="auto"/>
            </w:tcBorders>
            <w:shd w:val="clear" w:color="auto" w:fill="DAEEF3" w:themeFill="accent5" w:themeFillTint="33"/>
            <w:vAlign w:val="center"/>
          </w:tcPr>
          <w:p w:rsidR="00961E9B" w:rsidRPr="00961E9B" w:rsidRDefault="00961E9B" w:rsidP="00177B78">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11.568.396</w:t>
            </w:r>
          </w:p>
        </w:tc>
        <w:tc>
          <w:tcPr>
            <w:tcW w:w="706" w:type="pct"/>
            <w:shd w:val="clear" w:color="auto" w:fill="auto"/>
            <w:vAlign w:val="center"/>
          </w:tcPr>
          <w:p w:rsidR="00961E9B" w:rsidRPr="00961E9B" w:rsidRDefault="00961E9B" w:rsidP="00961E9B">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12.803.980</w:t>
            </w:r>
          </w:p>
        </w:tc>
        <w:tc>
          <w:tcPr>
            <w:tcW w:w="530" w:type="pct"/>
            <w:shd w:val="clear" w:color="auto" w:fill="auto"/>
            <w:vAlign w:val="center"/>
          </w:tcPr>
          <w:p w:rsidR="00961E9B" w:rsidRPr="00961E9B" w:rsidRDefault="00961E9B" w:rsidP="00916B40">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0.9035</w:t>
            </w:r>
          </w:p>
        </w:tc>
      </w:tr>
      <w:tr w:rsidR="00961E9B" w:rsidRPr="00961E9B" w:rsidTr="00961E9B">
        <w:tblPrEx>
          <w:shd w:val="clear" w:color="auto" w:fill="auto"/>
        </w:tblPrEx>
        <w:trPr>
          <w:trHeight w:val="282"/>
        </w:trPr>
        <w:tc>
          <w:tcPr>
            <w:tcW w:w="2959" w:type="pct"/>
            <w:shd w:val="clear" w:color="auto" w:fill="auto"/>
            <w:vAlign w:val="center"/>
            <w:hideMark/>
          </w:tcPr>
          <w:p w:rsidR="00961E9B" w:rsidRPr="00961E9B" w:rsidRDefault="00961E9B" w:rsidP="00177B78">
            <w:pPr>
              <w:spacing w:after="0" w:line="240" w:lineRule="auto"/>
              <w:rPr>
                <w:rFonts w:ascii="Times New Roman" w:hAnsi="Times New Roman" w:cs="Times New Roman"/>
                <w:color w:val="0070C0"/>
                <w:sz w:val="24"/>
                <w:szCs w:val="24"/>
                <w:lang w:val="sr-Latn-BA" w:eastAsia="sr-Latn-BA"/>
              </w:rPr>
            </w:pPr>
            <w:r w:rsidRPr="00961E9B">
              <w:rPr>
                <w:rFonts w:ascii="Times New Roman" w:hAnsi="Times New Roman" w:cs="Times New Roman"/>
                <w:color w:val="0070C0"/>
                <w:sz w:val="24"/>
                <w:szCs w:val="24"/>
                <w:lang w:val="sr-Latn-BA" w:eastAsia="sr-Latn-BA"/>
              </w:rPr>
              <w:t>Potraživanja</w:t>
            </w:r>
          </w:p>
        </w:tc>
        <w:tc>
          <w:tcPr>
            <w:tcW w:w="805" w:type="pct"/>
            <w:tcBorders>
              <w:top w:val="single" w:sz="4" w:space="0" w:color="auto"/>
              <w:bottom w:val="single" w:sz="4" w:space="0" w:color="auto"/>
            </w:tcBorders>
            <w:shd w:val="clear" w:color="auto" w:fill="DAEEF3" w:themeFill="accent5" w:themeFillTint="33"/>
            <w:vAlign w:val="center"/>
          </w:tcPr>
          <w:p w:rsidR="00961E9B" w:rsidRPr="00961E9B" w:rsidRDefault="00961E9B" w:rsidP="00177B78">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104.383</w:t>
            </w:r>
          </w:p>
        </w:tc>
        <w:tc>
          <w:tcPr>
            <w:tcW w:w="706" w:type="pct"/>
            <w:shd w:val="clear" w:color="auto" w:fill="auto"/>
            <w:vAlign w:val="center"/>
          </w:tcPr>
          <w:p w:rsidR="00961E9B" w:rsidRPr="00961E9B" w:rsidRDefault="00961E9B" w:rsidP="00961E9B">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135.021</w:t>
            </w:r>
          </w:p>
        </w:tc>
        <w:tc>
          <w:tcPr>
            <w:tcW w:w="530" w:type="pct"/>
            <w:shd w:val="clear" w:color="auto" w:fill="auto"/>
            <w:vAlign w:val="center"/>
          </w:tcPr>
          <w:p w:rsidR="00961E9B" w:rsidRPr="00961E9B" w:rsidRDefault="00961E9B" w:rsidP="00916B40">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0.7731</w:t>
            </w:r>
          </w:p>
        </w:tc>
      </w:tr>
      <w:tr w:rsidR="00961E9B" w:rsidRPr="00961E9B" w:rsidTr="00961E9B">
        <w:tblPrEx>
          <w:shd w:val="clear" w:color="auto" w:fill="auto"/>
        </w:tblPrEx>
        <w:trPr>
          <w:trHeight w:val="282"/>
        </w:trPr>
        <w:tc>
          <w:tcPr>
            <w:tcW w:w="2959" w:type="pct"/>
            <w:shd w:val="clear" w:color="auto" w:fill="auto"/>
            <w:vAlign w:val="center"/>
            <w:hideMark/>
          </w:tcPr>
          <w:p w:rsidR="00961E9B" w:rsidRPr="00961E9B" w:rsidRDefault="00961E9B" w:rsidP="00177B78">
            <w:pPr>
              <w:spacing w:after="0" w:line="240" w:lineRule="auto"/>
              <w:rPr>
                <w:rFonts w:ascii="Times New Roman" w:hAnsi="Times New Roman" w:cs="Times New Roman"/>
                <w:color w:val="0070C0"/>
                <w:sz w:val="24"/>
                <w:szCs w:val="24"/>
                <w:lang w:val="sr-Latn-BA" w:eastAsia="sr-Latn-BA"/>
              </w:rPr>
            </w:pPr>
            <w:r w:rsidRPr="00961E9B">
              <w:rPr>
                <w:rFonts w:ascii="Times New Roman" w:hAnsi="Times New Roman" w:cs="Times New Roman"/>
                <w:color w:val="0070C0"/>
                <w:sz w:val="24"/>
                <w:szCs w:val="24"/>
                <w:lang w:val="sr-Latn-BA" w:eastAsia="sr-Latn-BA"/>
              </w:rPr>
              <w:t>Odložena poreska sredstva</w:t>
            </w:r>
          </w:p>
        </w:tc>
        <w:tc>
          <w:tcPr>
            <w:tcW w:w="805" w:type="pct"/>
            <w:tcBorders>
              <w:top w:val="single" w:sz="4" w:space="0" w:color="auto"/>
              <w:bottom w:val="single" w:sz="4" w:space="0" w:color="auto"/>
            </w:tcBorders>
            <w:shd w:val="clear" w:color="auto" w:fill="DAEEF3" w:themeFill="accent5" w:themeFillTint="33"/>
            <w:vAlign w:val="center"/>
          </w:tcPr>
          <w:p w:rsidR="00961E9B" w:rsidRPr="00961E9B" w:rsidRDefault="00961E9B" w:rsidP="00177B78">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0</w:t>
            </w:r>
          </w:p>
        </w:tc>
        <w:tc>
          <w:tcPr>
            <w:tcW w:w="706" w:type="pct"/>
            <w:shd w:val="clear" w:color="auto" w:fill="auto"/>
            <w:vAlign w:val="center"/>
          </w:tcPr>
          <w:p w:rsidR="00961E9B" w:rsidRPr="00961E9B" w:rsidRDefault="00961E9B" w:rsidP="00961E9B">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0</w:t>
            </w:r>
          </w:p>
        </w:tc>
        <w:tc>
          <w:tcPr>
            <w:tcW w:w="530" w:type="pct"/>
            <w:shd w:val="clear" w:color="auto" w:fill="auto"/>
            <w:vAlign w:val="center"/>
          </w:tcPr>
          <w:p w:rsidR="00961E9B" w:rsidRPr="00961E9B" w:rsidRDefault="00961E9B" w:rsidP="00916B40">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w:t>
            </w:r>
          </w:p>
        </w:tc>
      </w:tr>
      <w:tr w:rsidR="00961E9B" w:rsidRPr="00961E9B" w:rsidTr="00961E9B">
        <w:tblPrEx>
          <w:shd w:val="clear" w:color="auto" w:fill="auto"/>
        </w:tblPrEx>
        <w:trPr>
          <w:trHeight w:val="282"/>
        </w:trPr>
        <w:tc>
          <w:tcPr>
            <w:tcW w:w="2959" w:type="pct"/>
            <w:shd w:val="clear" w:color="auto" w:fill="auto"/>
            <w:vAlign w:val="center"/>
            <w:hideMark/>
          </w:tcPr>
          <w:p w:rsidR="00961E9B" w:rsidRPr="00961E9B" w:rsidRDefault="00961E9B" w:rsidP="00177B78">
            <w:pPr>
              <w:spacing w:after="0" w:line="240" w:lineRule="auto"/>
              <w:rPr>
                <w:rFonts w:ascii="Times New Roman" w:hAnsi="Times New Roman" w:cs="Times New Roman"/>
                <w:color w:val="0070C0"/>
                <w:sz w:val="24"/>
                <w:szCs w:val="24"/>
                <w:lang w:val="sr-Latn-BA" w:eastAsia="sr-Latn-BA"/>
              </w:rPr>
            </w:pPr>
            <w:r w:rsidRPr="00961E9B">
              <w:rPr>
                <w:rFonts w:ascii="Times New Roman" w:hAnsi="Times New Roman" w:cs="Times New Roman"/>
                <w:color w:val="0070C0"/>
                <w:sz w:val="24"/>
                <w:szCs w:val="24"/>
                <w:lang w:val="sr-Latn-BA" w:eastAsia="sr-Latn-BA"/>
              </w:rPr>
              <w:t>Aktivna vremenska razgraničenja</w:t>
            </w:r>
          </w:p>
        </w:tc>
        <w:tc>
          <w:tcPr>
            <w:tcW w:w="805" w:type="pct"/>
            <w:tcBorders>
              <w:top w:val="single" w:sz="4" w:space="0" w:color="auto"/>
              <w:bottom w:val="single" w:sz="4" w:space="0" w:color="auto"/>
            </w:tcBorders>
            <w:shd w:val="clear" w:color="auto" w:fill="DAEEF3" w:themeFill="accent5" w:themeFillTint="33"/>
            <w:vAlign w:val="center"/>
          </w:tcPr>
          <w:p w:rsidR="00961E9B" w:rsidRPr="00961E9B" w:rsidRDefault="00961E9B" w:rsidP="00177B78">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14.186</w:t>
            </w:r>
          </w:p>
        </w:tc>
        <w:tc>
          <w:tcPr>
            <w:tcW w:w="706" w:type="pct"/>
            <w:shd w:val="clear" w:color="auto" w:fill="auto"/>
            <w:vAlign w:val="center"/>
          </w:tcPr>
          <w:p w:rsidR="00961E9B" w:rsidRPr="00961E9B" w:rsidRDefault="00961E9B" w:rsidP="00961E9B">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26.939</w:t>
            </w:r>
          </w:p>
        </w:tc>
        <w:tc>
          <w:tcPr>
            <w:tcW w:w="530" w:type="pct"/>
            <w:shd w:val="clear" w:color="auto" w:fill="auto"/>
            <w:vAlign w:val="center"/>
          </w:tcPr>
          <w:p w:rsidR="00961E9B" w:rsidRPr="00961E9B" w:rsidRDefault="00961E9B" w:rsidP="00916B40">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0.5266</w:t>
            </w:r>
          </w:p>
        </w:tc>
      </w:tr>
      <w:tr w:rsidR="00961E9B" w:rsidRPr="00961E9B" w:rsidTr="00961E9B">
        <w:tblPrEx>
          <w:shd w:val="clear" w:color="auto" w:fill="auto"/>
        </w:tblPrEx>
        <w:trPr>
          <w:trHeight w:val="288"/>
        </w:trPr>
        <w:tc>
          <w:tcPr>
            <w:tcW w:w="2959" w:type="pct"/>
            <w:shd w:val="clear" w:color="auto" w:fill="auto"/>
            <w:vAlign w:val="center"/>
            <w:hideMark/>
          </w:tcPr>
          <w:p w:rsidR="00961E9B" w:rsidRPr="00961E9B" w:rsidRDefault="00961E9B" w:rsidP="00F42CBC">
            <w:pPr>
              <w:spacing w:after="0" w:line="240" w:lineRule="auto"/>
              <w:jc w:val="right"/>
              <w:rPr>
                <w:rFonts w:ascii="Times New Roman" w:hAnsi="Times New Roman" w:cs="Times New Roman"/>
                <w:b/>
                <w:color w:val="0070C0"/>
                <w:sz w:val="24"/>
                <w:szCs w:val="24"/>
                <w:lang w:val="sr-Latn-BA" w:eastAsia="sr-Latn-BA"/>
              </w:rPr>
            </w:pPr>
            <w:r w:rsidRPr="00961E9B">
              <w:rPr>
                <w:rFonts w:ascii="Times New Roman" w:hAnsi="Times New Roman" w:cs="Times New Roman"/>
                <w:b/>
                <w:color w:val="0070C0"/>
                <w:sz w:val="24"/>
                <w:szCs w:val="24"/>
                <w:lang w:val="sr-Latn-BA" w:eastAsia="sr-Latn-BA"/>
              </w:rPr>
              <w:t>UKUPNO:</w:t>
            </w:r>
          </w:p>
        </w:tc>
        <w:tc>
          <w:tcPr>
            <w:tcW w:w="805" w:type="pct"/>
            <w:tcBorders>
              <w:top w:val="single" w:sz="4" w:space="0" w:color="auto"/>
              <w:bottom w:val="double" w:sz="4" w:space="0" w:color="auto"/>
            </w:tcBorders>
            <w:shd w:val="clear" w:color="auto" w:fill="DAEEF3" w:themeFill="accent5" w:themeFillTint="33"/>
            <w:vAlign w:val="center"/>
          </w:tcPr>
          <w:p w:rsidR="00961E9B" w:rsidRPr="00961E9B" w:rsidRDefault="00961E9B" w:rsidP="00177B78">
            <w:pPr>
              <w:spacing w:after="0" w:line="240" w:lineRule="auto"/>
              <w:jc w:val="right"/>
              <w:rPr>
                <w:rFonts w:ascii="Times New Roman" w:hAnsi="Times New Roman" w:cs="Times New Roman"/>
                <w:b/>
                <w:color w:val="0070C0"/>
                <w:sz w:val="24"/>
                <w:szCs w:val="24"/>
              </w:rPr>
            </w:pPr>
            <w:r w:rsidRPr="00961E9B">
              <w:rPr>
                <w:rFonts w:ascii="Times New Roman" w:hAnsi="Times New Roman" w:cs="Times New Roman"/>
                <w:b/>
                <w:color w:val="0070C0"/>
                <w:sz w:val="24"/>
                <w:szCs w:val="24"/>
              </w:rPr>
              <w:t>12.881.702</w:t>
            </w:r>
          </w:p>
        </w:tc>
        <w:tc>
          <w:tcPr>
            <w:tcW w:w="706" w:type="pct"/>
            <w:shd w:val="clear" w:color="auto" w:fill="auto"/>
            <w:vAlign w:val="center"/>
          </w:tcPr>
          <w:p w:rsidR="00961E9B" w:rsidRPr="00961E9B" w:rsidRDefault="00961E9B" w:rsidP="00961E9B">
            <w:pPr>
              <w:spacing w:after="0" w:line="240" w:lineRule="auto"/>
              <w:jc w:val="right"/>
              <w:rPr>
                <w:rFonts w:ascii="Times New Roman" w:hAnsi="Times New Roman" w:cs="Times New Roman"/>
                <w:b/>
                <w:color w:val="0070C0"/>
                <w:sz w:val="24"/>
                <w:szCs w:val="24"/>
              </w:rPr>
            </w:pPr>
            <w:r w:rsidRPr="00961E9B">
              <w:rPr>
                <w:rFonts w:ascii="Times New Roman" w:hAnsi="Times New Roman" w:cs="Times New Roman"/>
                <w:b/>
                <w:color w:val="0070C0"/>
                <w:sz w:val="24"/>
                <w:szCs w:val="24"/>
              </w:rPr>
              <w:t>13.313.814</w:t>
            </w:r>
          </w:p>
        </w:tc>
        <w:tc>
          <w:tcPr>
            <w:tcW w:w="530" w:type="pct"/>
            <w:shd w:val="clear" w:color="auto" w:fill="auto"/>
            <w:vAlign w:val="center"/>
          </w:tcPr>
          <w:p w:rsidR="00961E9B" w:rsidRPr="00961E9B" w:rsidRDefault="00961E9B" w:rsidP="00916B40">
            <w:pPr>
              <w:spacing w:after="0" w:line="240" w:lineRule="auto"/>
              <w:jc w:val="right"/>
              <w:rPr>
                <w:rFonts w:ascii="Times New Roman" w:hAnsi="Times New Roman" w:cs="Times New Roman"/>
                <w:color w:val="0070C0"/>
                <w:sz w:val="24"/>
                <w:szCs w:val="24"/>
              </w:rPr>
            </w:pPr>
            <w:r w:rsidRPr="00961E9B">
              <w:rPr>
                <w:rFonts w:ascii="Times New Roman" w:hAnsi="Times New Roman" w:cs="Times New Roman"/>
                <w:color w:val="0070C0"/>
                <w:sz w:val="24"/>
                <w:szCs w:val="24"/>
              </w:rPr>
              <w:t>0.9675</w:t>
            </w:r>
          </w:p>
        </w:tc>
      </w:tr>
    </w:tbl>
    <w:p w:rsidR="00177B78" w:rsidRPr="00961E9B" w:rsidRDefault="00177B78" w:rsidP="00177B78">
      <w:pPr>
        <w:spacing w:after="0" w:line="240" w:lineRule="auto"/>
        <w:rPr>
          <w:rFonts w:ascii="Times New Roman" w:hAnsi="Times New Roman" w:cs="Times New Roman"/>
          <w:i/>
          <w:color w:val="0070C0"/>
          <w:sz w:val="20"/>
          <w:szCs w:val="20"/>
          <w:lang w:val="hr-HR"/>
        </w:rPr>
      </w:pPr>
      <w:r w:rsidRPr="00961E9B">
        <w:rPr>
          <w:rFonts w:ascii="Times New Roman" w:hAnsi="Times New Roman" w:cs="Times New Roman"/>
          <w:i/>
          <w:color w:val="0070C0"/>
          <w:sz w:val="20"/>
          <w:szCs w:val="20"/>
          <w:lang w:val="hr-HR"/>
        </w:rPr>
        <w:t>***** Podatak nije moguće računati ili nema upotrebnu vrijednost</w:t>
      </w:r>
    </w:p>
    <w:p w:rsidR="00177B78" w:rsidRPr="00902F56" w:rsidRDefault="00177B78" w:rsidP="00177B78">
      <w:pPr>
        <w:spacing w:after="0" w:line="240" w:lineRule="auto"/>
        <w:rPr>
          <w:rFonts w:ascii="Times New Roman" w:hAnsi="Times New Roman" w:cs="Times New Roman"/>
          <w:b/>
          <w:sz w:val="24"/>
          <w:szCs w:val="24"/>
          <w:lang w:val="hr-HR"/>
        </w:rPr>
      </w:pPr>
    </w:p>
    <w:p w:rsidR="00381853" w:rsidRPr="00961E9B" w:rsidRDefault="00F42CBC" w:rsidP="00F42CBC">
      <w:pPr>
        <w:spacing w:after="0" w:line="240" w:lineRule="auto"/>
        <w:jc w:val="both"/>
        <w:rPr>
          <w:rFonts w:ascii="Times New Roman" w:hAnsi="Times New Roman" w:cs="Times New Roman"/>
          <w:color w:val="0070C0"/>
          <w:sz w:val="24"/>
          <w:szCs w:val="24"/>
          <w:lang w:val="hr-HR"/>
        </w:rPr>
      </w:pPr>
      <w:r w:rsidRPr="00961E9B">
        <w:rPr>
          <w:rFonts w:ascii="Times New Roman" w:hAnsi="Times New Roman" w:cs="Times New Roman"/>
          <w:color w:val="0070C0"/>
          <w:sz w:val="24"/>
          <w:szCs w:val="24"/>
          <w:lang w:val="hr-HR"/>
        </w:rPr>
        <w:t xml:space="preserve">Ukupna imovina Fonda iskazana je u iznosu od </w:t>
      </w:r>
      <w:r w:rsidR="00961E9B" w:rsidRPr="00961E9B">
        <w:rPr>
          <w:rFonts w:ascii="Times New Roman" w:hAnsi="Times New Roman" w:cs="Times New Roman"/>
          <w:color w:val="0070C0"/>
          <w:sz w:val="24"/>
          <w:szCs w:val="24"/>
          <w:lang w:val="hr-HR"/>
        </w:rPr>
        <w:t>12.881.702</w:t>
      </w:r>
      <w:r w:rsidRPr="00961E9B">
        <w:rPr>
          <w:rFonts w:ascii="Times New Roman" w:hAnsi="Times New Roman" w:cs="Times New Roman"/>
          <w:color w:val="0070C0"/>
          <w:sz w:val="24"/>
          <w:szCs w:val="24"/>
          <w:lang w:val="hr-HR"/>
        </w:rPr>
        <w:t xml:space="preserve"> KM od čega se na gotovinu i gotovinske ekvivalente odnosi </w:t>
      </w:r>
      <w:r w:rsidR="00961E9B" w:rsidRPr="00961E9B">
        <w:rPr>
          <w:rFonts w:ascii="Times New Roman" w:hAnsi="Times New Roman" w:cs="Times New Roman"/>
          <w:color w:val="0070C0"/>
          <w:sz w:val="24"/>
          <w:szCs w:val="24"/>
          <w:lang w:val="hr-HR"/>
        </w:rPr>
        <w:t>14.194.737</w:t>
      </w:r>
      <w:r w:rsidRPr="00961E9B">
        <w:rPr>
          <w:rFonts w:ascii="Times New Roman" w:hAnsi="Times New Roman" w:cs="Times New Roman"/>
          <w:color w:val="0070C0"/>
          <w:sz w:val="24"/>
          <w:szCs w:val="24"/>
          <w:lang w:val="hr-HR"/>
        </w:rPr>
        <w:t xml:space="preserve"> KM ili </w:t>
      </w:r>
      <w:r w:rsidR="00961E9B" w:rsidRPr="00961E9B">
        <w:rPr>
          <w:rFonts w:ascii="Times New Roman" w:hAnsi="Times New Roman" w:cs="Times New Roman"/>
          <w:color w:val="0070C0"/>
          <w:sz w:val="24"/>
          <w:szCs w:val="24"/>
          <w:lang w:val="hr-HR"/>
        </w:rPr>
        <w:t>9,27</w:t>
      </w:r>
      <w:r w:rsidRPr="00961E9B">
        <w:rPr>
          <w:rFonts w:ascii="Times New Roman" w:hAnsi="Times New Roman" w:cs="Times New Roman"/>
          <w:color w:val="0070C0"/>
          <w:sz w:val="24"/>
          <w:szCs w:val="24"/>
          <w:lang w:val="hr-HR"/>
        </w:rPr>
        <w:t xml:space="preserve">%. </w:t>
      </w:r>
      <w:r w:rsidR="00381853" w:rsidRPr="00961E9B">
        <w:rPr>
          <w:rFonts w:ascii="Times New Roman" w:hAnsi="Times New Roman" w:cs="Times New Roman"/>
          <w:color w:val="0070C0"/>
          <w:sz w:val="24"/>
          <w:szCs w:val="24"/>
          <w:lang w:val="hr-HR"/>
        </w:rPr>
        <w:t xml:space="preserve"> Ovu poziciju čine </w:t>
      </w:r>
      <w:r w:rsidR="00F258AD" w:rsidRPr="00961E9B">
        <w:rPr>
          <w:rFonts w:ascii="Times New Roman" w:hAnsi="Times New Roman" w:cs="Times New Roman"/>
          <w:color w:val="0070C0"/>
          <w:sz w:val="24"/>
          <w:szCs w:val="24"/>
          <w:lang w:val="hr-HR"/>
        </w:rPr>
        <w:t xml:space="preserve">novčana sredstva kod Nove banke i to: </w:t>
      </w:r>
    </w:p>
    <w:p w:rsidR="00F258AD" w:rsidRPr="00166342" w:rsidRDefault="00F258AD" w:rsidP="00F258AD">
      <w:pPr>
        <w:pStyle w:val="Paragrafspiska"/>
        <w:numPr>
          <w:ilvl w:val="0"/>
          <w:numId w:val="32"/>
        </w:numPr>
        <w:jc w:val="both"/>
        <w:rPr>
          <w:color w:val="0070C0"/>
          <w:lang w:val="hr-HR"/>
        </w:rPr>
      </w:pPr>
      <w:r w:rsidRPr="00166342">
        <w:rPr>
          <w:color w:val="0070C0"/>
          <w:lang w:val="hr-HR"/>
        </w:rPr>
        <w:t xml:space="preserve">poslovni račun .......................................................... </w:t>
      </w:r>
      <w:r w:rsidR="00961E9B" w:rsidRPr="00166342">
        <w:rPr>
          <w:color w:val="0070C0"/>
          <w:lang w:val="hr-HR"/>
        </w:rPr>
        <w:t>1.131.554,73</w:t>
      </w:r>
      <w:r w:rsidRPr="00166342">
        <w:rPr>
          <w:color w:val="0070C0"/>
          <w:lang w:val="hr-HR"/>
        </w:rPr>
        <w:t xml:space="preserve"> KM,</w:t>
      </w:r>
    </w:p>
    <w:p w:rsidR="00B42325" w:rsidRPr="00166342" w:rsidRDefault="00B42325" w:rsidP="00F258AD">
      <w:pPr>
        <w:pStyle w:val="Paragrafspiska"/>
        <w:numPr>
          <w:ilvl w:val="0"/>
          <w:numId w:val="32"/>
        </w:numPr>
        <w:jc w:val="both"/>
        <w:rPr>
          <w:color w:val="0070C0"/>
          <w:lang w:val="hr-HR"/>
        </w:rPr>
      </w:pPr>
      <w:r w:rsidRPr="00166342">
        <w:rPr>
          <w:color w:val="0070C0"/>
          <w:lang w:val="hr-HR"/>
        </w:rPr>
        <w:t xml:space="preserve">devizni račun.............................................................   </w:t>
      </w:r>
      <w:r w:rsidR="00166342" w:rsidRPr="00166342">
        <w:rPr>
          <w:color w:val="0070C0"/>
          <w:lang w:val="hr-HR"/>
        </w:rPr>
        <w:t xml:space="preserve">   63.181,80</w:t>
      </w:r>
      <w:r w:rsidRPr="00166342">
        <w:rPr>
          <w:color w:val="0070C0"/>
          <w:lang w:val="hr-HR"/>
        </w:rPr>
        <w:t xml:space="preserve"> KM</w:t>
      </w:r>
    </w:p>
    <w:p w:rsidR="00381853" w:rsidRPr="00902F56" w:rsidRDefault="00381853" w:rsidP="00F42CBC">
      <w:pPr>
        <w:spacing w:after="0" w:line="240" w:lineRule="auto"/>
        <w:jc w:val="both"/>
        <w:rPr>
          <w:rFonts w:ascii="Times New Roman" w:hAnsi="Times New Roman" w:cs="Times New Roman"/>
          <w:sz w:val="24"/>
          <w:szCs w:val="24"/>
          <w:lang w:val="hr-HR"/>
        </w:rPr>
      </w:pPr>
    </w:p>
    <w:p w:rsidR="00177B78" w:rsidRPr="00166342" w:rsidRDefault="00F42CBC" w:rsidP="00F42CBC">
      <w:pPr>
        <w:spacing w:after="0" w:line="240" w:lineRule="auto"/>
        <w:jc w:val="both"/>
        <w:rPr>
          <w:rFonts w:ascii="Times New Roman" w:hAnsi="Times New Roman" w:cs="Times New Roman"/>
          <w:color w:val="0070C0"/>
          <w:sz w:val="24"/>
          <w:szCs w:val="24"/>
          <w:lang w:val="hr-HR"/>
        </w:rPr>
      </w:pPr>
      <w:r w:rsidRPr="00166342">
        <w:rPr>
          <w:rFonts w:ascii="Times New Roman" w:hAnsi="Times New Roman" w:cs="Times New Roman"/>
          <w:color w:val="0070C0"/>
          <w:sz w:val="24"/>
          <w:szCs w:val="24"/>
          <w:lang w:val="hr-HR"/>
        </w:rPr>
        <w:t>U okviru ulaganja Fonda (</w:t>
      </w:r>
      <w:r w:rsidR="00166342" w:rsidRPr="00166342">
        <w:rPr>
          <w:rFonts w:ascii="Times New Roman" w:hAnsi="Times New Roman" w:cs="Times New Roman"/>
          <w:color w:val="0070C0"/>
          <w:sz w:val="24"/>
          <w:szCs w:val="24"/>
          <w:lang w:val="hr-HR"/>
        </w:rPr>
        <w:t>11.568.396</w:t>
      </w:r>
      <w:r w:rsidRPr="00166342">
        <w:rPr>
          <w:rFonts w:ascii="Times New Roman" w:hAnsi="Times New Roman" w:cs="Times New Roman"/>
          <w:color w:val="0070C0"/>
          <w:sz w:val="24"/>
          <w:szCs w:val="24"/>
          <w:lang w:val="hr-HR"/>
        </w:rPr>
        <w:t xml:space="preserve"> KM) ulaganja Fonda u finansijska sredstva po fer vrijednosti kroz bilans uspjeha iznose </w:t>
      </w:r>
      <w:r w:rsidR="00166342" w:rsidRPr="00166342">
        <w:rPr>
          <w:rFonts w:ascii="Times New Roman" w:hAnsi="Times New Roman" w:cs="Times New Roman"/>
          <w:color w:val="0070C0"/>
          <w:sz w:val="24"/>
          <w:szCs w:val="24"/>
          <w:lang w:val="hr-HR"/>
        </w:rPr>
        <w:t>8.678.643</w:t>
      </w:r>
      <w:r w:rsidRPr="00166342">
        <w:rPr>
          <w:rFonts w:ascii="Times New Roman" w:hAnsi="Times New Roman" w:cs="Times New Roman"/>
          <w:color w:val="0070C0"/>
          <w:sz w:val="24"/>
          <w:szCs w:val="24"/>
          <w:lang w:val="hr-HR"/>
        </w:rPr>
        <w:t xml:space="preserve"> KM ili </w:t>
      </w:r>
      <w:r w:rsidR="00166342" w:rsidRPr="00166342">
        <w:rPr>
          <w:rFonts w:ascii="Times New Roman" w:hAnsi="Times New Roman" w:cs="Times New Roman"/>
          <w:color w:val="0070C0"/>
          <w:sz w:val="24"/>
          <w:szCs w:val="24"/>
          <w:lang w:val="hr-HR"/>
        </w:rPr>
        <w:t>67,37</w:t>
      </w:r>
      <w:r w:rsidRPr="00166342">
        <w:rPr>
          <w:rFonts w:ascii="Times New Roman" w:hAnsi="Times New Roman" w:cs="Times New Roman"/>
          <w:color w:val="0070C0"/>
          <w:sz w:val="24"/>
          <w:szCs w:val="24"/>
          <w:lang w:val="hr-HR"/>
        </w:rPr>
        <w:t xml:space="preserve">% ukupne imovine Fonda a ulaganja Fonda u finansijska srestva raspoloživa za prodaju iznose </w:t>
      </w:r>
      <w:r w:rsidR="00166342" w:rsidRPr="00166342">
        <w:rPr>
          <w:rFonts w:ascii="Times New Roman" w:hAnsi="Times New Roman" w:cs="Times New Roman"/>
          <w:color w:val="0070C0"/>
          <w:sz w:val="24"/>
          <w:szCs w:val="24"/>
          <w:lang w:val="hr-HR"/>
        </w:rPr>
        <w:t>2.889.753</w:t>
      </w:r>
      <w:r w:rsidRPr="00166342">
        <w:rPr>
          <w:rFonts w:ascii="Times New Roman" w:hAnsi="Times New Roman" w:cs="Times New Roman"/>
          <w:color w:val="0070C0"/>
          <w:sz w:val="24"/>
          <w:szCs w:val="24"/>
          <w:lang w:val="hr-HR"/>
        </w:rPr>
        <w:t xml:space="preserve"> KM ili </w:t>
      </w:r>
      <w:r w:rsidR="00166342" w:rsidRPr="00166342">
        <w:rPr>
          <w:rFonts w:ascii="Times New Roman" w:hAnsi="Times New Roman" w:cs="Times New Roman"/>
          <w:color w:val="0070C0"/>
          <w:sz w:val="24"/>
          <w:szCs w:val="24"/>
          <w:lang w:val="hr-HR"/>
        </w:rPr>
        <w:t>22,43</w:t>
      </w:r>
      <w:r w:rsidRPr="00166342">
        <w:rPr>
          <w:rFonts w:ascii="Times New Roman" w:hAnsi="Times New Roman" w:cs="Times New Roman"/>
          <w:color w:val="0070C0"/>
          <w:sz w:val="24"/>
          <w:szCs w:val="24"/>
          <w:lang w:val="hr-HR"/>
        </w:rPr>
        <w:t>%</w:t>
      </w:r>
      <w:r w:rsidR="00166342" w:rsidRPr="00166342">
        <w:rPr>
          <w:rFonts w:ascii="Times New Roman" w:hAnsi="Times New Roman" w:cs="Times New Roman"/>
          <w:color w:val="0070C0"/>
          <w:sz w:val="24"/>
          <w:szCs w:val="24"/>
          <w:lang w:val="hr-HR"/>
        </w:rPr>
        <w:t xml:space="preserve"> ukupne imovine Fonda</w:t>
      </w:r>
      <w:r w:rsidRPr="00166342">
        <w:rPr>
          <w:rFonts w:ascii="Times New Roman" w:hAnsi="Times New Roman" w:cs="Times New Roman"/>
          <w:color w:val="0070C0"/>
          <w:sz w:val="24"/>
          <w:szCs w:val="24"/>
          <w:lang w:val="hr-HR"/>
        </w:rPr>
        <w:t>.</w:t>
      </w:r>
    </w:p>
    <w:p w:rsidR="00F42CBC" w:rsidRPr="00902F56" w:rsidRDefault="00F42CBC" w:rsidP="00F42CBC">
      <w:pPr>
        <w:spacing w:after="0" w:line="240" w:lineRule="auto"/>
        <w:jc w:val="both"/>
        <w:rPr>
          <w:rFonts w:ascii="Times New Roman" w:hAnsi="Times New Roman" w:cs="Times New Roman"/>
          <w:sz w:val="24"/>
          <w:szCs w:val="24"/>
          <w:lang w:val="hr-HR"/>
        </w:rPr>
      </w:pPr>
    </w:p>
    <w:p w:rsidR="00F42CBC" w:rsidRPr="00166342" w:rsidRDefault="00F42CBC" w:rsidP="00F42CBC">
      <w:pPr>
        <w:spacing w:after="0" w:line="240" w:lineRule="auto"/>
        <w:jc w:val="both"/>
        <w:rPr>
          <w:rFonts w:ascii="Times New Roman" w:hAnsi="Times New Roman" w:cs="Times New Roman"/>
          <w:color w:val="0070C0"/>
          <w:sz w:val="24"/>
          <w:szCs w:val="24"/>
          <w:lang w:val="hr-HR"/>
        </w:rPr>
      </w:pPr>
      <w:r w:rsidRPr="00166342">
        <w:rPr>
          <w:rFonts w:ascii="Times New Roman" w:hAnsi="Times New Roman" w:cs="Times New Roman"/>
          <w:color w:val="0070C0"/>
          <w:sz w:val="24"/>
          <w:szCs w:val="24"/>
          <w:lang w:val="hr-HR"/>
        </w:rPr>
        <w:t xml:space="preserve">Potraživanja su iskazana u iznosu od </w:t>
      </w:r>
      <w:r w:rsidR="00166342" w:rsidRPr="00166342">
        <w:rPr>
          <w:rFonts w:ascii="Times New Roman" w:hAnsi="Times New Roman" w:cs="Times New Roman"/>
          <w:color w:val="0070C0"/>
          <w:sz w:val="24"/>
          <w:szCs w:val="24"/>
          <w:lang w:val="hr-HR"/>
        </w:rPr>
        <w:t>104.383</w:t>
      </w:r>
      <w:r w:rsidRPr="00166342">
        <w:rPr>
          <w:rFonts w:ascii="Times New Roman" w:hAnsi="Times New Roman" w:cs="Times New Roman"/>
          <w:color w:val="0070C0"/>
          <w:sz w:val="24"/>
          <w:szCs w:val="24"/>
          <w:lang w:val="hr-HR"/>
        </w:rPr>
        <w:t xml:space="preserve"> KM a njihova struktura data je u narednom pregledu</w:t>
      </w:r>
      <w:r w:rsidR="00381853" w:rsidRPr="00166342">
        <w:rPr>
          <w:rFonts w:ascii="Times New Roman" w:hAnsi="Times New Roman" w:cs="Times New Roman"/>
          <w:color w:val="0070C0"/>
          <w:sz w:val="24"/>
          <w:szCs w:val="24"/>
          <w:lang w:val="hr-HR"/>
        </w:rPr>
        <w:t xml:space="preserve"> (u KM)</w:t>
      </w:r>
      <w:r w:rsidRPr="00166342">
        <w:rPr>
          <w:rFonts w:ascii="Times New Roman" w:hAnsi="Times New Roman" w:cs="Times New Roman"/>
          <w:color w:val="0070C0"/>
          <w:sz w:val="24"/>
          <w:szCs w:val="24"/>
          <w:lang w:val="hr-HR"/>
        </w:rPr>
        <w:t>:</w:t>
      </w:r>
    </w:p>
    <w:p w:rsidR="00F42CBC" w:rsidRPr="00902F56" w:rsidRDefault="00F42CBC" w:rsidP="00F42CBC">
      <w:pPr>
        <w:spacing w:after="0" w:line="240" w:lineRule="auto"/>
        <w:jc w:val="both"/>
        <w:rPr>
          <w:rFonts w:ascii="Times New Roman" w:hAnsi="Times New Roman" w:cs="Times New Roman"/>
          <w:sz w:val="24"/>
          <w:szCs w:val="24"/>
          <w:lang w:val="hr-HR"/>
        </w:rPr>
      </w:pPr>
    </w:p>
    <w:tbl>
      <w:tblPr>
        <w:tblW w:w="494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diagCross" w:color="C6D9F1" w:themeColor="text2" w:themeTint="33" w:fill="auto"/>
        <w:tblLook w:val="04A0"/>
      </w:tblPr>
      <w:tblGrid>
        <w:gridCol w:w="5447"/>
        <w:gridCol w:w="1489"/>
        <w:gridCol w:w="1261"/>
        <w:gridCol w:w="984"/>
      </w:tblGrid>
      <w:tr w:rsidR="00F42CBC" w:rsidRPr="00166342" w:rsidTr="00381853">
        <w:trPr>
          <w:trHeight w:val="288"/>
        </w:trPr>
        <w:tc>
          <w:tcPr>
            <w:tcW w:w="2966" w:type="pct"/>
            <w:shd w:val="diagCross" w:color="C6D9F1" w:themeColor="text2" w:themeTint="33" w:fill="auto"/>
            <w:vAlign w:val="center"/>
            <w:hideMark/>
          </w:tcPr>
          <w:p w:rsidR="00F42CBC" w:rsidRPr="00166342" w:rsidRDefault="00F42CBC" w:rsidP="00916B40">
            <w:pPr>
              <w:spacing w:after="0" w:line="240" w:lineRule="auto"/>
              <w:jc w:val="center"/>
              <w:rPr>
                <w:rFonts w:ascii="Times New Roman" w:hAnsi="Times New Roman" w:cs="Times New Roman"/>
                <w:b/>
                <w:i/>
                <w:color w:val="0070C0"/>
                <w:sz w:val="24"/>
                <w:szCs w:val="24"/>
                <w:lang w:val="sr-Latn-BA" w:eastAsia="sr-Latn-BA"/>
              </w:rPr>
            </w:pPr>
            <w:r w:rsidRPr="00166342">
              <w:rPr>
                <w:rFonts w:ascii="Times New Roman" w:hAnsi="Times New Roman" w:cs="Times New Roman"/>
                <w:b/>
                <w:i/>
                <w:color w:val="0070C0"/>
                <w:sz w:val="24"/>
                <w:szCs w:val="24"/>
                <w:lang w:val="sr-Latn-BA" w:eastAsia="sr-Latn-BA"/>
              </w:rPr>
              <w:t>Opis</w:t>
            </w:r>
          </w:p>
        </w:tc>
        <w:tc>
          <w:tcPr>
            <w:tcW w:w="811" w:type="pct"/>
            <w:tcBorders>
              <w:bottom w:val="single" w:sz="4" w:space="0" w:color="auto"/>
            </w:tcBorders>
            <w:shd w:val="diagCross" w:color="C6D9F1" w:themeColor="text2" w:themeTint="33" w:fill="auto"/>
            <w:vAlign w:val="center"/>
            <w:hideMark/>
          </w:tcPr>
          <w:p w:rsidR="00F42CBC" w:rsidRPr="00166342" w:rsidRDefault="00F42CBC" w:rsidP="00916B40">
            <w:pPr>
              <w:spacing w:after="0" w:line="240" w:lineRule="auto"/>
              <w:jc w:val="center"/>
              <w:rPr>
                <w:rFonts w:ascii="Times New Roman" w:hAnsi="Times New Roman" w:cs="Times New Roman"/>
                <w:b/>
                <w:i/>
                <w:color w:val="0070C0"/>
                <w:sz w:val="24"/>
                <w:szCs w:val="24"/>
                <w:lang w:val="sr-Latn-BA" w:eastAsia="sr-Latn-BA"/>
              </w:rPr>
            </w:pPr>
            <w:r w:rsidRPr="00166342">
              <w:rPr>
                <w:rFonts w:ascii="Times New Roman" w:hAnsi="Times New Roman" w:cs="Times New Roman"/>
                <w:b/>
                <w:i/>
                <w:color w:val="0070C0"/>
                <w:sz w:val="24"/>
                <w:szCs w:val="24"/>
                <w:lang w:val="sr-Latn-BA" w:eastAsia="sr-Latn-BA"/>
              </w:rPr>
              <w:t>Tekuća godina</w:t>
            </w:r>
          </w:p>
        </w:tc>
        <w:tc>
          <w:tcPr>
            <w:tcW w:w="687" w:type="pct"/>
            <w:shd w:val="diagCross" w:color="C6D9F1" w:themeColor="text2" w:themeTint="33" w:fill="auto"/>
            <w:vAlign w:val="center"/>
            <w:hideMark/>
          </w:tcPr>
          <w:p w:rsidR="00F42CBC" w:rsidRPr="00166342" w:rsidRDefault="00F42CBC" w:rsidP="00916B40">
            <w:pPr>
              <w:spacing w:after="0" w:line="240" w:lineRule="auto"/>
              <w:jc w:val="center"/>
              <w:rPr>
                <w:rFonts w:ascii="Times New Roman" w:hAnsi="Times New Roman" w:cs="Times New Roman"/>
                <w:b/>
                <w:i/>
                <w:color w:val="0070C0"/>
                <w:sz w:val="24"/>
                <w:szCs w:val="24"/>
                <w:lang w:val="sr-Latn-BA" w:eastAsia="sr-Latn-BA"/>
              </w:rPr>
            </w:pPr>
            <w:r w:rsidRPr="00166342">
              <w:rPr>
                <w:rFonts w:ascii="Times New Roman" w:hAnsi="Times New Roman" w:cs="Times New Roman"/>
                <w:b/>
                <w:i/>
                <w:color w:val="0070C0"/>
                <w:sz w:val="24"/>
                <w:szCs w:val="24"/>
                <w:lang w:val="sr-Latn-BA" w:eastAsia="sr-Latn-BA"/>
              </w:rPr>
              <w:t>Prethodna godina</w:t>
            </w:r>
          </w:p>
        </w:tc>
        <w:tc>
          <w:tcPr>
            <w:tcW w:w="536" w:type="pct"/>
            <w:shd w:val="diagCross" w:color="C6D9F1" w:themeColor="text2" w:themeTint="33" w:fill="auto"/>
            <w:vAlign w:val="center"/>
            <w:hideMark/>
          </w:tcPr>
          <w:p w:rsidR="00F42CBC" w:rsidRPr="00166342" w:rsidRDefault="00F42CBC" w:rsidP="00916B40">
            <w:pPr>
              <w:spacing w:after="0" w:line="240" w:lineRule="auto"/>
              <w:jc w:val="center"/>
              <w:rPr>
                <w:rFonts w:ascii="Times New Roman" w:hAnsi="Times New Roman" w:cs="Times New Roman"/>
                <w:b/>
                <w:i/>
                <w:color w:val="0070C0"/>
                <w:sz w:val="24"/>
                <w:szCs w:val="24"/>
                <w:lang w:val="sr-Latn-BA" w:eastAsia="sr-Latn-BA"/>
              </w:rPr>
            </w:pPr>
            <w:r w:rsidRPr="00166342">
              <w:rPr>
                <w:rFonts w:ascii="Times New Roman" w:hAnsi="Times New Roman" w:cs="Times New Roman"/>
                <w:b/>
                <w:i/>
                <w:color w:val="0070C0"/>
                <w:sz w:val="24"/>
                <w:szCs w:val="24"/>
                <w:lang w:val="sr-Latn-BA" w:eastAsia="sr-Latn-BA"/>
              </w:rPr>
              <w:t>Indeks</w:t>
            </w:r>
          </w:p>
        </w:tc>
      </w:tr>
      <w:tr w:rsidR="00166342" w:rsidRPr="00166342" w:rsidTr="00381853">
        <w:tblPrEx>
          <w:shd w:val="clear" w:color="auto" w:fill="auto"/>
        </w:tblPrEx>
        <w:trPr>
          <w:trHeight w:val="157"/>
        </w:trPr>
        <w:tc>
          <w:tcPr>
            <w:tcW w:w="2966" w:type="pct"/>
            <w:shd w:val="clear" w:color="auto" w:fill="auto"/>
            <w:vAlign w:val="center"/>
            <w:hideMark/>
          </w:tcPr>
          <w:p w:rsidR="00166342" w:rsidRPr="00166342" w:rsidRDefault="00166342" w:rsidP="00166342">
            <w:pPr>
              <w:spacing w:after="0" w:line="240" w:lineRule="auto"/>
              <w:rPr>
                <w:rFonts w:ascii="Times New Roman" w:hAnsi="Times New Roman" w:cs="Times New Roman"/>
                <w:color w:val="0070C0"/>
                <w:sz w:val="24"/>
                <w:szCs w:val="24"/>
                <w:lang w:val="sr-Latn-BA" w:eastAsia="sr-Latn-BA"/>
              </w:rPr>
            </w:pPr>
            <w:r w:rsidRPr="00166342">
              <w:rPr>
                <w:rFonts w:ascii="Times New Roman" w:hAnsi="Times New Roman" w:cs="Times New Roman"/>
                <w:color w:val="0070C0"/>
                <w:sz w:val="24"/>
                <w:szCs w:val="24"/>
                <w:lang w:val="sr-Latn-BA" w:eastAsia="sr-Latn-BA"/>
              </w:rPr>
              <w:t>Potraživanja po osnovu prodaje HoV</w:t>
            </w:r>
          </w:p>
        </w:tc>
        <w:tc>
          <w:tcPr>
            <w:tcW w:w="811" w:type="pct"/>
            <w:tcBorders>
              <w:top w:val="single" w:sz="4" w:space="0" w:color="auto"/>
              <w:bottom w:val="single" w:sz="4" w:space="0" w:color="auto"/>
            </w:tcBorders>
            <w:shd w:val="clear" w:color="auto" w:fill="DAEEF3" w:themeFill="accent5" w:themeFillTint="33"/>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687" w:type="pct"/>
            <w:shd w:val="clear" w:color="auto" w:fill="auto"/>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536" w:type="pct"/>
            <w:shd w:val="clear" w:color="auto" w:fill="auto"/>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w:t>
            </w:r>
          </w:p>
        </w:tc>
      </w:tr>
      <w:tr w:rsidR="00166342" w:rsidRPr="00166342" w:rsidTr="00381853">
        <w:tblPrEx>
          <w:shd w:val="clear" w:color="auto" w:fill="auto"/>
        </w:tblPrEx>
        <w:trPr>
          <w:trHeight w:val="157"/>
        </w:trPr>
        <w:tc>
          <w:tcPr>
            <w:tcW w:w="2966" w:type="pct"/>
            <w:shd w:val="clear" w:color="auto" w:fill="auto"/>
            <w:vAlign w:val="center"/>
            <w:hideMark/>
          </w:tcPr>
          <w:p w:rsidR="00166342" w:rsidRPr="00166342" w:rsidRDefault="00166342" w:rsidP="00AC3B2B">
            <w:pPr>
              <w:spacing w:after="0" w:line="240" w:lineRule="auto"/>
              <w:rPr>
                <w:rFonts w:ascii="Times New Roman" w:hAnsi="Times New Roman" w:cs="Times New Roman"/>
                <w:color w:val="0070C0"/>
                <w:sz w:val="24"/>
                <w:szCs w:val="24"/>
                <w:lang w:val="sr-Latn-BA" w:eastAsia="sr-Latn-BA"/>
              </w:rPr>
            </w:pPr>
            <w:r w:rsidRPr="00166342">
              <w:rPr>
                <w:rFonts w:ascii="Times New Roman" w:hAnsi="Times New Roman" w:cs="Times New Roman"/>
                <w:color w:val="0070C0"/>
                <w:sz w:val="24"/>
                <w:szCs w:val="24"/>
                <w:lang w:val="sr-Latn-BA" w:eastAsia="sr-Latn-BA"/>
              </w:rPr>
              <w:t>Potraživanja po osnovu kamata</w:t>
            </w:r>
          </w:p>
        </w:tc>
        <w:tc>
          <w:tcPr>
            <w:tcW w:w="811" w:type="pct"/>
            <w:tcBorders>
              <w:top w:val="single" w:sz="4" w:space="0" w:color="auto"/>
              <w:bottom w:val="single" w:sz="4" w:space="0" w:color="auto"/>
            </w:tcBorders>
            <w:shd w:val="clear" w:color="auto" w:fill="DAEEF3" w:themeFill="accent5" w:themeFillTint="33"/>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687" w:type="pct"/>
            <w:shd w:val="clear" w:color="auto" w:fill="auto"/>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536" w:type="pct"/>
            <w:shd w:val="clear" w:color="auto" w:fill="auto"/>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w:t>
            </w:r>
          </w:p>
        </w:tc>
      </w:tr>
      <w:tr w:rsidR="00166342" w:rsidRPr="00166342" w:rsidTr="00381853">
        <w:tblPrEx>
          <w:shd w:val="clear" w:color="auto" w:fill="auto"/>
        </w:tblPrEx>
        <w:trPr>
          <w:trHeight w:val="282"/>
        </w:trPr>
        <w:tc>
          <w:tcPr>
            <w:tcW w:w="2966" w:type="pct"/>
            <w:shd w:val="clear" w:color="auto" w:fill="auto"/>
            <w:vAlign w:val="center"/>
            <w:hideMark/>
          </w:tcPr>
          <w:p w:rsidR="00166342" w:rsidRPr="00166342" w:rsidRDefault="00166342" w:rsidP="00916B40">
            <w:pPr>
              <w:spacing w:after="0" w:line="240" w:lineRule="auto"/>
              <w:rPr>
                <w:rFonts w:ascii="Times New Roman" w:hAnsi="Times New Roman" w:cs="Times New Roman"/>
                <w:color w:val="0070C0"/>
                <w:sz w:val="24"/>
                <w:szCs w:val="24"/>
                <w:lang w:val="sr-Latn-BA" w:eastAsia="sr-Latn-BA"/>
              </w:rPr>
            </w:pPr>
            <w:r w:rsidRPr="00166342">
              <w:rPr>
                <w:rFonts w:ascii="Times New Roman" w:hAnsi="Times New Roman" w:cs="Times New Roman"/>
                <w:color w:val="0070C0"/>
                <w:sz w:val="24"/>
                <w:szCs w:val="24"/>
                <w:lang w:val="sr-Latn-BA" w:eastAsia="sr-Latn-BA"/>
              </w:rPr>
              <w:t>Potraživanja po osnovu dividendi</w:t>
            </w:r>
          </w:p>
        </w:tc>
        <w:tc>
          <w:tcPr>
            <w:tcW w:w="811" w:type="pct"/>
            <w:tcBorders>
              <w:top w:val="single" w:sz="4" w:space="0" w:color="auto"/>
              <w:bottom w:val="single" w:sz="4" w:space="0" w:color="auto"/>
            </w:tcBorders>
            <w:shd w:val="clear" w:color="auto" w:fill="DAEEF3" w:themeFill="accent5" w:themeFillTint="33"/>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104.383</w:t>
            </w:r>
          </w:p>
        </w:tc>
        <w:tc>
          <w:tcPr>
            <w:tcW w:w="687" w:type="pct"/>
            <w:shd w:val="clear" w:color="auto" w:fill="auto"/>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135.021</w:t>
            </w:r>
          </w:p>
        </w:tc>
        <w:tc>
          <w:tcPr>
            <w:tcW w:w="536" w:type="pct"/>
            <w:shd w:val="clear" w:color="auto" w:fill="auto"/>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0.7731</w:t>
            </w:r>
          </w:p>
        </w:tc>
      </w:tr>
      <w:tr w:rsidR="00166342" w:rsidRPr="00166342" w:rsidTr="00381853">
        <w:tblPrEx>
          <w:shd w:val="clear" w:color="auto" w:fill="auto"/>
        </w:tblPrEx>
        <w:trPr>
          <w:trHeight w:val="282"/>
        </w:trPr>
        <w:tc>
          <w:tcPr>
            <w:tcW w:w="2966" w:type="pct"/>
            <w:shd w:val="clear" w:color="auto" w:fill="auto"/>
            <w:vAlign w:val="center"/>
            <w:hideMark/>
          </w:tcPr>
          <w:p w:rsidR="00166342" w:rsidRPr="00166342" w:rsidRDefault="00166342" w:rsidP="00916B40">
            <w:pPr>
              <w:spacing w:after="0" w:line="240" w:lineRule="auto"/>
              <w:rPr>
                <w:rFonts w:ascii="Times New Roman" w:hAnsi="Times New Roman" w:cs="Times New Roman"/>
                <w:color w:val="0070C0"/>
                <w:sz w:val="24"/>
                <w:szCs w:val="24"/>
                <w:lang w:val="sr-Latn-BA" w:eastAsia="sr-Latn-BA"/>
              </w:rPr>
            </w:pPr>
            <w:r w:rsidRPr="00166342">
              <w:rPr>
                <w:rFonts w:ascii="Times New Roman" w:hAnsi="Times New Roman" w:cs="Times New Roman"/>
                <w:color w:val="0070C0"/>
                <w:sz w:val="24"/>
                <w:szCs w:val="24"/>
                <w:lang w:val="sr-Latn-BA" w:eastAsia="sr-Latn-BA"/>
              </w:rPr>
              <w:t>potraživanja po osnovu datih avansa</w:t>
            </w:r>
          </w:p>
        </w:tc>
        <w:tc>
          <w:tcPr>
            <w:tcW w:w="811" w:type="pct"/>
            <w:tcBorders>
              <w:top w:val="single" w:sz="4" w:space="0" w:color="auto"/>
              <w:bottom w:val="single" w:sz="4" w:space="0" w:color="auto"/>
            </w:tcBorders>
            <w:shd w:val="clear" w:color="auto" w:fill="DAEEF3" w:themeFill="accent5" w:themeFillTint="33"/>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687" w:type="pct"/>
            <w:shd w:val="clear" w:color="auto" w:fill="auto"/>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536" w:type="pct"/>
            <w:shd w:val="clear" w:color="auto" w:fill="auto"/>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w:t>
            </w:r>
          </w:p>
        </w:tc>
      </w:tr>
      <w:tr w:rsidR="00166342" w:rsidRPr="00166342" w:rsidTr="00381853">
        <w:tblPrEx>
          <w:shd w:val="clear" w:color="auto" w:fill="auto"/>
        </w:tblPrEx>
        <w:trPr>
          <w:trHeight w:val="282"/>
        </w:trPr>
        <w:tc>
          <w:tcPr>
            <w:tcW w:w="2966" w:type="pct"/>
            <w:shd w:val="clear" w:color="auto" w:fill="auto"/>
            <w:vAlign w:val="center"/>
            <w:hideMark/>
          </w:tcPr>
          <w:p w:rsidR="00166342" w:rsidRPr="00166342" w:rsidRDefault="00166342" w:rsidP="00916B40">
            <w:pPr>
              <w:spacing w:after="0" w:line="240" w:lineRule="auto"/>
              <w:rPr>
                <w:rFonts w:ascii="Times New Roman" w:hAnsi="Times New Roman" w:cs="Times New Roman"/>
                <w:color w:val="0070C0"/>
                <w:sz w:val="24"/>
                <w:szCs w:val="24"/>
                <w:lang w:val="sr-Latn-BA" w:eastAsia="sr-Latn-BA"/>
              </w:rPr>
            </w:pPr>
            <w:r w:rsidRPr="00166342">
              <w:rPr>
                <w:rFonts w:ascii="Times New Roman" w:hAnsi="Times New Roman" w:cs="Times New Roman"/>
                <w:color w:val="0070C0"/>
                <w:sz w:val="24"/>
                <w:szCs w:val="24"/>
                <w:lang w:val="sr-Latn-BA" w:eastAsia="sr-Latn-BA"/>
              </w:rPr>
              <w:t>Ostala potraživanja</w:t>
            </w:r>
          </w:p>
        </w:tc>
        <w:tc>
          <w:tcPr>
            <w:tcW w:w="811" w:type="pct"/>
            <w:tcBorders>
              <w:top w:val="single" w:sz="4" w:space="0" w:color="auto"/>
              <w:bottom w:val="single" w:sz="4" w:space="0" w:color="auto"/>
            </w:tcBorders>
            <w:shd w:val="clear" w:color="auto" w:fill="DAEEF3" w:themeFill="accent5" w:themeFillTint="33"/>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687" w:type="pct"/>
            <w:shd w:val="clear" w:color="auto" w:fill="auto"/>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536" w:type="pct"/>
            <w:shd w:val="clear" w:color="auto" w:fill="auto"/>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w:t>
            </w:r>
          </w:p>
        </w:tc>
      </w:tr>
      <w:tr w:rsidR="00166342" w:rsidRPr="00166342" w:rsidTr="00381853">
        <w:tblPrEx>
          <w:shd w:val="clear" w:color="auto" w:fill="auto"/>
        </w:tblPrEx>
        <w:trPr>
          <w:trHeight w:val="282"/>
        </w:trPr>
        <w:tc>
          <w:tcPr>
            <w:tcW w:w="2966" w:type="pct"/>
            <w:shd w:val="clear" w:color="auto" w:fill="auto"/>
            <w:vAlign w:val="center"/>
            <w:hideMark/>
          </w:tcPr>
          <w:p w:rsidR="00166342" w:rsidRPr="00166342" w:rsidRDefault="00166342" w:rsidP="00916B40">
            <w:pPr>
              <w:spacing w:after="0" w:line="240" w:lineRule="auto"/>
              <w:rPr>
                <w:rFonts w:ascii="Times New Roman" w:hAnsi="Times New Roman" w:cs="Times New Roman"/>
                <w:color w:val="0070C0"/>
                <w:sz w:val="24"/>
                <w:szCs w:val="24"/>
                <w:lang w:val="sr-Latn-BA" w:eastAsia="sr-Latn-BA"/>
              </w:rPr>
            </w:pPr>
            <w:r w:rsidRPr="00166342">
              <w:rPr>
                <w:rFonts w:ascii="Times New Roman" w:hAnsi="Times New Roman" w:cs="Times New Roman"/>
                <w:color w:val="0070C0"/>
                <w:sz w:val="24"/>
                <w:szCs w:val="24"/>
                <w:lang w:val="sr-Latn-BA" w:eastAsia="sr-Latn-BA"/>
              </w:rPr>
              <w:t>Potraživanja od društva za upravljanje</w:t>
            </w:r>
          </w:p>
        </w:tc>
        <w:tc>
          <w:tcPr>
            <w:tcW w:w="811" w:type="pct"/>
            <w:tcBorders>
              <w:top w:val="single" w:sz="4" w:space="0" w:color="auto"/>
              <w:bottom w:val="single" w:sz="4" w:space="0" w:color="auto"/>
            </w:tcBorders>
            <w:shd w:val="clear" w:color="auto" w:fill="DAEEF3" w:themeFill="accent5" w:themeFillTint="33"/>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687" w:type="pct"/>
            <w:shd w:val="clear" w:color="auto" w:fill="auto"/>
            <w:vAlign w:val="center"/>
          </w:tcPr>
          <w:p w:rsidR="00166342" w:rsidRPr="00166342" w:rsidRDefault="00166342" w:rsidP="00AC3B2B">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w:t>
            </w:r>
          </w:p>
        </w:tc>
        <w:tc>
          <w:tcPr>
            <w:tcW w:w="536" w:type="pct"/>
            <w:shd w:val="clear" w:color="auto" w:fill="auto"/>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w:t>
            </w:r>
          </w:p>
        </w:tc>
      </w:tr>
      <w:tr w:rsidR="00166342" w:rsidRPr="00166342" w:rsidTr="00381853">
        <w:tblPrEx>
          <w:shd w:val="clear" w:color="auto" w:fill="auto"/>
        </w:tblPrEx>
        <w:trPr>
          <w:trHeight w:val="288"/>
        </w:trPr>
        <w:tc>
          <w:tcPr>
            <w:tcW w:w="2966" w:type="pct"/>
            <w:shd w:val="clear" w:color="auto" w:fill="auto"/>
            <w:vAlign w:val="center"/>
            <w:hideMark/>
          </w:tcPr>
          <w:p w:rsidR="00166342" w:rsidRPr="00166342" w:rsidRDefault="00166342" w:rsidP="00F42CBC">
            <w:pPr>
              <w:spacing w:after="0" w:line="240" w:lineRule="auto"/>
              <w:jc w:val="right"/>
              <w:rPr>
                <w:rFonts w:ascii="Times New Roman" w:hAnsi="Times New Roman" w:cs="Times New Roman"/>
                <w:b/>
                <w:color w:val="0070C0"/>
                <w:sz w:val="24"/>
                <w:szCs w:val="24"/>
                <w:lang w:val="sr-Latn-BA" w:eastAsia="sr-Latn-BA"/>
              </w:rPr>
            </w:pPr>
            <w:r w:rsidRPr="00166342">
              <w:rPr>
                <w:rFonts w:ascii="Times New Roman" w:hAnsi="Times New Roman" w:cs="Times New Roman"/>
                <w:b/>
                <w:color w:val="0070C0"/>
                <w:sz w:val="24"/>
                <w:szCs w:val="24"/>
                <w:lang w:val="sr-Latn-BA" w:eastAsia="sr-Latn-BA"/>
              </w:rPr>
              <w:t>UKUPNO:</w:t>
            </w:r>
          </w:p>
        </w:tc>
        <w:tc>
          <w:tcPr>
            <w:tcW w:w="811" w:type="pct"/>
            <w:tcBorders>
              <w:top w:val="single" w:sz="4" w:space="0" w:color="auto"/>
              <w:bottom w:val="double" w:sz="4" w:space="0" w:color="auto"/>
            </w:tcBorders>
            <w:shd w:val="clear" w:color="auto" w:fill="DAEEF3" w:themeFill="accent5" w:themeFillTint="33"/>
            <w:vAlign w:val="center"/>
          </w:tcPr>
          <w:p w:rsidR="00166342" w:rsidRPr="00166342" w:rsidRDefault="00166342" w:rsidP="00916B40">
            <w:pPr>
              <w:spacing w:after="0" w:line="240" w:lineRule="auto"/>
              <w:jc w:val="right"/>
              <w:rPr>
                <w:rFonts w:ascii="Times New Roman" w:hAnsi="Times New Roman" w:cs="Times New Roman"/>
                <w:b/>
                <w:color w:val="0070C0"/>
                <w:sz w:val="24"/>
                <w:szCs w:val="24"/>
              </w:rPr>
            </w:pPr>
            <w:r w:rsidRPr="00166342">
              <w:rPr>
                <w:rFonts w:ascii="Times New Roman" w:hAnsi="Times New Roman" w:cs="Times New Roman"/>
                <w:b/>
                <w:color w:val="0070C0"/>
                <w:sz w:val="24"/>
                <w:szCs w:val="24"/>
              </w:rPr>
              <w:t>104.383</w:t>
            </w:r>
          </w:p>
        </w:tc>
        <w:tc>
          <w:tcPr>
            <w:tcW w:w="687" w:type="pct"/>
            <w:shd w:val="clear" w:color="auto" w:fill="auto"/>
            <w:vAlign w:val="center"/>
          </w:tcPr>
          <w:p w:rsidR="00166342" w:rsidRPr="00166342" w:rsidRDefault="00166342" w:rsidP="00AC3B2B">
            <w:pPr>
              <w:spacing w:after="0" w:line="240" w:lineRule="auto"/>
              <w:jc w:val="right"/>
              <w:rPr>
                <w:rFonts w:ascii="Times New Roman" w:hAnsi="Times New Roman" w:cs="Times New Roman"/>
                <w:b/>
                <w:color w:val="0070C0"/>
                <w:sz w:val="24"/>
                <w:szCs w:val="24"/>
              </w:rPr>
            </w:pPr>
            <w:r w:rsidRPr="00166342">
              <w:rPr>
                <w:rFonts w:ascii="Times New Roman" w:hAnsi="Times New Roman" w:cs="Times New Roman"/>
                <w:b/>
                <w:color w:val="0070C0"/>
                <w:sz w:val="24"/>
                <w:szCs w:val="24"/>
              </w:rPr>
              <w:t>135.021</w:t>
            </w:r>
          </w:p>
        </w:tc>
        <w:tc>
          <w:tcPr>
            <w:tcW w:w="536" w:type="pct"/>
            <w:shd w:val="clear" w:color="auto" w:fill="auto"/>
            <w:vAlign w:val="center"/>
          </w:tcPr>
          <w:p w:rsidR="00166342" w:rsidRPr="00166342" w:rsidRDefault="00166342" w:rsidP="00916B40">
            <w:pPr>
              <w:spacing w:after="0" w:line="240" w:lineRule="auto"/>
              <w:jc w:val="right"/>
              <w:rPr>
                <w:rFonts w:ascii="Times New Roman" w:hAnsi="Times New Roman" w:cs="Times New Roman"/>
                <w:color w:val="0070C0"/>
                <w:sz w:val="24"/>
                <w:szCs w:val="24"/>
              </w:rPr>
            </w:pPr>
            <w:r w:rsidRPr="00166342">
              <w:rPr>
                <w:rFonts w:ascii="Times New Roman" w:hAnsi="Times New Roman" w:cs="Times New Roman"/>
                <w:color w:val="0070C0"/>
                <w:sz w:val="24"/>
                <w:szCs w:val="24"/>
              </w:rPr>
              <w:t>0.7731</w:t>
            </w:r>
          </w:p>
        </w:tc>
      </w:tr>
    </w:tbl>
    <w:p w:rsidR="00392CFD" w:rsidRPr="00902F56" w:rsidRDefault="00392CFD" w:rsidP="00916B40">
      <w:pPr>
        <w:spacing w:after="0" w:line="240" w:lineRule="auto"/>
        <w:rPr>
          <w:lang w:val="sr-Latn-CS"/>
        </w:rPr>
      </w:pPr>
    </w:p>
    <w:p w:rsidR="00436FF2" w:rsidRPr="00D533BF" w:rsidRDefault="00381853" w:rsidP="00436FF2">
      <w:pPr>
        <w:spacing w:after="0" w:line="240" w:lineRule="auto"/>
        <w:jc w:val="both"/>
        <w:rPr>
          <w:rFonts w:ascii="Times New Roman" w:hAnsi="Times New Roman" w:cs="Times New Roman"/>
          <w:color w:val="0070C0"/>
          <w:sz w:val="24"/>
          <w:szCs w:val="24"/>
          <w:lang w:val="sr-Latn-CS"/>
        </w:rPr>
      </w:pPr>
      <w:r w:rsidRPr="00D533BF">
        <w:rPr>
          <w:rFonts w:ascii="Times New Roman" w:hAnsi="Times New Roman" w:cs="Times New Roman"/>
          <w:color w:val="0070C0"/>
          <w:sz w:val="24"/>
          <w:szCs w:val="24"/>
          <w:lang w:val="sr-Latn-CS"/>
        </w:rPr>
        <w:t>Ukupna potraživanja u tekućem periodu (</w:t>
      </w:r>
      <w:r w:rsidR="00166342" w:rsidRPr="00D533BF">
        <w:rPr>
          <w:rFonts w:ascii="Times New Roman" w:hAnsi="Times New Roman" w:cs="Times New Roman"/>
          <w:color w:val="0070C0"/>
          <w:sz w:val="24"/>
          <w:szCs w:val="24"/>
          <w:lang w:val="sr-Latn-CS"/>
        </w:rPr>
        <w:t>104.383</w:t>
      </w:r>
      <w:r w:rsidRPr="00D533BF">
        <w:rPr>
          <w:rFonts w:ascii="Times New Roman" w:hAnsi="Times New Roman" w:cs="Times New Roman"/>
          <w:color w:val="0070C0"/>
          <w:sz w:val="24"/>
          <w:szCs w:val="24"/>
          <w:lang w:val="sr-Latn-CS"/>
        </w:rPr>
        <w:t xml:space="preserve"> KM) </w:t>
      </w:r>
      <w:r w:rsidR="00166342" w:rsidRPr="00D533BF">
        <w:rPr>
          <w:rFonts w:ascii="Times New Roman" w:hAnsi="Times New Roman" w:cs="Times New Roman"/>
          <w:color w:val="0070C0"/>
          <w:sz w:val="24"/>
          <w:szCs w:val="24"/>
          <w:lang w:val="sr-Latn-CS"/>
        </w:rPr>
        <w:t>i u prethodnom periodu (135.021 KM)</w:t>
      </w:r>
      <w:r w:rsidR="00D533BF" w:rsidRPr="00D533BF">
        <w:rPr>
          <w:rFonts w:ascii="Times New Roman" w:hAnsi="Times New Roman" w:cs="Times New Roman"/>
          <w:color w:val="0070C0"/>
          <w:sz w:val="24"/>
          <w:szCs w:val="24"/>
          <w:lang w:val="sr-Latn-CS"/>
        </w:rPr>
        <w:t xml:space="preserve"> </w:t>
      </w:r>
      <w:r w:rsidRPr="00D533BF">
        <w:rPr>
          <w:rFonts w:ascii="Times New Roman" w:hAnsi="Times New Roman" w:cs="Times New Roman"/>
          <w:color w:val="0070C0"/>
          <w:sz w:val="24"/>
          <w:szCs w:val="24"/>
          <w:lang w:val="sr-Latn-CS"/>
        </w:rPr>
        <w:t>odnose se na potraživanja po osnovu dividende.</w:t>
      </w:r>
    </w:p>
    <w:p w:rsidR="00140389" w:rsidRPr="00D533BF" w:rsidRDefault="00140389" w:rsidP="00436FF2">
      <w:pPr>
        <w:spacing w:after="0" w:line="240" w:lineRule="auto"/>
        <w:jc w:val="both"/>
        <w:rPr>
          <w:sz w:val="16"/>
          <w:szCs w:val="16"/>
          <w:lang w:val="sr-Latn-CS"/>
        </w:rPr>
      </w:pPr>
    </w:p>
    <w:p w:rsidR="00916B40" w:rsidRPr="00D533BF" w:rsidRDefault="00916B40" w:rsidP="00D533BF">
      <w:pPr>
        <w:tabs>
          <w:tab w:val="right" w:pos="709"/>
          <w:tab w:val="right" w:pos="5358"/>
          <w:tab w:val="right" w:pos="6783"/>
          <w:tab w:val="right" w:pos="8208"/>
        </w:tabs>
        <w:spacing w:after="0"/>
        <w:ind w:left="567"/>
        <w:jc w:val="both"/>
        <w:rPr>
          <w:rFonts w:ascii="Times New Roman" w:hAnsi="Times New Roman" w:cs="Times New Roman"/>
          <w:b/>
          <w:i/>
          <w:color w:val="0070C0"/>
          <w:sz w:val="24"/>
          <w:szCs w:val="24"/>
          <w:lang w:val="sr-Latn-CS"/>
        </w:rPr>
      </w:pPr>
      <w:r w:rsidRPr="00D533BF">
        <w:rPr>
          <w:rFonts w:ascii="Times New Roman" w:hAnsi="Times New Roman" w:cs="Times New Roman"/>
          <w:b/>
          <w:i/>
          <w:color w:val="0070C0"/>
          <w:sz w:val="24"/>
          <w:szCs w:val="24"/>
          <w:lang w:val="sr-Latn-CS"/>
        </w:rPr>
        <w:tab/>
        <w:t>2. Obaveze  Fonda</w:t>
      </w:r>
    </w:p>
    <w:p w:rsidR="00916B40" w:rsidRPr="00D533BF" w:rsidRDefault="00916B40" w:rsidP="00140389">
      <w:pPr>
        <w:pStyle w:val="Tijeloteksta"/>
        <w:spacing w:line="276" w:lineRule="auto"/>
        <w:rPr>
          <w:color w:val="0070C0"/>
          <w:lang w:val="sr-Latn-CS"/>
        </w:rPr>
      </w:pPr>
      <w:r w:rsidRPr="00D533BF">
        <w:rPr>
          <w:color w:val="0070C0"/>
          <w:lang w:val="sr-Latn-CS"/>
        </w:rPr>
        <w:t xml:space="preserve">Ukupne obaveze Fonda iskazane su u iznosu od </w:t>
      </w:r>
      <w:r w:rsidR="00D533BF" w:rsidRPr="00D533BF">
        <w:rPr>
          <w:color w:val="0070C0"/>
          <w:lang w:val="sr-Latn-CS"/>
        </w:rPr>
        <w:t>839.165</w:t>
      </w:r>
      <w:r w:rsidRPr="00D533BF">
        <w:rPr>
          <w:color w:val="0070C0"/>
          <w:lang w:val="sr-Latn-CS"/>
        </w:rPr>
        <w:t xml:space="preserve"> KM (u prethodnom periodu </w:t>
      </w:r>
      <w:r w:rsidR="00D533BF" w:rsidRPr="00D533BF">
        <w:rPr>
          <w:color w:val="0070C0"/>
          <w:lang w:val="sr-Latn-CS"/>
        </w:rPr>
        <w:t>536.365</w:t>
      </w:r>
      <w:r w:rsidR="00AD5B67" w:rsidRPr="00D533BF">
        <w:rPr>
          <w:color w:val="0070C0"/>
          <w:lang w:val="sr-Latn-CS"/>
        </w:rPr>
        <w:t xml:space="preserve"> KM</w:t>
      </w:r>
      <w:r w:rsidRPr="00D533BF">
        <w:rPr>
          <w:color w:val="0070C0"/>
          <w:lang w:val="sr-Latn-CS"/>
        </w:rPr>
        <w:t>) a njihova struktura data je u narednom pregledu</w:t>
      </w:r>
      <w:r w:rsidR="00381853" w:rsidRPr="00D533BF">
        <w:rPr>
          <w:color w:val="0070C0"/>
          <w:lang w:val="sr-Latn-CS"/>
        </w:rPr>
        <w:t xml:space="preserve"> (u KM)</w:t>
      </w:r>
      <w:r w:rsidRPr="00D533BF">
        <w:rPr>
          <w:color w:val="0070C0"/>
          <w:lang w:val="sr-Latn-CS"/>
        </w:rPr>
        <w:t>:</w:t>
      </w:r>
    </w:p>
    <w:p w:rsidR="009E5B0D" w:rsidRPr="00902F56" w:rsidRDefault="009E5B0D" w:rsidP="00140389">
      <w:pPr>
        <w:pStyle w:val="Tijeloteksta"/>
        <w:spacing w:line="276" w:lineRule="auto"/>
        <w:rPr>
          <w:lang w:val="sr-Latn-CS"/>
        </w:rPr>
      </w:pPr>
    </w:p>
    <w:tbl>
      <w:tblPr>
        <w:tblW w:w="494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diagCross" w:color="C6D9F1" w:themeColor="text2" w:themeTint="33" w:fill="auto"/>
        <w:tblLook w:val="04A0"/>
      </w:tblPr>
      <w:tblGrid>
        <w:gridCol w:w="5433"/>
        <w:gridCol w:w="1478"/>
        <w:gridCol w:w="1258"/>
        <w:gridCol w:w="1012"/>
      </w:tblGrid>
      <w:tr w:rsidR="00DA2C55" w:rsidRPr="00D533BF" w:rsidTr="00D533BF">
        <w:trPr>
          <w:trHeight w:val="288"/>
        </w:trPr>
        <w:tc>
          <w:tcPr>
            <w:tcW w:w="2959" w:type="pct"/>
            <w:shd w:val="diagCross" w:color="C6D9F1" w:themeColor="text2" w:themeTint="33" w:fill="auto"/>
            <w:vAlign w:val="center"/>
            <w:hideMark/>
          </w:tcPr>
          <w:p w:rsidR="00DA2C55" w:rsidRPr="00D533BF" w:rsidRDefault="00DA2C55" w:rsidP="00AD4B9E">
            <w:pPr>
              <w:spacing w:after="0" w:line="240" w:lineRule="auto"/>
              <w:jc w:val="center"/>
              <w:rPr>
                <w:rFonts w:ascii="Times New Roman" w:hAnsi="Times New Roman" w:cs="Times New Roman"/>
                <w:b/>
                <w:i/>
                <w:color w:val="0070C0"/>
                <w:sz w:val="24"/>
                <w:szCs w:val="24"/>
                <w:lang w:val="sr-Latn-BA" w:eastAsia="sr-Latn-BA"/>
              </w:rPr>
            </w:pPr>
            <w:r w:rsidRPr="00D533BF">
              <w:rPr>
                <w:rFonts w:ascii="Times New Roman" w:hAnsi="Times New Roman" w:cs="Times New Roman"/>
                <w:b/>
                <w:i/>
                <w:color w:val="0070C0"/>
                <w:sz w:val="24"/>
                <w:szCs w:val="24"/>
                <w:lang w:val="sr-Latn-BA" w:eastAsia="sr-Latn-BA"/>
              </w:rPr>
              <w:t>Opis</w:t>
            </w:r>
          </w:p>
        </w:tc>
        <w:tc>
          <w:tcPr>
            <w:tcW w:w="805" w:type="pct"/>
            <w:tcBorders>
              <w:bottom w:val="single" w:sz="4" w:space="0" w:color="auto"/>
            </w:tcBorders>
            <w:shd w:val="diagCross" w:color="C6D9F1" w:themeColor="text2" w:themeTint="33" w:fill="auto"/>
            <w:vAlign w:val="center"/>
            <w:hideMark/>
          </w:tcPr>
          <w:p w:rsidR="00DA2C55" w:rsidRPr="00D533BF" w:rsidRDefault="00DA2C55" w:rsidP="00AD4B9E">
            <w:pPr>
              <w:spacing w:after="0" w:line="240" w:lineRule="auto"/>
              <w:jc w:val="center"/>
              <w:rPr>
                <w:rFonts w:ascii="Times New Roman" w:hAnsi="Times New Roman" w:cs="Times New Roman"/>
                <w:b/>
                <w:i/>
                <w:color w:val="0070C0"/>
                <w:sz w:val="24"/>
                <w:szCs w:val="24"/>
                <w:lang w:val="sr-Latn-BA" w:eastAsia="sr-Latn-BA"/>
              </w:rPr>
            </w:pPr>
            <w:r w:rsidRPr="00D533BF">
              <w:rPr>
                <w:rFonts w:ascii="Times New Roman" w:hAnsi="Times New Roman" w:cs="Times New Roman"/>
                <w:b/>
                <w:i/>
                <w:color w:val="0070C0"/>
                <w:sz w:val="24"/>
                <w:szCs w:val="24"/>
                <w:lang w:val="sr-Latn-BA" w:eastAsia="sr-Latn-BA"/>
              </w:rPr>
              <w:t>Tekuća godina</w:t>
            </w:r>
          </w:p>
        </w:tc>
        <w:tc>
          <w:tcPr>
            <w:tcW w:w="685" w:type="pct"/>
            <w:shd w:val="diagCross" w:color="C6D9F1" w:themeColor="text2" w:themeTint="33" w:fill="auto"/>
            <w:vAlign w:val="center"/>
            <w:hideMark/>
          </w:tcPr>
          <w:p w:rsidR="00DA2C55" w:rsidRPr="00D533BF" w:rsidRDefault="00DA2C55" w:rsidP="00AD4B9E">
            <w:pPr>
              <w:spacing w:after="0" w:line="240" w:lineRule="auto"/>
              <w:jc w:val="center"/>
              <w:rPr>
                <w:rFonts w:ascii="Times New Roman" w:hAnsi="Times New Roman" w:cs="Times New Roman"/>
                <w:b/>
                <w:i/>
                <w:color w:val="0070C0"/>
                <w:sz w:val="24"/>
                <w:szCs w:val="24"/>
                <w:lang w:val="sr-Latn-BA" w:eastAsia="sr-Latn-BA"/>
              </w:rPr>
            </w:pPr>
            <w:r w:rsidRPr="00D533BF">
              <w:rPr>
                <w:rFonts w:ascii="Times New Roman" w:hAnsi="Times New Roman" w:cs="Times New Roman"/>
                <w:b/>
                <w:i/>
                <w:color w:val="0070C0"/>
                <w:sz w:val="24"/>
                <w:szCs w:val="24"/>
                <w:lang w:val="sr-Latn-BA" w:eastAsia="sr-Latn-BA"/>
              </w:rPr>
              <w:t>Prethodna godina</w:t>
            </w:r>
          </w:p>
        </w:tc>
        <w:tc>
          <w:tcPr>
            <w:tcW w:w="551" w:type="pct"/>
            <w:shd w:val="diagCross" w:color="C6D9F1" w:themeColor="text2" w:themeTint="33" w:fill="auto"/>
            <w:vAlign w:val="center"/>
            <w:hideMark/>
          </w:tcPr>
          <w:p w:rsidR="00DA2C55" w:rsidRPr="00D533BF" w:rsidRDefault="00DA2C55" w:rsidP="00AD4B9E">
            <w:pPr>
              <w:spacing w:after="0" w:line="240" w:lineRule="auto"/>
              <w:jc w:val="center"/>
              <w:rPr>
                <w:rFonts w:ascii="Times New Roman" w:hAnsi="Times New Roman" w:cs="Times New Roman"/>
                <w:b/>
                <w:i/>
                <w:color w:val="0070C0"/>
                <w:sz w:val="24"/>
                <w:szCs w:val="24"/>
                <w:lang w:val="sr-Latn-BA" w:eastAsia="sr-Latn-BA"/>
              </w:rPr>
            </w:pPr>
            <w:r w:rsidRPr="00D533BF">
              <w:rPr>
                <w:rFonts w:ascii="Times New Roman" w:hAnsi="Times New Roman" w:cs="Times New Roman"/>
                <w:b/>
                <w:i/>
                <w:color w:val="0070C0"/>
                <w:sz w:val="24"/>
                <w:szCs w:val="24"/>
                <w:lang w:val="sr-Latn-BA" w:eastAsia="sr-Latn-BA"/>
              </w:rPr>
              <w:t>Indeks</w:t>
            </w:r>
          </w:p>
        </w:tc>
      </w:tr>
      <w:tr w:rsidR="00D533BF" w:rsidRPr="00D533BF" w:rsidTr="00D533BF">
        <w:tblPrEx>
          <w:shd w:val="clear" w:color="auto" w:fill="auto"/>
        </w:tblPrEx>
        <w:trPr>
          <w:trHeight w:val="157"/>
        </w:trPr>
        <w:tc>
          <w:tcPr>
            <w:tcW w:w="2959" w:type="pct"/>
            <w:shd w:val="clear" w:color="auto" w:fill="auto"/>
            <w:vAlign w:val="center"/>
            <w:hideMark/>
          </w:tcPr>
          <w:p w:rsidR="00D533BF" w:rsidRPr="00D533BF" w:rsidRDefault="00D533BF" w:rsidP="00AD4B9E">
            <w:pPr>
              <w:spacing w:after="0" w:line="240" w:lineRule="auto"/>
              <w:rPr>
                <w:rFonts w:ascii="Times New Roman" w:hAnsi="Times New Roman" w:cs="Times New Roman"/>
                <w:color w:val="0070C0"/>
                <w:sz w:val="24"/>
                <w:szCs w:val="24"/>
                <w:lang w:val="sr-Latn-BA" w:eastAsia="sr-Latn-BA"/>
              </w:rPr>
            </w:pPr>
            <w:r w:rsidRPr="00D533BF">
              <w:rPr>
                <w:rFonts w:ascii="Times New Roman" w:hAnsi="Times New Roman" w:cs="Times New Roman"/>
                <w:color w:val="0070C0"/>
                <w:sz w:val="24"/>
                <w:szCs w:val="24"/>
                <w:lang w:val="sr-Latn-BA" w:eastAsia="sr-Latn-BA"/>
              </w:rPr>
              <w:t>Obaveze prema banci depozitaru</w:t>
            </w:r>
          </w:p>
        </w:tc>
        <w:tc>
          <w:tcPr>
            <w:tcW w:w="805" w:type="pct"/>
            <w:tcBorders>
              <w:top w:val="single" w:sz="4" w:space="0" w:color="auto"/>
              <w:bottom w:val="single" w:sz="4" w:space="0" w:color="auto"/>
            </w:tcBorders>
            <w:shd w:val="clear" w:color="auto" w:fill="DAEEF3" w:themeFill="accent5" w:themeFillTint="33"/>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1.227</w:t>
            </w:r>
          </w:p>
        </w:tc>
        <w:tc>
          <w:tcPr>
            <w:tcW w:w="685" w:type="pct"/>
            <w:shd w:val="clear" w:color="auto" w:fill="auto"/>
            <w:vAlign w:val="center"/>
          </w:tcPr>
          <w:p w:rsidR="00D533BF" w:rsidRPr="00D533BF" w:rsidRDefault="00D533BF" w:rsidP="00AC3B2B">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1.243</w:t>
            </w:r>
          </w:p>
        </w:tc>
        <w:tc>
          <w:tcPr>
            <w:tcW w:w="551" w:type="pct"/>
            <w:shd w:val="clear" w:color="auto" w:fill="auto"/>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0.9871</w:t>
            </w:r>
          </w:p>
        </w:tc>
      </w:tr>
      <w:tr w:rsidR="00D533BF" w:rsidRPr="00D533BF" w:rsidTr="00D533BF">
        <w:tblPrEx>
          <w:shd w:val="clear" w:color="auto" w:fill="auto"/>
        </w:tblPrEx>
        <w:trPr>
          <w:trHeight w:val="157"/>
        </w:trPr>
        <w:tc>
          <w:tcPr>
            <w:tcW w:w="2959" w:type="pct"/>
            <w:tcBorders>
              <w:bottom w:val="single" w:sz="4" w:space="0" w:color="auto"/>
            </w:tcBorders>
            <w:shd w:val="clear" w:color="auto" w:fill="auto"/>
            <w:vAlign w:val="center"/>
            <w:hideMark/>
          </w:tcPr>
          <w:p w:rsidR="00D533BF" w:rsidRPr="00D533BF" w:rsidRDefault="00D533BF" w:rsidP="00AD4B9E">
            <w:pPr>
              <w:spacing w:after="0" w:line="240" w:lineRule="auto"/>
              <w:rPr>
                <w:rFonts w:ascii="Times New Roman" w:hAnsi="Times New Roman" w:cs="Times New Roman"/>
                <w:color w:val="0070C0"/>
                <w:sz w:val="24"/>
                <w:szCs w:val="24"/>
                <w:lang w:val="sr-Latn-BA" w:eastAsia="sr-Latn-BA"/>
              </w:rPr>
            </w:pPr>
            <w:r w:rsidRPr="00D533BF">
              <w:rPr>
                <w:rFonts w:ascii="Times New Roman" w:hAnsi="Times New Roman" w:cs="Times New Roman"/>
                <w:color w:val="0070C0"/>
                <w:sz w:val="24"/>
                <w:szCs w:val="24"/>
                <w:lang w:val="sr-Latn-BA" w:eastAsia="sr-Latn-BA"/>
              </w:rPr>
              <w:t>Obaveze po osnovu otkupa udjela</w:t>
            </w:r>
          </w:p>
        </w:tc>
        <w:tc>
          <w:tcPr>
            <w:tcW w:w="805" w:type="pct"/>
            <w:tcBorders>
              <w:top w:val="single" w:sz="4" w:space="0" w:color="auto"/>
              <w:bottom w:val="single" w:sz="4" w:space="0" w:color="auto"/>
            </w:tcBorders>
            <w:shd w:val="clear" w:color="auto" w:fill="DAEEF3" w:themeFill="accent5" w:themeFillTint="33"/>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162</w:t>
            </w:r>
          </w:p>
        </w:tc>
        <w:tc>
          <w:tcPr>
            <w:tcW w:w="685" w:type="pct"/>
            <w:tcBorders>
              <w:bottom w:val="single" w:sz="4" w:space="0" w:color="auto"/>
            </w:tcBorders>
            <w:shd w:val="clear" w:color="auto" w:fill="auto"/>
            <w:vAlign w:val="center"/>
          </w:tcPr>
          <w:p w:rsidR="00D533BF" w:rsidRPr="00D533BF" w:rsidRDefault="00D533BF" w:rsidP="00AC3B2B">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0</w:t>
            </w:r>
          </w:p>
        </w:tc>
        <w:tc>
          <w:tcPr>
            <w:tcW w:w="551" w:type="pct"/>
            <w:tcBorders>
              <w:bottom w:val="single" w:sz="4" w:space="0" w:color="auto"/>
            </w:tcBorders>
            <w:shd w:val="clear" w:color="auto" w:fill="auto"/>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w:t>
            </w:r>
          </w:p>
        </w:tc>
      </w:tr>
      <w:tr w:rsidR="00D533BF" w:rsidRPr="00D533BF" w:rsidTr="00D533BF">
        <w:tblPrEx>
          <w:shd w:val="clear" w:color="auto" w:fill="auto"/>
        </w:tblPrEx>
        <w:trPr>
          <w:trHeight w:val="282"/>
        </w:trPr>
        <w:tc>
          <w:tcPr>
            <w:tcW w:w="2959" w:type="pct"/>
            <w:tcBorders>
              <w:top w:val="single" w:sz="4" w:space="0" w:color="auto"/>
              <w:bottom w:val="single" w:sz="4" w:space="0" w:color="auto"/>
            </w:tcBorders>
            <w:shd w:val="clear" w:color="auto" w:fill="auto"/>
            <w:vAlign w:val="center"/>
            <w:hideMark/>
          </w:tcPr>
          <w:p w:rsidR="00D533BF" w:rsidRPr="00D533BF" w:rsidRDefault="00D533BF" w:rsidP="00AD4B9E">
            <w:pPr>
              <w:spacing w:after="0" w:line="240" w:lineRule="auto"/>
              <w:rPr>
                <w:rFonts w:ascii="Times New Roman" w:hAnsi="Times New Roman" w:cs="Times New Roman"/>
                <w:color w:val="0070C0"/>
                <w:sz w:val="24"/>
                <w:szCs w:val="24"/>
                <w:lang w:val="sr-Latn-BA" w:eastAsia="sr-Latn-BA"/>
              </w:rPr>
            </w:pPr>
            <w:r w:rsidRPr="00D533BF">
              <w:rPr>
                <w:rFonts w:ascii="Times New Roman" w:hAnsi="Times New Roman" w:cs="Times New Roman"/>
                <w:color w:val="0070C0"/>
                <w:sz w:val="24"/>
                <w:szCs w:val="24"/>
                <w:lang w:val="sr-Latn-BA" w:eastAsia="sr-Latn-BA"/>
              </w:rPr>
              <w:lastRenderedPageBreak/>
              <w:t>Obaveze prema Društvu za upravljanje</w:t>
            </w:r>
          </w:p>
        </w:tc>
        <w:tc>
          <w:tcPr>
            <w:tcW w:w="805" w:type="pct"/>
            <w:tcBorders>
              <w:top w:val="single" w:sz="4" w:space="0" w:color="auto"/>
              <w:bottom w:val="single" w:sz="4" w:space="0" w:color="auto"/>
            </w:tcBorders>
            <w:shd w:val="clear" w:color="auto" w:fill="DAEEF3" w:themeFill="accent5" w:themeFillTint="33"/>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823.204</w:t>
            </w:r>
          </w:p>
        </w:tc>
        <w:tc>
          <w:tcPr>
            <w:tcW w:w="685" w:type="pct"/>
            <w:tcBorders>
              <w:top w:val="single" w:sz="4" w:space="0" w:color="auto"/>
              <w:bottom w:val="single" w:sz="4" w:space="0" w:color="auto"/>
            </w:tcBorders>
            <w:shd w:val="clear" w:color="auto" w:fill="auto"/>
            <w:vAlign w:val="center"/>
          </w:tcPr>
          <w:p w:rsidR="00D533BF" w:rsidRPr="00D533BF" w:rsidRDefault="00D533BF" w:rsidP="00AC3B2B">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497.562</w:t>
            </w:r>
          </w:p>
        </w:tc>
        <w:tc>
          <w:tcPr>
            <w:tcW w:w="551" w:type="pct"/>
            <w:tcBorders>
              <w:top w:val="single" w:sz="4" w:space="0" w:color="auto"/>
              <w:bottom w:val="single" w:sz="4" w:space="0" w:color="auto"/>
            </w:tcBorders>
            <w:shd w:val="clear" w:color="auto" w:fill="auto"/>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1.6545</w:t>
            </w:r>
          </w:p>
        </w:tc>
      </w:tr>
      <w:tr w:rsidR="00D533BF" w:rsidRPr="00D533BF" w:rsidTr="00D533BF">
        <w:tblPrEx>
          <w:shd w:val="clear" w:color="auto" w:fill="auto"/>
        </w:tblPrEx>
        <w:trPr>
          <w:trHeight w:val="282"/>
        </w:trPr>
        <w:tc>
          <w:tcPr>
            <w:tcW w:w="2959" w:type="pct"/>
            <w:tcBorders>
              <w:top w:val="single" w:sz="4" w:space="0" w:color="auto"/>
              <w:bottom w:val="single" w:sz="4" w:space="0" w:color="auto"/>
            </w:tcBorders>
            <w:shd w:val="clear" w:color="auto" w:fill="auto"/>
            <w:vAlign w:val="center"/>
            <w:hideMark/>
          </w:tcPr>
          <w:p w:rsidR="00D533BF" w:rsidRPr="00D533BF" w:rsidRDefault="0061184B" w:rsidP="00AD4B9E">
            <w:pPr>
              <w:spacing w:after="0" w:line="240" w:lineRule="auto"/>
              <w:rPr>
                <w:rFonts w:ascii="Times New Roman" w:hAnsi="Times New Roman" w:cs="Times New Roman"/>
                <w:color w:val="0070C0"/>
                <w:sz w:val="24"/>
                <w:szCs w:val="24"/>
                <w:lang w:val="sr-Latn-BA" w:eastAsia="sr-Latn-BA"/>
              </w:rPr>
            </w:pPr>
            <w:r>
              <w:rPr>
                <w:rFonts w:ascii="Times New Roman" w:hAnsi="Times New Roman" w:cs="Times New Roman"/>
                <w:color w:val="0070C0"/>
                <w:sz w:val="24"/>
                <w:szCs w:val="24"/>
                <w:lang w:val="sr-Latn-BA" w:eastAsia="sr-Latn-BA"/>
              </w:rPr>
              <w:t>O</w:t>
            </w:r>
            <w:r w:rsidR="00D533BF" w:rsidRPr="00D533BF">
              <w:rPr>
                <w:rFonts w:ascii="Times New Roman" w:hAnsi="Times New Roman" w:cs="Times New Roman"/>
                <w:color w:val="0070C0"/>
                <w:sz w:val="24"/>
                <w:szCs w:val="24"/>
                <w:lang w:val="sr-Latn-BA" w:eastAsia="sr-Latn-BA"/>
              </w:rPr>
              <w:t>baveze za ulaznu i izlaznu naknadu</w:t>
            </w:r>
          </w:p>
        </w:tc>
        <w:tc>
          <w:tcPr>
            <w:tcW w:w="805" w:type="pct"/>
            <w:tcBorders>
              <w:top w:val="single" w:sz="4" w:space="0" w:color="auto"/>
              <w:bottom w:val="single" w:sz="4" w:space="0" w:color="auto"/>
            </w:tcBorders>
            <w:shd w:val="clear" w:color="auto" w:fill="DAEEF3" w:themeFill="accent5" w:themeFillTint="33"/>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14.572</w:t>
            </w:r>
          </w:p>
        </w:tc>
        <w:tc>
          <w:tcPr>
            <w:tcW w:w="685" w:type="pct"/>
            <w:tcBorders>
              <w:top w:val="single" w:sz="4" w:space="0" w:color="auto"/>
              <w:bottom w:val="single" w:sz="4" w:space="0" w:color="auto"/>
            </w:tcBorders>
            <w:shd w:val="clear" w:color="auto" w:fill="auto"/>
            <w:vAlign w:val="center"/>
          </w:tcPr>
          <w:p w:rsidR="00D533BF" w:rsidRPr="00D533BF" w:rsidRDefault="00D533BF" w:rsidP="00AC3B2B">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0</w:t>
            </w:r>
          </w:p>
        </w:tc>
        <w:tc>
          <w:tcPr>
            <w:tcW w:w="551" w:type="pct"/>
            <w:tcBorders>
              <w:top w:val="single" w:sz="4" w:space="0" w:color="auto"/>
              <w:bottom w:val="single" w:sz="4" w:space="0" w:color="auto"/>
            </w:tcBorders>
            <w:shd w:val="clear" w:color="auto" w:fill="auto"/>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w:t>
            </w:r>
          </w:p>
        </w:tc>
      </w:tr>
      <w:tr w:rsidR="00D533BF" w:rsidRPr="00D533BF" w:rsidTr="00D533BF">
        <w:tblPrEx>
          <w:shd w:val="clear" w:color="auto" w:fill="auto"/>
        </w:tblPrEx>
        <w:trPr>
          <w:trHeight w:val="282"/>
        </w:trPr>
        <w:tc>
          <w:tcPr>
            <w:tcW w:w="2959" w:type="pct"/>
            <w:tcBorders>
              <w:top w:val="single" w:sz="4" w:space="0" w:color="auto"/>
              <w:bottom w:val="single" w:sz="4" w:space="0" w:color="auto"/>
            </w:tcBorders>
            <w:shd w:val="clear" w:color="auto" w:fill="auto"/>
            <w:vAlign w:val="center"/>
            <w:hideMark/>
          </w:tcPr>
          <w:p w:rsidR="00D533BF" w:rsidRPr="00D533BF" w:rsidRDefault="00D533BF" w:rsidP="00AD4B9E">
            <w:pPr>
              <w:spacing w:after="0" w:line="240" w:lineRule="auto"/>
              <w:rPr>
                <w:rFonts w:ascii="Times New Roman" w:hAnsi="Times New Roman" w:cs="Times New Roman"/>
                <w:color w:val="0070C0"/>
                <w:sz w:val="24"/>
                <w:szCs w:val="24"/>
                <w:lang w:val="sr-Latn-BA" w:eastAsia="sr-Latn-BA"/>
              </w:rPr>
            </w:pPr>
            <w:r w:rsidRPr="00D533BF">
              <w:rPr>
                <w:rFonts w:ascii="Times New Roman" w:hAnsi="Times New Roman" w:cs="Times New Roman"/>
                <w:color w:val="0070C0"/>
                <w:sz w:val="24"/>
                <w:szCs w:val="24"/>
                <w:lang w:val="sr-Latn-BA" w:eastAsia="sr-Latn-BA"/>
              </w:rPr>
              <w:t>PVR</w:t>
            </w:r>
          </w:p>
        </w:tc>
        <w:tc>
          <w:tcPr>
            <w:tcW w:w="805" w:type="pct"/>
            <w:tcBorders>
              <w:top w:val="single" w:sz="4" w:space="0" w:color="auto"/>
              <w:bottom w:val="single" w:sz="4" w:space="0" w:color="auto"/>
            </w:tcBorders>
            <w:shd w:val="clear" w:color="auto" w:fill="DAEEF3" w:themeFill="accent5" w:themeFillTint="33"/>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0</w:t>
            </w:r>
          </w:p>
        </w:tc>
        <w:tc>
          <w:tcPr>
            <w:tcW w:w="685" w:type="pct"/>
            <w:tcBorders>
              <w:top w:val="single" w:sz="4" w:space="0" w:color="auto"/>
              <w:bottom w:val="single" w:sz="4" w:space="0" w:color="auto"/>
            </w:tcBorders>
            <w:shd w:val="clear" w:color="auto" w:fill="auto"/>
            <w:vAlign w:val="center"/>
          </w:tcPr>
          <w:p w:rsidR="00D533BF" w:rsidRPr="00D533BF" w:rsidRDefault="00D533BF" w:rsidP="00AC3B2B">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37.560</w:t>
            </w:r>
          </w:p>
        </w:tc>
        <w:tc>
          <w:tcPr>
            <w:tcW w:w="551" w:type="pct"/>
            <w:tcBorders>
              <w:top w:val="single" w:sz="4" w:space="0" w:color="auto"/>
              <w:bottom w:val="single" w:sz="4" w:space="0" w:color="auto"/>
            </w:tcBorders>
            <w:shd w:val="clear" w:color="auto" w:fill="auto"/>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w:t>
            </w:r>
          </w:p>
        </w:tc>
      </w:tr>
      <w:tr w:rsidR="00D533BF" w:rsidRPr="00D533BF" w:rsidTr="00D533BF">
        <w:tblPrEx>
          <w:shd w:val="clear" w:color="auto" w:fill="auto"/>
        </w:tblPrEx>
        <w:trPr>
          <w:trHeight w:val="288"/>
        </w:trPr>
        <w:tc>
          <w:tcPr>
            <w:tcW w:w="2959" w:type="pct"/>
            <w:tcBorders>
              <w:top w:val="single" w:sz="4" w:space="0" w:color="auto"/>
            </w:tcBorders>
            <w:shd w:val="clear" w:color="auto" w:fill="auto"/>
            <w:vAlign w:val="center"/>
            <w:hideMark/>
          </w:tcPr>
          <w:p w:rsidR="00D533BF" w:rsidRPr="00D533BF" w:rsidRDefault="00D533BF" w:rsidP="00AD4B9E">
            <w:pPr>
              <w:spacing w:after="0" w:line="240" w:lineRule="auto"/>
              <w:jc w:val="right"/>
              <w:rPr>
                <w:rFonts w:ascii="Times New Roman" w:hAnsi="Times New Roman" w:cs="Times New Roman"/>
                <w:b/>
                <w:color w:val="0070C0"/>
                <w:sz w:val="24"/>
                <w:szCs w:val="24"/>
                <w:lang w:val="sr-Latn-BA" w:eastAsia="sr-Latn-BA"/>
              </w:rPr>
            </w:pPr>
            <w:r w:rsidRPr="00D533BF">
              <w:rPr>
                <w:rFonts w:ascii="Times New Roman" w:hAnsi="Times New Roman" w:cs="Times New Roman"/>
                <w:b/>
                <w:color w:val="0070C0"/>
                <w:sz w:val="24"/>
                <w:szCs w:val="24"/>
                <w:lang w:val="sr-Latn-BA" w:eastAsia="sr-Latn-BA"/>
              </w:rPr>
              <w:t>UKUPNO:</w:t>
            </w:r>
          </w:p>
        </w:tc>
        <w:tc>
          <w:tcPr>
            <w:tcW w:w="805" w:type="pct"/>
            <w:tcBorders>
              <w:top w:val="single" w:sz="4" w:space="0" w:color="auto"/>
              <w:bottom w:val="double" w:sz="4" w:space="0" w:color="auto"/>
            </w:tcBorders>
            <w:shd w:val="clear" w:color="auto" w:fill="DAEEF3" w:themeFill="accent5" w:themeFillTint="33"/>
            <w:vAlign w:val="center"/>
          </w:tcPr>
          <w:p w:rsidR="00D533BF" w:rsidRPr="00D533BF" w:rsidRDefault="00D533BF" w:rsidP="00AD4B9E">
            <w:pPr>
              <w:spacing w:after="0" w:line="240" w:lineRule="auto"/>
              <w:jc w:val="right"/>
              <w:rPr>
                <w:rFonts w:ascii="Times New Roman" w:hAnsi="Times New Roman" w:cs="Times New Roman"/>
                <w:b/>
                <w:color w:val="0070C0"/>
                <w:sz w:val="24"/>
                <w:szCs w:val="24"/>
              </w:rPr>
            </w:pPr>
            <w:r w:rsidRPr="00D533BF">
              <w:rPr>
                <w:rFonts w:ascii="Times New Roman" w:hAnsi="Times New Roman" w:cs="Times New Roman"/>
                <w:b/>
                <w:color w:val="0070C0"/>
                <w:sz w:val="24"/>
                <w:szCs w:val="24"/>
              </w:rPr>
              <w:t>839.165</w:t>
            </w:r>
          </w:p>
        </w:tc>
        <w:tc>
          <w:tcPr>
            <w:tcW w:w="685" w:type="pct"/>
            <w:tcBorders>
              <w:top w:val="single" w:sz="4" w:space="0" w:color="auto"/>
            </w:tcBorders>
            <w:shd w:val="clear" w:color="auto" w:fill="auto"/>
            <w:vAlign w:val="center"/>
          </w:tcPr>
          <w:p w:rsidR="00D533BF" w:rsidRPr="00D533BF" w:rsidRDefault="00D533BF" w:rsidP="00AC3B2B">
            <w:pPr>
              <w:spacing w:after="0" w:line="240" w:lineRule="auto"/>
              <w:jc w:val="right"/>
              <w:rPr>
                <w:rFonts w:ascii="Times New Roman" w:hAnsi="Times New Roman" w:cs="Times New Roman"/>
                <w:b/>
                <w:color w:val="0070C0"/>
                <w:sz w:val="24"/>
                <w:szCs w:val="24"/>
              </w:rPr>
            </w:pPr>
            <w:r w:rsidRPr="00D533BF">
              <w:rPr>
                <w:rFonts w:ascii="Times New Roman" w:hAnsi="Times New Roman" w:cs="Times New Roman"/>
                <w:b/>
                <w:color w:val="0070C0"/>
                <w:sz w:val="24"/>
                <w:szCs w:val="24"/>
              </w:rPr>
              <w:t>536.365</w:t>
            </w:r>
          </w:p>
        </w:tc>
        <w:tc>
          <w:tcPr>
            <w:tcW w:w="551" w:type="pct"/>
            <w:tcBorders>
              <w:top w:val="single" w:sz="4" w:space="0" w:color="auto"/>
            </w:tcBorders>
            <w:shd w:val="clear" w:color="auto" w:fill="auto"/>
            <w:vAlign w:val="center"/>
          </w:tcPr>
          <w:p w:rsidR="00D533BF" w:rsidRPr="00D533BF" w:rsidRDefault="00D533BF" w:rsidP="00AD4B9E">
            <w:pPr>
              <w:spacing w:after="0" w:line="240" w:lineRule="auto"/>
              <w:jc w:val="right"/>
              <w:rPr>
                <w:rFonts w:ascii="Times New Roman" w:hAnsi="Times New Roman" w:cs="Times New Roman"/>
                <w:color w:val="0070C0"/>
                <w:sz w:val="24"/>
                <w:szCs w:val="24"/>
              </w:rPr>
            </w:pPr>
            <w:r w:rsidRPr="00D533BF">
              <w:rPr>
                <w:rFonts w:ascii="Times New Roman" w:hAnsi="Times New Roman" w:cs="Times New Roman"/>
                <w:color w:val="0070C0"/>
                <w:sz w:val="24"/>
                <w:szCs w:val="24"/>
              </w:rPr>
              <w:t>1.5645</w:t>
            </w:r>
          </w:p>
        </w:tc>
      </w:tr>
    </w:tbl>
    <w:p w:rsidR="00AD5B67" w:rsidRPr="00902F56" w:rsidRDefault="00AD5B67" w:rsidP="00140389">
      <w:pPr>
        <w:pStyle w:val="Tijeloteksta"/>
        <w:spacing w:line="276" w:lineRule="auto"/>
        <w:rPr>
          <w:lang w:val="sr-Latn-CS"/>
        </w:rPr>
      </w:pPr>
    </w:p>
    <w:p w:rsidR="00045E4B" w:rsidRPr="00D533BF" w:rsidRDefault="00DA2C55" w:rsidP="00DA2C55">
      <w:pPr>
        <w:pStyle w:val="Tijeloteksta"/>
        <w:spacing w:line="276" w:lineRule="auto"/>
        <w:rPr>
          <w:b/>
          <w:i/>
          <w:color w:val="0070C0"/>
          <w:lang w:val="sr-Latn-CS"/>
        </w:rPr>
      </w:pPr>
      <w:r w:rsidRPr="00D533BF">
        <w:rPr>
          <w:color w:val="0070C0"/>
          <w:lang w:val="sr-Latn-CS"/>
        </w:rPr>
        <w:tab/>
      </w:r>
      <w:r w:rsidRPr="00D533BF">
        <w:rPr>
          <w:b/>
          <w:i/>
          <w:color w:val="0070C0"/>
          <w:lang w:val="sr-Latn-CS"/>
        </w:rPr>
        <w:t>3. Neto imovina  Fonda</w:t>
      </w:r>
    </w:p>
    <w:p w:rsidR="00DA2C55" w:rsidRPr="00D533BF" w:rsidRDefault="00DA2C55" w:rsidP="00DA2C55">
      <w:pPr>
        <w:pStyle w:val="Tijeloteksta"/>
        <w:spacing w:line="276" w:lineRule="auto"/>
        <w:rPr>
          <w:color w:val="0070C0"/>
          <w:sz w:val="16"/>
          <w:szCs w:val="16"/>
          <w:lang w:val="sr-Latn-CS"/>
        </w:rPr>
      </w:pPr>
    </w:p>
    <w:p w:rsidR="00DA2C55" w:rsidRPr="00D533BF" w:rsidRDefault="00DA2C55" w:rsidP="006644A9">
      <w:pPr>
        <w:spacing w:line="240" w:lineRule="auto"/>
        <w:jc w:val="both"/>
        <w:rPr>
          <w:rFonts w:ascii="Times New Roman" w:hAnsi="Times New Roman" w:cs="Times New Roman"/>
          <w:color w:val="0070C0"/>
          <w:sz w:val="24"/>
          <w:szCs w:val="24"/>
        </w:rPr>
      </w:pPr>
      <w:r w:rsidRPr="00D533BF">
        <w:rPr>
          <w:rFonts w:ascii="Times New Roman" w:hAnsi="Times New Roman" w:cs="Times New Roman"/>
          <w:color w:val="0070C0"/>
          <w:sz w:val="24"/>
          <w:szCs w:val="24"/>
        </w:rPr>
        <w:t>Neto imovina Fonda iskazana kao razlika ukupne imovine Fonda (</w:t>
      </w:r>
      <w:r w:rsidR="00D533BF" w:rsidRPr="00D533BF">
        <w:rPr>
          <w:rFonts w:ascii="Times New Roman" w:hAnsi="Times New Roman" w:cs="Times New Roman"/>
          <w:color w:val="0070C0"/>
          <w:sz w:val="24"/>
          <w:szCs w:val="24"/>
        </w:rPr>
        <w:t>12.881.702</w:t>
      </w:r>
      <w:r w:rsidRPr="00D533BF">
        <w:rPr>
          <w:rFonts w:ascii="Times New Roman" w:hAnsi="Times New Roman" w:cs="Times New Roman"/>
          <w:color w:val="0070C0"/>
          <w:sz w:val="24"/>
          <w:szCs w:val="24"/>
        </w:rPr>
        <w:t xml:space="preserve"> KM) i obaveza Fonda (</w:t>
      </w:r>
      <w:r w:rsidR="00D533BF" w:rsidRPr="00D533BF">
        <w:rPr>
          <w:rFonts w:ascii="Times New Roman" w:hAnsi="Times New Roman" w:cs="Times New Roman"/>
          <w:color w:val="0070C0"/>
          <w:sz w:val="24"/>
          <w:szCs w:val="24"/>
        </w:rPr>
        <w:t>839.165</w:t>
      </w:r>
      <w:r w:rsidRPr="00D533BF">
        <w:rPr>
          <w:rFonts w:ascii="Times New Roman" w:hAnsi="Times New Roman" w:cs="Times New Roman"/>
          <w:color w:val="0070C0"/>
          <w:sz w:val="24"/>
          <w:szCs w:val="24"/>
        </w:rPr>
        <w:t xml:space="preserve"> KM) iskazana je u iznosu od </w:t>
      </w:r>
      <w:r w:rsidR="00D533BF" w:rsidRPr="00D533BF">
        <w:rPr>
          <w:rFonts w:ascii="Times New Roman" w:hAnsi="Times New Roman" w:cs="Times New Roman"/>
          <w:color w:val="0070C0"/>
          <w:sz w:val="24"/>
          <w:szCs w:val="24"/>
        </w:rPr>
        <w:t>12.042.537</w:t>
      </w:r>
      <w:r w:rsidRPr="00D533BF">
        <w:rPr>
          <w:rFonts w:ascii="Times New Roman" w:hAnsi="Times New Roman" w:cs="Times New Roman"/>
          <w:color w:val="0070C0"/>
          <w:sz w:val="24"/>
          <w:szCs w:val="24"/>
        </w:rPr>
        <w:t xml:space="preserve"> KM (u prethodnom periodu </w:t>
      </w:r>
      <w:r w:rsidR="00D533BF" w:rsidRPr="00D533BF">
        <w:rPr>
          <w:rFonts w:ascii="Times New Roman" w:hAnsi="Times New Roman" w:cs="Times New Roman"/>
          <w:color w:val="0070C0"/>
          <w:sz w:val="24"/>
          <w:szCs w:val="24"/>
        </w:rPr>
        <w:t>12.777.449</w:t>
      </w:r>
      <w:r w:rsidR="00AD5B67" w:rsidRPr="00D533BF">
        <w:rPr>
          <w:rFonts w:ascii="Times New Roman" w:hAnsi="Times New Roman" w:cs="Times New Roman"/>
          <w:color w:val="0070C0"/>
          <w:sz w:val="24"/>
          <w:szCs w:val="24"/>
        </w:rPr>
        <w:t xml:space="preserve"> KM</w:t>
      </w:r>
      <w:r w:rsidRPr="00D533BF">
        <w:rPr>
          <w:rFonts w:ascii="Times New Roman" w:hAnsi="Times New Roman" w:cs="Times New Roman"/>
          <w:color w:val="0070C0"/>
          <w:sz w:val="24"/>
          <w:szCs w:val="24"/>
        </w:rPr>
        <w:t>).</w:t>
      </w:r>
    </w:p>
    <w:p w:rsidR="00DA2C55" w:rsidRPr="00D533BF" w:rsidRDefault="008E3E80" w:rsidP="006644A9">
      <w:pPr>
        <w:spacing w:line="240" w:lineRule="auto"/>
        <w:jc w:val="both"/>
        <w:rPr>
          <w:rFonts w:ascii="Times New Roman" w:hAnsi="Times New Roman" w:cs="Times New Roman"/>
          <w:color w:val="0070C0"/>
          <w:sz w:val="24"/>
          <w:szCs w:val="24"/>
        </w:rPr>
      </w:pPr>
      <w:r w:rsidRPr="00D533BF">
        <w:rPr>
          <w:rFonts w:ascii="Times New Roman" w:hAnsi="Times New Roman" w:cs="Times New Roman"/>
          <w:color w:val="0070C0"/>
          <w:sz w:val="24"/>
          <w:szCs w:val="24"/>
        </w:rPr>
        <w:t>Stanje i promjene stanja neto imovine Fonda za period od 01.01.201</w:t>
      </w:r>
      <w:r w:rsidR="00D533BF" w:rsidRPr="00D533BF">
        <w:rPr>
          <w:rFonts w:ascii="Times New Roman" w:hAnsi="Times New Roman" w:cs="Times New Roman"/>
          <w:color w:val="0070C0"/>
          <w:sz w:val="24"/>
          <w:szCs w:val="24"/>
        </w:rPr>
        <w:t>9</w:t>
      </w:r>
      <w:r w:rsidRPr="00D533BF">
        <w:rPr>
          <w:rFonts w:ascii="Times New Roman" w:hAnsi="Times New Roman" w:cs="Times New Roman"/>
          <w:color w:val="0070C0"/>
          <w:sz w:val="24"/>
          <w:szCs w:val="24"/>
        </w:rPr>
        <w:t>. do 31.12.201</w:t>
      </w:r>
      <w:r w:rsidR="00D533BF" w:rsidRPr="00D533BF">
        <w:rPr>
          <w:rFonts w:ascii="Times New Roman" w:hAnsi="Times New Roman" w:cs="Times New Roman"/>
          <w:color w:val="0070C0"/>
          <w:sz w:val="24"/>
          <w:szCs w:val="24"/>
        </w:rPr>
        <w:t>9</w:t>
      </w:r>
      <w:r w:rsidRPr="00D533BF">
        <w:rPr>
          <w:rFonts w:ascii="Times New Roman" w:hAnsi="Times New Roman" w:cs="Times New Roman"/>
          <w:color w:val="0070C0"/>
          <w:sz w:val="24"/>
          <w:szCs w:val="24"/>
        </w:rPr>
        <w:t>. godine dati su u narednom pregledu:</w:t>
      </w:r>
    </w:p>
    <w:tbl>
      <w:tblPr>
        <w:tblW w:w="9250" w:type="dxa"/>
        <w:tblInd w:w="98" w:type="dxa"/>
        <w:tblLook w:val="04A0"/>
      </w:tblPr>
      <w:tblGrid>
        <w:gridCol w:w="661"/>
        <w:gridCol w:w="5612"/>
        <w:gridCol w:w="709"/>
        <w:gridCol w:w="1134"/>
        <w:gridCol w:w="1134"/>
      </w:tblGrid>
      <w:tr w:rsidR="008E3E80" w:rsidRPr="009D0599" w:rsidTr="008E3E80">
        <w:trPr>
          <w:trHeight w:val="250"/>
        </w:trPr>
        <w:tc>
          <w:tcPr>
            <w:tcW w:w="661" w:type="dxa"/>
            <w:tcBorders>
              <w:top w:val="nil"/>
              <w:left w:val="nil"/>
              <w:bottom w:val="double" w:sz="4" w:space="0" w:color="auto"/>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20"/>
                <w:szCs w:val="20"/>
              </w:rPr>
            </w:pPr>
          </w:p>
        </w:tc>
        <w:tc>
          <w:tcPr>
            <w:tcW w:w="5612" w:type="dxa"/>
            <w:tcBorders>
              <w:top w:val="nil"/>
              <w:left w:val="nil"/>
              <w:bottom w:val="double" w:sz="4" w:space="0" w:color="auto"/>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20"/>
                <w:szCs w:val="20"/>
              </w:rPr>
            </w:pPr>
          </w:p>
        </w:tc>
        <w:tc>
          <w:tcPr>
            <w:tcW w:w="709" w:type="dxa"/>
            <w:tcBorders>
              <w:top w:val="nil"/>
              <w:left w:val="nil"/>
              <w:bottom w:val="double" w:sz="4" w:space="0" w:color="auto"/>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20"/>
                <w:szCs w:val="20"/>
              </w:rPr>
            </w:pPr>
          </w:p>
        </w:tc>
        <w:tc>
          <w:tcPr>
            <w:tcW w:w="1134" w:type="dxa"/>
            <w:tcBorders>
              <w:top w:val="nil"/>
              <w:left w:val="nil"/>
              <w:bottom w:val="double" w:sz="4" w:space="0" w:color="auto"/>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20"/>
                <w:szCs w:val="20"/>
              </w:rPr>
            </w:pPr>
          </w:p>
        </w:tc>
        <w:tc>
          <w:tcPr>
            <w:tcW w:w="1134" w:type="dxa"/>
            <w:tcBorders>
              <w:top w:val="nil"/>
              <w:left w:val="nil"/>
              <w:bottom w:val="double" w:sz="4" w:space="0" w:color="auto"/>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(iznos u KM)</w:t>
            </w:r>
          </w:p>
        </w:tc>
      </w:tr>
      <w:tr w:rsidR="008E3E80" w:rsidRPr="009D0599" w:rsidTr="002D3A22">
        <w:trPr>
          <w:trHeight w:val="400"/>
        </w:trPr>
        <w:tc>
          <w:tcPr>
            <w:tcW w:w="661"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8E3E80" w:rsidRPr="009D0599" w:rsidRDefault="008E3E80" w:rsidP="008E3E80">
            <w:pPr>
              <w:spacing w:after="0" w:line="240" w:lineRule="auto"/>
              <w:jc w:val="center"/>
              <w:rPr>
                <w:rFonts w:ascii="Arial" w:eastAsia="Times New Roman" w:hAnsi="Arial" w:cs="Arial"/>
                <w:b/>
                <w:i/>
                <w:color w:val="0070C0"/>
                <w:sz w:val="16"/>
                <w:szCs w:val="16"/>
              </w:rPr>
            </w:pPr>
            <w:r w:rsidRPr="009D0599">
              <w:rPr>
                <w:rFonts w:ascii="Arial" w:eastAsia="Times New Roman" w:hAnsi="Arial" w:cs="Arial"/>
                <w:b/>
                <w:i/>
                <w:color w:val="0070C0"/>
                <w:sz w:val="16"/>
                <w:szCs w:val="16"/>
              </w:rPr>
              <w:t>Redni broj</w:t>
            </w:r>
          </w:p>
        </w:tc>
        <w:tc>
          <w:tcPr>
            <w:tcW w:w="5612"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8E3E80" w:rsidRPr="009D0599" w:rsidRDefault="008E3E80" w:rsidP="008E3E80">
            <w:pPr>
              <w:spacing w:after="0" w:line="240" w:lineRule="auto"/>
              <w:jc w:val="center"/>
              <w:rPr>
                <w:rFonts w:ascii="Arial" w:eastAsia="Times New Roman" w:hAnsi="Arial" w:cs="Arial"/>
                <w:b/>
                <w:i/>
                <w:color w:val="0070C0"/>
                <w:sz w:val="16"/>
                <w:szCs w:val="16"/>
              </w:rPr>
            </w:pPr>
            <w:r w:rsidRPr="009D0599">
              <w:rPr>
                <w:rFonts w:ascii="Arial" w:eastAsia="Times New Roman" w:hAnsi="Arial" w:cs="Arial"/>
                <w:b/>
                <w:i/>
                <w:color w:val="0070C0"/>
                <w:sz w:val="16"/>
                <w:szCs w:val="16"/>
              </w:rPr>
              <w:t>Pozicija</w:t>
            </w:r>
          </w:p>
        </w:tc>
        <w:tc>
          <w:tcPr>
            <w:tcW w:w="709"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8E3E80" w:rsidRPr="009D0599" w:rsidRDefault="008E3E80" w:rsidP="008E3E80">
            <w:pPr>
              <w:spacing w:after="0" w:line="240" w:lineRule="auto"/>
              <w:jc w:val="center"/>
              <w:rPr>
                <w:rFonts w:ascii="Arial" w:eastAsia="Times New Roman" w:hAnsi="Arial" w:cs="Arial"/>
                <w:b/>
                <w:i/>
                <w:color w:val="0070C0"/>
                <w:sz w:val="16"/>
                <w:szCs w:val="16"/>
              </w:rPr>
            </w:pPr>
            <w:r w:rsidRPr="009D0599">
              <w:rPr>
                <w:rFonts w:ascii="Arial" w:eastAsia="Times New Roman" w:hAnsi="Arial" w:cs="Arial"/>
                <w:b/>
                <w:i/>
                <w:color w:val="0070C0"/>
                <w:sz w:val="16"/>
                <w:szCs w:val="16"/>
              </w:rPr>
              <w:t>AOP</w:t>
            </w:r>
          </w:p>
        </w:tc>
        <w:tc>
          <w:tcPr>
            <w:tcW w:w="1134"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8E3E80" w:rsidRPr="009D0599" w:rsidRDefault="008E3E80" w:rsidP="008E3E80">
            <w:pPr>
              <w:spacing w:after="0" w:line="240" w:lineRule="auto"/>
              <w:jc w:val="center"/>
              <w:rPr>
                <w:rFonts w:ascii="Arial" w:eastAsia="Times New Roman" w:hAnsi="Arial" w:cs="Arial"/>
                <w:b/>
                <w:i/>
                <w:color w:val="0070C0"/>
                <w:sz w:val="16"/>
                <w:szCs w:val="16"/>
              </w:rPr>
            </w:pPr>
            <w:r w:rsidRPr="009D0599">
              <w:rPr>
                <w:rFonts w:ascii="Arial" w:eastAsia="Times New Roman" w:hAnsi="Arial" w:cs="Arial"/>
                <w:b/>
                <w:i/>
                <w:color w:val="0070C0"/>
                <w:sz w:val="16"/>
                <w:szCs w:val="16"/>
              </w:rPr>
              <w:t>Tekuća godina</w:t>
            </w:r>
          </w:p>
        </w:tc>
        <w:tc>
          <w:tcPr>
            <w:tcW w:w="1134" w:type="dxa"/>
            <w:tcBorders>
              <w:top w:val="double" w:sz="4" w:space="0" w:color="auto"/>
              <w:left w:val="nil"/>
              <w:bottom w:val="single" w:sz="4" w:space="0" w:color="auto"/>
              <w:right w:val="double" w:sz="4" w:space="0" w:color="auto"/>
            </w:tcBorders>
            <w:shd w:val="clear" w:color="auto" w:fill="DBE5F1" w:themeFill="accent1" w:themeFillTint="33"/>
            <w:vAlign w:val="center"/>
            <w:hideMark/>
          </w:tcPr>
          <w:p w:rsidR="008E3E80" w:rsidRPr="009D0599" w:rsidRDefault="008E3E80" w:rsidP="008E3E80">
            <w:pPr>
              <w:spacing w:after="0" w:line="240" w:lineRule="auto"/>
              <w:jc w:val="center"/>
              <w:rPr>
                <w:rFonts w:ascii="Arial" w:eastAsia="Times New Roman" w:hAnsi="Arial" w:cs="Arial"/>
                <w:b/>
                <w:i/>
                <w:color w:val="0070C0"/>
                <w:sz w:val="16"/>
                <w:szCs w:val="16"/>
              </w:rPr>
            </w:pPr>
            <w:r w:rsidRPr="009D0599">
              <w:rPr>
                <w:rFonts w:ascii="Arial" w:eastAsia="Times New Roman" w:hAnsi="Arial" w:cs="Arial"/>
                <w:b/>
                <w:i/>
                <w:color w:val="0070C0"/>
                <w:sz w:val="16"/>
                <w:szCs w:val="16"/>
              </w:rPr>
              <w:t>Prethodna godina</w:t>
            </w:r>
          </w:p>
        </w:tc>
      </w:tr>
      <w:tr w:rsidR="008E3E80" w:rsidRPr="009D0599" w:rsidTr="00D533BF">
        <w:trPr>
          <w:trHeight w:val="250"/>
        </w:trPr>
        <w:tc>
          <w:tcPr>
            <w:tcW w:w="661" w:type="dxa"/>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8E3E80" w:rsidRPr="009D0599" w:rsidRDefault="008E3E80"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w:t>
            </w:r>
          </w:p>
        </w:tc>
        <w:tc>
          <w:tcPr>
            <w:tcW w:w="5612" w:type="dxa"/>
            <w:tcBorders>
              <w:top w:val="nil"/>
              <w:left w:val="nil"/>
              <w:bottom w:val="single" w:sz="4" w:space="0" w:color="auto"/>
              <w:right w:val="single" w:sz="4" w:space="0" w:color="auto"/>
            </w:tcBorders>
            <w:shd w:val="clear" w:color="auto" w:fill="FDE9D9" w:themeFill="accent6" w:themeFillTint="33"/>
            <w:noWrap/>
            <w:vAlign w:val="center"/>
            <w:hideMark/>
          </w:tcPr>
          <w:p w:rsidR="008E3E80" w:rsidRPr="009D0599" w:rsidRDefault="008E3E80"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2</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8E3E80" w:rsidRPr="009D0599" w:rsidRDefault="008E3E80"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E3E80" w:rsidRPr="009D0599" w:rsidRDefault="008E3E80"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4</w:t>
            </w:r>
          </w:p>
        </w:tc>
        <w:tc>
          <w:tcPr>
            <w:tcW w:w="1134" w:type="dxa"/>
            <w:tcBorders>
              <w:top w:val="nil"/>
              <w:left w:val="nil"/>
              <w:bottom w:val="single" w:sz="4" w:space="0" w:color="auto"/>
              <w:right w:val="double" w:sz="4" w:space="0" w:color="auto"/>
            </w:tcBorders>
            <w:shd w:val="clear" w:color="auto" w:fill="FDE9D9" w:themeFill="accent6" w:themeFillTint="33"/>
            <w:noWrap/>
            <w:vAlign w:val="center"/>
            <w:hideMark/>
          </w:tcPr>
          <w:p w:rsidR="008E3E80" w:rsidRPr="009D0599" w:rsidRDefault="008E3E80"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5</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b/>
                <w:bCs/>
                <w:color w:val="0070C0"/>
                <w:sz w:val="16"/>
                <w:szCs w:val="16"/>
              </w:rPr>
            </w:pPr>
            <w:r w:rsidRPr="009D0599">
              <w:rPr>
                <w:rFonts w:ascii="Arial" w:eastAsia="Times New Roman" w:hAnsi="Arial" w:cs="Arial"/>
                <w:b/>
                <w:bCs/>
                <w:color w:val="0070C0"/>
                <w:sz w:val="16"/>
                <w:szCs w:val="16"/>
              </w:rPr>
              <w:t>Povećanje (smanjenje) neto imovine od poslovanja fonda (302 do 306)</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301</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344.774</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- 1.217.383</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2</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Realizovani dobitak (gubitak) od ulaganja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302</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- 170.2036</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- 1.084.284</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Ukupni narealizovani dobici (gubici) od ulaganja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303</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731.219</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97.502</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4</w:t>
            </w:r>
          </w:p>
        </w:tc>
        <w:tc>
          <w:tcPr>
            <w:tcW w:w="5612" w:type="dxa"/>
            <w:tcBorders>
              <w:top w:val="nil"/>
              <w:left w:val="nil"/>
              <w:bottom w:val="single" w:sz="4" w:space="0" w:color="auto"/>
              <w:right w:val="single" w:sz="4" w:space="0" w:color="auto"/>
            </w:tcBorders>
            <w:shd w:val="clear" w:color="auto" w:fill="auto"/>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Revalorizacione rezerve po osnovu finansijskih ulaganja raspoloživih za prodaju</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304</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- 216.242</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- 230.601</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5</w:t>
            </w:r>
          </w:p>
        </w:tc>
        <w:tc>
          <w:tcPr>
            <w:tcW w:w="5612" w:type="dxa"/>
            <w:tcBorders>
              <w:top w:val="nil"/>
              <w:left w:val="nil"/>
              <w:bottom w:val="nil"/>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Revalorizacione rezerve po osnovu derivata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305</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9D0599"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r>
      <w:tr w:rsidR="00D533BF" w:rsidRPr="009D0599" w:rsidTr="008863A1">
        <w:trPr>
          <w:trHeight w:val="41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Nerealizovani gubici i dobici po osnovu finansijskih sredstava po fer-vrijednosti kroz bilans uspjeha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306</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9D0599"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r>
      <w:tr w:rsidR="00D533BF" w:rsidRPr="009D0599" w:rsidTr="008863A1">
        <w:trPr>
          <w:trHeight w:val="42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7</w:t>
            </w:r>
          </w:p>
        </w:tc>
        <w:tc>
          <w:tcPr>
            <w:tcW w:w="5612" w:type="dxa"/>
            <w:tcBorders>
              <w:top w:val="nil"/>
              <w:left w:val="nil"/>
              <w:bottom w:val="nil"/>
              <w:right w:val="single" w:sz="4" w:space="0" w:color="auto"/>
            </w:tcBorders>
            <w:shd w:val="clear" w:color="auto" w:fill="auto"/>
            <w:vAlign w:val="center"/>
            <w:hideMark/>
          </w:tcPr>
          <w:p w:rsidR="00D533BF" w:rsidRPr="009D0599" w:rsidRDefault="00D533BF" w:rsidP="008863A1">
            <w:pPr>
              <w:spacing w:after="0" w:line="240" w:lineRule="auto"/>
              <w:rPr>
                <w:rFonts w:ascii="Arial" w:eastAsia="Times New Roman" w:hAnsi="Arial" w:cs="Arial"/>
                <w:b/>
                <w:bCs/>
                <w:color w:val="0070C0"/>
                <w:sz w:val="16"/>
                <w:szCs w:val="16"/>
              </w:rPr>
            </w:pPr>
            <w:r w:rsidRPr="009D0599">
              <w:rPr>
                <w:rFonts w:ascii="Arial" w:eastAsia="Times New Roman" w:hAnsi="Arial" w:cs="Arial"/>
                <w:b/>
                <w:bCs/>
                <w:color w:val="0070C0"/>
                <w:sz w:val="16"/>
                <w:szCs w:val="16"/>
              </w:rPr>
              <w:t>Povećenje (smanjenje) neto imovine po osnovu transakcija sa udjelima/akcijama fonda (308-309)</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307</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- 1.079.686</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- 6.124.134</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8</w:t>
            </w:r>
          </w:p>
        </w:tc>
        <w:tc>
          <w:tcPr>
            <w:tcW w:w="5612" w:type="dxa"/>
            <w:tcBorders>
              <w:top w:val="single" w:sz="4" w:space="0" w:color="auto"/>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Povećanje po osnovu izdatih udjela/akcija fonda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308</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9D0599"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9</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Smanjenje po osnovu povlačenja udjela/akcija fonda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309</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1.079.686</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6.124.134</w:t>
            </w:r>
          </w:p>
        </w:tc>
      </w:tr>
      <w:tr w:rsidR="00D533BF" w:rsidRPr="009D0599" w:rsidTr="008863A1">
        <w:trPr>
          <w:trHeight w:val="42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 </w:t>
            </w:r>
          </w:p>
        </w:tc>
        <w:tc>
          <w:tcPr>
            <w:tcW w:w="5612" w:type="dxa"/>
            <w:tcBorders>
              <w:top w:val="nil"/>
              <w:left w:val="nil"/>
              <w:bottom w:val="nil"/>
              <w:right w:val="single" w:sz="4" w:space="0" w:color="auto"/>
            </w:tcBorders>
            <w:shd w:val="clear" w:color="auto" w:fill="auto"/>
            <w:vAlign w:val="center"/>
            <w:hideMark/>
          </w:tcPr>
          <w:p w:rsidR="00D533BF" w:rsidRPr="009D0599" w:rsidRDefault="00D533BF" w:rsidP="008863A1">
            <w:pPr>
              <w:spacing w:after="0" w:line="240" w:lineRule="auto"/>
              <w:rPr>
                <w:rFonts w:ascii="Arial" w:eastAsia="Times New Roman" w:hAnsi="Arial" w:cs="Arial"/>
                <w:b/>
                <w:bCs/>
                <w:color w:val="0070C0"/>
                <w:sz w:val="16"/>
                <w:szCs w:val="16"/>
              </w:rPr>
            </w:pPr>
            <w:r w:rsidRPr="009D0599">
              <w:rPr>
                <w:rFonts w:ascii="Arial" w:eastAsia="Times New Roman" w:hAnsi="Arial" w:cs="Arial"/>
                <w:b/>
                <w:bCs/>
                <w:color w:val="0070C0"/>
                <w:sz w:val="16"/>
                <w:szCs w:val="16"/>
              </w:rPr>
              <w:t>Povećenje (smanjenje) neto imovine po osnovu transakcija sa clanovima dobrovoljnog penzijskog fonda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 </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D533BF" w:rsidP="008863A1">
            <w:pPr>
              <w:spacing w:after="0" w:line="240" w:lineRule="auto"/>
              <w:jc w:val="right"/>
              <w:rPr>
                <w:rFonts w:ascii="Arial" w:eastAsia="Times New Roman" w:hAnsi="Arial" w:cs="Arial"/>
                <w:color w:val="0070C0"/>
                <w:sz w:val="16"/>
                <w:szCs w:val="16"/>
              </w:rPr>
            </w:pP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p>
        </w:tc>
      </w:tr>
      <w:tr w:rsidR="00D533BF" w:rsidRPr="009D0599" w:rsidTr="009D0599">
        <w:trPr>
          <w:trHeight w:val="509"/>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 </w:t>
            </w:r>
          </w:p>
        </w:tc>
        <w:tc>
          <w:tcPr>
            <w:tcW w:w="5612" w:type="dxa"/>
            <w:tcBorders>
              <w:top w:val="single" w:sz="4" w:space="0" w:color="auto"/>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Povecanje po osnovu uplate penzijskih doprinosa dobrovoljnog penzijskog fonda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 </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D533BF" w:rsidP="008863A1">
            <w:pPr>
              <w:spacing w:after="0" w:line="240" w:lineRule="auto"/>
              <w:jc w:val="right"/>
              <w:rPr>
                <w:rFonts w:ascii="Arial" w:eastAsia="Times New Roman" w:hAnsi="Arial" w:cs="Arial"/>
                <w:color w:val="0070C0"/>
                <w:sz w:val="16"/>
                <w:szCs w:val="16"/>
              </w:rPr>
            </w:pP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p>
        </w:tc>
      </w:tr>
      <w:tr w:rsidR="00D533BF" w:rsidRPr="009D0599" w:rsidTr="009D0599">
        <w:trPr>
          <w:trHeight w:val="403"/>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 </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Smanjenje po osnovu isplata akumuliranih sredstava dobrovoljnog penzijskog fonda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 </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D533BF" w:rsidP="008863A1">
            <w:pPr>
              <w:spacing w:after="0" w:line="240" w:lineRule="auto"/>
              <w:jc w:val="right"/>
              <w:rPr>
                <w:rFonts w:ascii="Arial" w:eastAsia="Times New Roman" w:hAnsi="Arial" w:cs="Arial"/>
                <w:color w:val="0070C0"/>
                <w:sz w:val="16"/>
                <w:szCs w:val="16"/>
              </w:rPr>
            </w:pP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10</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Objavljene dividende i drugi vidovi raspodjele dobitka i pokriće gubitka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310</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9D0599"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11</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b/>
                <w:bCs/>
                <w:color w:val="0070C0"/>
                <w:sz w:val="16"/>
                <w:szCs w:val="16"/>
              </w:rPr>
            </w:pPr>
            <w:r w:rsidRPr="009D0599">
              <w:rPr>
                <w:rFonts w:ascii="Arial" w:eastAsia="Times New Roman" w:hAnsi="Arial" w:cs="Arial"/>
                <w:b/>
                <w:bCs/>
                <w:color w:val="0070C0"/>
                <w:sz w:val="16"/>
                <w:szCs w:val="16"/>
              </w:rPr>
              <w:t>Ukupno povećanje (smanjenje) neto imovine fonda (301+-307-310)</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311</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- 734.912</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- 7.341.517</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12</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b/>
                <w:bCs/>
                <w:color w:val="0070C0"/>
                <w:sz w:val="16"/>
                <w:szCs w:val="16"/>
              </w:rPr>
            </w:pPr>
            <w:r w:rsidRPr="009D0599">
              <w:rPr>
                <w:rFonts w:ascii="Arial" w:eastAsia="Times New Roman" w:hAnsi="Arial" w:cs="Arial"/>
                <w:b/>
                <w:bCs/>
                <w:color w:val="0070C0"/>
                <w:sz w:val="16"/>
                <w:szCs w:val="16"/>
              </w:rPr>
              <w:t>Neto imovina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312</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9D0599"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13</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313</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12.777.449</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20.118.966</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14</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Na kraju perioda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314</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12.042.537</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12.777.449</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15</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b/>
                <w:bCs/>
                <w:color w:val="0070C0"/>
                <w:sz w:val="16"/>
                <w:szCs w:val="16"/>
              </w:rPr>
            </w:pPr>
            <w:r w:rsidRPr="009D0599">
              <w:rPr>
                <w:rFonts w:ascii="Arial" w:eastAsia="Times New Roman" w:hAnsi="Arial" w:cs="Arial"/>
                <w:b/>
                <w:bCs/>
                <w:color w:val="0070C0"/>
                <w:sz w:val="16"/>
                <w:szCs w:val="16"/>
              </w:rPr>
              <w:t>Broj udjela/akcija fonda u periodu</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315</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9D0599"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16</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Broj udjela/akcija 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316</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81.087.727</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134.760.199</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17</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Izdati udjeli/akcije u toku perioda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317</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9D0599"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0</w:t>
            </w:r>
          </w:p>
        </w:tc>
      </w:tr>
      <w:tr w:rsidR="00D533BF" w:rsidRPr="009D0599" w:rsidTr="008863A1">
        <w:trPr>
          <w:trHeight w:val="250"/>
        </w:trPr>
        <w:tc>
          <w:tcPr>
            <w:tcW w:w="661" w:type="dxa"/>
            <w:tcBorders>
              <w:top w:val="nil"/>
              <w:left w:val="double" w:sz="4" w:space="0" w:color="auto"/>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18</w:t>
            </w:r>
          </w:p>
        </w:tc>
        <w:tc>
          <w:tcPr>
            <w:tcW w:w="5612"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Povučeni udjeli/akcije u toku perioda</w:t>
            </w:r>
          </w:p>
        </w:tc>
        <w:tc>
          <w:tcPr>
            <w:tcW w:w="709" w:type="dxa"/>
            <w:tcBorders>
              <w:top w:val="nil"/>
              <w:left w:val="nil"/>
              <w:bottom w:val="sing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318</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6.810.385</w:t>
            </w:r>
          </w:p>
        </w:tc>
        <w:tc>
          <w:tcPr>
            <w:tcW w:w="1134" w:type="dxa"/>
            <w:tcBorders>
              <w:top w:val="nil"/>
              <w:left w:val="nil"/>
              <w:bottom w:val="sing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53.672.472</w:t>
            </w:r>
          </w:p>
        </w:tc>
      </w:tr>
      <w:tr w:rsidR="00D533BF" w:rsidRPr="009D0599" w:rsidTr="008863A1">
        <w:trPr>
          <w:trHeight w:val="250"/>
        </w:trPr>
        <w:tc>
          <w:tcPr>
            <w:tcW w:w="661" w:type="dxa"/>
            <w:tcBorders>
              <w:top w:val="nil"/>
              <w:left w:val="double" w:sz="4" w:space="0" w:color="auto"/>
              <w:bottom w:val="doub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19</w:t>
            </w:r>
          </w:p>
        </w:tc>
        <w:tc>
          <w:tcPr>
            <w:tcW w:w="5612" w:type="dxa"/>
            <w:tcBorders>
              <w:top w:val="nil"/>
              <w:left w:val="nil"/>
              <w:bottom w:val="double" w:sz="4" w:space="0" w:color="auto"/>
              <w:right w:val="single" w:sz="4" w:space="0" w:color="auto"/>
            </w:tcBorders>
            <w:shd w:val="clear" w:color="auto" w:fill="auto"/>
            <w:vAlign w:val="center"/>
            <w:hideMark/>
          </w:tcPr>
          <w:p w:rsidR="00D533BF" w:rsidRPr="009D0599" w:rsidRDefault="00D533BF" w:rsidP="008863A1">
            <w:pPr>
              <w:spacing w:after="0" w:line="240" w:lineRule="auto"/>
              <w:rPr>
                <w:rFonts w:ascii="Arial" w:eastAsia="Times New Roman" w:hAnsi="Arial" w:cs="Arial"/>
                <w:color w:val="0070C0"/>
                <w:sz w:val="16"/>
                <w:szCs w:val="16"/>
              </w:rPr>
            </w:pPr>
            <w:r w:rsidRPr="009D0599">
              <w:rPr>
                <w:rFonts w:ascii="Arial" w:eastAsia="Times New Roman" w:hAnsi="Arial" w:cs="Arial"/>
                <w:color w:val="0070C0"/>
                <w:sz w:val="16"/>
                <w:szCs w:val="16"/>
              </w:rPr>
              <w:t>Broj udjela/akcija na kraju perioda</w:t>
            </w:r>
          </w:p>
        </w:tc>
        <w:tc>
          <w:tcPr>
            <w:tcW w:w="709" w:type="dxa"/>
            <w:tcBorders>
              <w:top w:val="nil"/>
              <w:left w:val="nil"/>
              <w:bottom w:val="double" w:sz="4" w:space="0" w:color="auto"/>
              <w:right w:val="single" w:sz="4" w:space="0" w:color="auto"/>
            </w:tcBorders>
            <w:shd w:val="clear" w:color="auto" w:fill="auto"/>
            <w:noWrap/>
            <w:vAlign w:val="center"/>
            <w:hideMark/>
          </w:tcPr>
          <w:p w:rsidR="00D533BF" w:rsidRPr="009D0599" w:rsidRDefault="00D533BF" w:rsidP="008E3E80">
            <w:pPr>
              <w:spacing w:after="0" w:line="240" w:lineRule="auto"/>
              <w:jc w:val="center"/>
              <w:rPr>
                <w:rFonts w:ascii="Arial" w:eastAsia="Times New Roman" w:hAnsi="Arial" w:cs="Arial"/>
                <w:color w:val="0070C0"/>
                <w:sz w:val="16"/>
                <w:szCs w:val="16"/>
              </w:rPr>
            </w:pPr>
            <w:r w:rsidRPr="009D0599">
              <w:rPr>
                <w:rFonts w:ascii="Arial" w:eastAsia="Times New Roman" w:hAnsi="Arial" w:cs="Arial"/>
                <w:color w:val="0070C0"/>
                <w:sz w:val="16"/>
                <w:szCs w:val="16"/>
              </w:rPr>
              <w:t>319</w:t>
            </w:r>
          </w:p>
        </w:tc>
        <w:tc>
          <w:tcPr>
            <w:tcW w:w="113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D533BF" w:rsidRPr="009D0599" w:rsidRDefault="009D0599" w:rsidP="008863A1">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74.277.342</w:t>
            </w:r>
          </w:p>
        </w:tc>
        <w:tc>
          <w:tcPr>
            <w:tcW w:w="1134" w:type="dxa"/>
            <w:tcBorders>
              <w:top w:val="nil"/>
              <w:left w:val="nil"/>
              <w:bottom w:val="double" w:sz="4" w:space="0" w:color="auto"/>
              <w:right w:val="double" w:sz="4" w:space="0" w:color="auto"/>
            </w:tcBorders>
            <w:shd w:val="clear" w:color="auto" w:fill="auto"/>
            <w:noWrap/>
            <w:vAlign w:val="center"/>
            <w:hideMark/>
          </w:tcPr>
          <w:p w:rsidR="00D533BF" w:rsidRPr="009D0599" w:rsidRDefault="00D533BF" w:rsidP="00AC3B2B">
            <w:pPr>
              <w:spacing w:after="0" w:line="240" w:lineRule="auto"/>
              <w:jc w:val="right"/>
              <w:rPr>
                <w:rFonts w:ascii="Arial" w:eastAsia="Times New Roman" w:hAnsi="Arial" w:cs="Arial"/>
                <w:color w:val="0070C0"/>
                <w:sz w:val="16"/>
                <w:szCs w:val="16"/>
              </w:rPr>
            </w:pPr>
            <w:r w:rsidRPr="009D0599">
              <w:rPr>
                <w:rFonts w:ascii="Arial" w:eastAsia="Times New Roman" w:hAnsi="Arial" w:cs="Arial"/>
                <w:color w:val="0070C0"/>
                <w:sz w:val="16"/>
                <w:szCs w:val="16"/>
              </w:rPr>
              <w:t>81.087.727</w:t>
            </w:r>
          </w:p>
        </w:tc>
      </w:tr>
      <w:tr w:rsidR="008E3E80" w:rsidRPr="009D0599" w:rsidTr="008E3E80">
        <w:trPr>
          <w:trHeight w:val="250"/>
        </w:trPr>
        <w:tc>
          <w:tcPr>
            <w:tcW w:w="661" w:type="dxa"/>
            <w:tcBorders>
              <w:top w:val="double" w:sz="4" w:space="0" w:color="auto"/>
              <w:left w:val="nil"/>
              <w:bottom w:val="nil"/>
              <w:right w:val="nil"/>
            </w:tcBorders>
            <w:shd w:val="clear" w:color="auto" w:fill="auto"/>
            <w:noWrap/>
            <w:vAlign w:val="center"/>
            <w:hideMark/>
          </w:tcPr>
          <w:p w:rsidR="008E3E80" w:rsidRPr="009D0599" w:rsidRDefault="008E3E80" w:rsidP="008E3E80">
            <w:pPr>
              <w:spacing w:after="0" w:line="240" w:lineRule="auto"/>
              <w:jc w:val="center"/>
              <w:rPr>
                <w:rFonts w:ascii="Arial" w:eastAsia="Times New Roman" w:hAnsi="Arial" w:cs="Arial"/>
                <w:color w:val="0070C0"/>
                <w:sz w:val="16"/>
                <w:szCs w:val="16"/>
              </w:rPr>
            </w:pPr>
          </w:p>
          <w:p w:rsidR="00E544ED" w:rsidRPr="009D0599" w:rsidRDefault="00E544ED" w:rsidP="008E3E80">
            <w:pPr>
              <w:spacing w:after="0" w:line="240" w:lineRule="auto"/>
              <w:jc w:val="center"/>
              <w:rPr>
                <w:rFonts w:ascii="Arial" w:eastAsia="Times New Roman" w:hAnsi="Arial" w:cs="Arial"/>
                <w:color w:val="0070C0"/>
                <w:sz w:val="16"/>
                <w:szCs w:val="16"/>
              </w:rPr>
            </w:pPr>
          </w:p>
        </w:tc>
        <w:tc>
          <w:tcPr>
            <w:tcW w:w="5612" w:type="dxa"/>
            <w:tcBorders>
              <w:top w:val="double" w:sz="4" w:space="0" w:color="auto"/>
              <w:left w:val="nil"/>
              <w:bottom w:val="nil"/>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16"/>
                <w:szCs w:val="16"/>
              </w:rPr>
            </w:pPr>
          </w:p>
        </w:tc>
        <w:tc>
          <w:tcPr>
            <w:tcW w:w="709" w:type="dxa"/>
            <w:tcBorders>
              <w:top w:val="double" w:sz="4" w:space="0" w:color="auto"/>
              <w:left w:val="nil"/>
              <w:bottom w:val="nil"/>
              <w:right w:val="nil"/>
            </w:tcBorders>
            <w:shd w:val="clear" w:color="auto" w:fill="auto"/>
            <w:noWrap/>
            <w:vAlign w:val="center"/>
            <w:hideMark/>
          </w:tcPr>
          <w:p w:rsidR="008E3E80" w:rsidRPr="009D0599" w:rsidRDefault="008E3E80" w:rsidP="008E3E80">
            <w:pPr>
              <w:spacing w:after="0" w:line="240" w:lineRule="auto"/>
              <w:jc w:val="center"/>
              <w:rPr>
                <w:rFonts w:ascii="Arial" w:eastAsia="Times New Roman" w:hAnsi="Arial" w:cs="Arial"/>
                <w:color w:val="0070C0"/>
                <w:sz w:val="16"/>
                <w:szCs w:val="16"/>
              </w:rPr>
            </w:pPr>
          </w:p>
        </w:tc>
        <w:tc>
          <w:tcPr>
            <w:tcW w:w="1134" w:type="dxa"/>
            <w:tcBorders>
              <w:top w:val="double" w:sz="4" w:space="0" w:color="auto"/>
              <w:left w:val="nil"/>
              <w:bottom w:val="nil"/>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16"/>
                <w:szCs w:val="16"/>
              </w:rPr>
            </w:pPr>
          </w:p>
        </w:tc>
        <w:tc>
          <w:tcPr>
            <w:tcW w:w="1134" w:type="dxa"/>
            <w:tcBorders>
              <w:top w:val="double" w:sz="4" w:space="0" w:color="auto"/>
              <w:left w:val="nil"/>
              <w:bottom w:val="nil"/>
              <w:right w:val="nil"/>
            </w:tcBorders>
            <w:shd w:val="clear" w:color="auto" w:fill="auto"/>
            <w:noWrap/>
            <w:vAlign w:val="bottom"/>
            <w:hideMark/>
          </w:tcPr>
          <w:p w:rsidR="008E3E80" w:rsidRPr="009D0599" w:rsidRDefault="008E3E80" w:rsidP="008E3E80">
            <w:pPr>
              <w:spacing w:after="0" w:line="240" w:lineRule="auto"/>
              <w:rPr>
                <w:rFonts w:ascii="Arial" w:eastAsia="Times New Roman" w:hAnsi="Arial" w:cs="Arial"/>
                <w:color w:val="0070C0"/>
                <w:sz w:val="16"/>
                <w:szCs w:val="16"/>
              </w:rPr>
            </w:pPr>
          </w:p>
        </w:tc>
      </w:tr>
    </w:tbl>
    <w:p w:rsidR="008E3E80" w:rsidRPr="009D0599" w:rsidRDefault="008E3E80" w:rsidP="004667B5">
      <w:pPr>
        <w:pStyle w:val="Tijeloteksta"/>
        <w:spacing w:line="276" w:lineRule="auto"/>
        <w:rPr>
          <w:b/>
          <w:i/>
          <w:color w:val="0070C0"/>
          <w:lang w:val="sr-Latn-CS"/>
        </w:rPr>
      </w:pPr>
      <w:r w:rsidRPr="009D0599">
        <w:rPr>
          <w:color w:val="0070C0"/>
          <w:lang w:val="sr-Latn-CS"/>
        </w:rPr>
        <w:tab/>
      </w:r>
      <w:r w:rsidRPr="009D0599">
        <w:rPr>
          <w:b/>
          <w:i/>
          <w:color w:val="0070C0"/>
          <w:lang w:val="sr-Latn-CS"/>
        </w:rPr>
        <w:t>4. Kapital  Fonda</w:t>
      </w:r>
    </w:p>
    <w:p w:rsidR="004667B5" w:rsidRPr="009D0599" w:rsidRDefault="004667B5" w:rsidP="004667B5">
      <w:pPr>
        <w:pStyle w:val="Tijeloteksta"/>
        <w:spacing w:line="276" w:lineRule="auto"/>
        <w:rPr>
          <w:b/>
          <w:i/>
          <w:color w:val="0070C0"/>
          <w:lang w:val="sr-Latn-CS"/>
        </w:rPr>
      </w:pPr>
    </w:p>
    <w:p w:rsidR="008E3E80" w:rsidRPr="009D0599" w:rsidRDefault="008E3E80" w:rsidP="006644A9">
      <w:pPr>
        <w:spacing w:line="240" w:lineRule="auto"/>
        <w:jc w:val="both"/>
        <w:rPr>
          <w:rFonts w:ascii="Times New Roman" w:hAnsi="Times New Roman" w:cs="Times New Roman"/>
          <w:color w:val="0070C0"/>
          <w:sz w:val="24"/>
          <w:szCs w:val="24"/>
        </w:rPr>
      </w:pPr>
      <w:r w:rsidRPr="009D0599">
        <w:rPr>
          <w:rFonts w:ascii="Times New Roman" w:hAnsi="Times New Roman" w:cs="Times New Roman"/>
          <w:color w:val="0070C0"/>
          <w:sz w:val="24"/>
          <w:szCs w:val="24"/>
        </w:rPr>
        <w:t xml:space="preserve">Kapital Fonda iskazan je u bilansu stanja u iznosu od </w:t>
      </w:r>
      <w:r w:rsidR="009D0599" w:rsidRPr="009D0599">
        <w:rPr>
          <w:rFonts w:ascii="Times New Roman" w:hAnsi="Times New Roman" w:cs="Times New Roman"/>
          <w:color w:val="0070C0"/>
          <w:sz w:val="24"/>
          <w:szCs w:val="24"/>
        </w:rPr>
        <w:t>12.042.537</w:t>
      </w:r>
      <w:r w:rsidRPr="009D0599">
        <w:rPr>
          <w:rFonts w:ascii="Times New Roman" w:hAnsi="Times New Roman" w:cs="Times New Roman"/>
          <w:color w:val="0070C0"/>
          <w:sz w:val="24"/>
          <w:szCs w:val="24"/>
        </w:rPr>
        <w:t xml:space="preserve"> KM i čini ga osnovni kapital u iznosu od </w:t>
      </w:r>
      <w:r w:rsidR="009D0599" w:rsidRPr="009D0599">
        <w:rPr>
          <w:rFonts w:ascii="Times New Roman" w:hAnsi="Times New Roman" w:cs="Times New Roman"/>
          <w:color w:val="0070C0"/>
          <w:sz w:val="24"/>
          <w:szCs w:val="24"/>
        </w:rPr>
        <w:t>12.169.904</w:t>
      </w:r>
      <w:r w:rsidRPr="009D0599">
        <w:rPr>
          <w:rFonts w:ascii="Times New Roman" w:hAnsi="Times New Roman" w:cs="Times New Roman"/>
          <w:color w:val="0070C0"/>
          <w:sz w:val="24"/>
          <w:szCs w:val="24"/>
        </w:rPr>
        <w:t xml:space="preserve"> KM </w:t>
      </w:r>
      <w:r w:rsidR="004667B5" w:rsidRPr="009D0599">
        <w:rPr>
          <w:rFonts w:ascii="Times New Roman" w:hAnsi="Times New Roman" w:cs="Times New Roman"/>
          <w:color w:val="0070C0"/>
          <w:sz w:val="24"/>
          <w:szCs w:val="24"/>
        </w:rPr>
        <w:t xml:space="preserve"> korigovan za revalorizacione rezerve, neraspoređeni dobitak i nerealizovani gubici, što je, za tekući i prethodni period ilustrovano u narednom pregledu</w:t>
      </w:r>
      <w:r w:rsidR="00EF09FD" w:rsidRPr="009D0599">
        <w:rPr>
          <w:rFonts w:ascii="Times New Roman" w:hAnsi="Times New Roman" w:cs="Times New Roman"/>
          <w:color w:val="0070C0"/>
          <w:sz w:val="24"/>
          <w:szCs w:val="24"/>
        </w:rPr>
        <w:t xml:space="preserve"> (u KM)</w:t>
      </w:r>
      <w:r w:rsidR="004667B5" w:rsidRPr="009D0599">
        <w:rPr>
          <w:rFonts w:ascii="Times New Roman" w:hAnsi="Times New Roman" w:cs="Times New Roman"/>
          <w:color w:val="0070C0"/>
          <w:sz w:val="24"/>
          <w:szCs w:val="24"/>
        </w:rPr>
        <w:t>:</w:t>
      </w:r>
    </w:p>
    <w:tbl>
      <w:tblPr>
        <w:tblW w:w="494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diagCross" w:color="C6D9F1" w:themeColor="text2" w:themeTint="33" w:fill="auto"/>
        <w:tblLook w:val="04A0"/>
      </w:tblPr>
      <w:tblGrid>
        <w:gridCol w:w="5103"/>
        <w:gridCol w:w="1561"/>
        <w:gridCol w:w="1544"/>
        <w:gridCol w:w="973"/>
      </w:tblGrid>
      <w:tr w:rsidR="004667B5" w:rsidRPr="00BE0B78" w:rsidTr="008863A1">
        <w:trPr>
          <w:trHeight w:val="288"/>
        </w:trPr>
        <w:tc>
          <w:tcPr>
            <w:tcW w:w="2779" w:type="pct"/>
            <w:shd w:val="diagCross" w:color="C6D9F1" w:themeColor="text2" w:themeTint="33" w:fill="auto"/>
            <w:vAlign w:val="center"/>
            <w:hideMark/>
          </w:tcPr>
          <w:p w:rsidR="004667B5" w:rsidRPr="00BE0B78" w:rsidRDefault="004667B5" w:rsidP="00AD4B9E">
            <w:pPr>
              <w:spacing w:after="0" w:line="240" w:lineRule="auto"/>
              <w:jc w:val="center"/>
              <w:rPr>
                <w:rFonts w:ascii="Times New Roman" w:hAnsi="Times New Roman" w:cs="Times New Roman"/>
                <w:b/>
                <w:i/>
                <w:color w:val="0070C0"/>
                <w:sz w:val="24"/>
                <w:szCs w:val="24"/>
                <w:lang w:val="sr-Latn-BA" w:eastAsia="sr-Latn-BA"/>
              </w:rPr>
            </w:pPr>
            <w:r w:rsidRPr="00BE0B78">
              <w:rPr>
                <w:rFonts w:ascii="Times New Roman" w:hAnsi="Times New Roman" w:cs="Times New Roman"/>
                <w:b/>
                <w:i/>
                <w:color w:val="0070C0"/>
                <w:sz w:val="24"/>
                <w:szCs w:val="24"/>
                <w:lang w:val="sr-Latn-BA" w:eastAsia="sr-Latn-BA"/>
              </w:rPr>
              <w:lastRenderedPageBreak/>
              <w:t>Opis</w:t>
            </w:r>
          </w:p>
        </w:tc>
        <w:tc>
          <w:tcPr>
            <w:tcW w:w="850" w:type="pct"/>
            <w:tcBorders>
              <w:bottom w:val="single" w:sz="4" w:space="0" w:color="auto"/>
            </w:tcBorders>
            <w:shd w:val="diagCross" w:color="C6D9F1" w:themeColor="text2" w:themeTint="33" w:fill="auto"/>
            <w:vAlign w:val="center"/>
            <w:hideMark/>
          </w:tcPr>
          <w:p w:rsidR="004667B5" w:rsidRPr="00BE0B78" w:rsidRDefault="004667B5" w:rsidP="00AD4B9E">
            <w:pPr>
              <w:spacing w:after="0" w:line="240" w:lineRule="auto"/>
              <w:jc w:val="center"/>
              <w:rPr>
                <w:rFonts w:ascii="Times New Roman" w:hAnsi="Times New Roman" w:cs="Times New Roman"/>
                <w:b/>
                <w:i/>
                <w:color w:val="0070C0"/>
                <w:sz w:val="24"/>
                <w:szCs w:val="24"/>
                <w:lang w:val="sr-Latn-BA" w:eastAsia="sr-Latn-BA"/>
              </w:rPr>
            </w:pPr>
            <w:r w:rsidRPr="00BE0B78">
              <w:rPr>
                <w:rFonts w:ascii="Times New Roman" w:hAnsi="Times New Roman" w:cs="Times New Roman"/>
                <w:b/>
                <w:i/>
                <w:color w:val="0070C0"/>
                <w:sz w:val="24"/>
                <w:szCs w:val="24"/>
                <w:lang w:val="sr-Latn-BA" w:eastAsia="sr-Latn-BA"/>
              </w:rPr>
              <w:t>Tekuća godina</w:t>
            </w:r>
          </w:p>
        </w:tc>
        <w:tc>
          <w:tcPr>
            <w:tcW w:w="841" w:type="pct"/>
            <w:shd w:val="diagCross" w:color="C6D9F1" w:themeColor="text2" w:themeTint="33" w:fill="auto"/>
            <w:vAlign w:val="center"/>
            <w:hideMark/>
          </w:tcPr>
          <w:p w:rsidR="004667B5" w:rsidRPr="00BE0B78" w:rsidRDefault="004667B5" w:rsidP="00AD4B9E">
            <w:pPr>
              <w:spacing w:after="0" w:line="240" w:lineRule="auto"/>
              <w:jc w:val="center"/>
              <w:rPr>
                <w:rFonts w:ascii="Times New Roman" w:hAnsi="Times New Roman" w:cs="Times New Roman"/>
                <w:b/>
                <w:i/>
                <w:color w:val="0070C0"/>
                <w:sz w:val="24"/>
                <w:szCs w:val="24"/>
                <w:lang w:val="sr-Latn-BA" w:eastAsia="sr-Latn-BA"/>
              </w:rPr>
            </w:pPr>
            <w:r w:rsidRPr="00BE0B78">
              <w:rPr>
                <w:rFonts w:ascii="Times New Roman" w:hAnsi="Times New Roman" w:cs="Times New Roman"/>
                <w:b/>
                <w:i/>
                <w:color w:val="0070C0"/>
                <w:sz w:val="24"/>
                <w:szCs w:val="24"/>
                <w:lang w:val="sr-Latn-BA" w:eastAsia="sr-Latn-BA"/>
              </w:rPr>
              <w:t>Prethodna godina</w:t>
            </w:r>
          </w:p>
        </w:tc>
        <w:tc>
          <w:tcPr>
            <w:tcW w:w="530" w:type="pct"/>
            <w:shd w:val="diagCross" w:color="C6D9F1" w:themeColor="text2" w:themeTint="33" w:fill="auto"/>
            <w:vAlign w:val="center"/>
            <w:hideMark/>
          </w:tcPr>
          <w:p w:rsidR="004667B5" w:rsidRPr="00BE0B78" w:rsidRDefault="004667B5" w:rsidP="00AD4B9E">
            <w:pPr>
              <w:spacing w:after="0" w:line="240" w:lineRule="auto"/>
              <w:jc w:val="center"/>
              <w:rPr>
                <w:rFonts w:ascii="Times New Roman" w:hAnsi="Times New Roman" w:cs="Times New Roman"/>
                <w:b/>
                <w:i/>
                <w:color w:val="0070C0"/>
                <w:sz w:val="24"/>
                <w:szCs w:val="24"/>
                <w:lang w:val="sr-Latn-BA" w:eastAsia="sr-Latn-BA"/>
              </w:rPr>
            </w:pPr>
            <w:r w:rsidRPr="00BE0B78">
              <w:rPr>
                <w:rFonts w:ascii="Times New Roman" w:hAnsi="Times New Roman" w:cs="Times New Roman"/>
                <w:b/>
                <w:i/>
                <w:color w:val="0070C0"/>
                <w:sz w:val="24"/>
                <w:szCs w:val="24"/>
                <w:lang w:val="sr-Latn-BA" w:eastAsia="sr-Latn-BA"/>
              </w:rPr>
              <w:t>Indeks</w:t>
            </w:r>
          </w:p>
        </w:tc>
      </w:tr>
      <w:tr w:rsidR="009D0599" w:rsidRPr="00BE0B78" w:rsidTr="008863A1">
        <w:tblPrEx>
          <w:shd w:val="clear" w:color="auto" w:fill="auto"/>
        </w:tblPrEx>
        <w:trPr>
          <w:trHeight w:val="157"/>
        </w:trPr>
        <w:tc>
          <w:tcPr>
            <w:tcW w:w="2779" w:type="pct"/>
            <w:shd w:val="clear" w:color="auto" w:fill="auto"/>
            <w:vAlign w:val="center"/>
            <w:hideMark/>
          </w:tcPr>
          <w:p w:rsidR="009D0599" w:rsidRPr="00BE0B78" w:rsidRDefault="009D0599" w:rsidP="00AD4B9E">
            <w:pPr>
              <w:spacing w:after="0" w:line="240" w:lineRule="auto"/>
              <w:rPr>
                <w:rFonts w:ascii="Times New Roman" w:hAnsi="Times New Roman" w:cs="Times New Roman"/>
                <w:color w:val="0070C0"/>
                <w:sz w:val="24"/>
                <w:szCs w:val="24"/>
                <w:lang w:val="sr-Latn-BA" w:eastAsia="sr-Latn-BA"/>
              </w:rPr>
            </w:pPr>
            <w:r w:rsidRPr="00BE0B78">
              <w:rPr>
                <w:rFonts w:ascii="Times New Roman" w:hAnsi="Times New Roman" w:cs="Times New Roman"/>
                <w:color w:val="0070C0"/>
                <w:sz w:val="24"/>
                <w:szCs w:val="24"/>
                <w:lang w:val="sr-Latn-BA" w:eastAsia="sr-Latn-BA"/>
              </w:rPr>
              <w:t>Osnovni kapital - udjeli</w:t>
            </w:r>
          </w:p>
        </w:tc>
        <w:tc>
          <w:tcPr>
            <w:tcW w:w="850" w:type="pct"/>
            <w:tcBorders>
              <w:top w:val="single" w:sz="4" w:space="0" w:color="auto"/>
              <w:bottom w:val="single" w:sz="4" w:space="0" w:color="auto"/>
            </w:tcBorders>
            <w:shd w:val="clear" w:color="auto" w:fill="DAEEF3" w:themeFill="accent5" w:themeFillTint="33"/>
            <w:vAlign w:val="center"/>
          </w:tcPr>
          <w:p w:rsidR="009D0599" w:rsidRPr="00BE0B78" w:rsidRDefault="009D0599"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12.169.904</w:t>
            </w:r>
          </w:p>
        </w:tc>
        <w:tc>
          <w:tcPr>
            <w:tcW w:w="841" w:type="pct"/>
            <w:shd w:val="clear" w:color="auto" w:fill="auto"/>
            <w:vAlign w:val="center"/>
          </w:tcPr>
          <w:p w:rsidR="009D0599" w:rsidRPr="00BE0B78" w:rsidRDefault="009D0599" w:rsidP="00AC3B2B">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13.285.744</w:t>
            </w:r>
          </w:p>
        </w:tc>
        <w:tc>
          <w:tcPr>
            <w:tcW w:w="530" w:type="pct"/>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0.9160</w:t>
            </w:r>
          </w:p>
        </w:tc>
      </w:tr>
      <w:tr w:rsidR="009D0599" w:rsidRPr="00BE0B78" w:rsidTr="008863A1">
        <w:tblPrEx>
          <w:shd w:val="clear" w:color="auto" w:fill="auto"/>
        </w:tblPrEx>
        <w:trPr>
          <w:trHeight w:val="157"/>
        </w:trPr>
        <w:tc>
          <w:tcPr>
            <w:tcW w:w="2779" w:type="pct"/>
            <w:shd w:val="clear" w:color="auto" w:fill="auto"/>
            <w:vAlign w:val="center"/>
            <w:hideMark/>
          </w:tcPr>
          <w:p w:rsidR="009D0599" w:rsidRPr="00BE0B78" w:rsidRDefault="009D0599" w:rsidP="00AD4B9E">
            <w:pPr>
              <w:spacing w:after="0" w:line="240" w:lineRule="auto"/>
              <w:rPr>
                <w:rFonts w:ascii="Times New Roman" w:hAnsi="Times New Roman" w:cs="Times New Roman"/>
                <w:color w:val="0070C0"/>
                <w:sz w:val="24"/>
                <w:szCs w:val="24"/>
                <w:lang w:val="sr-Latn-BA" w:eastAsia="sr-Latn-BA"/>
              </w:rPr>
            </w:pPr>
            <w:r w:rsidRPr="00BE0B78">
              <w:rPr>
                <w:rFonts w:ascii="Times New Roman" w:hAnsi="Times New Roman" w:cs="Times New Roman"/>
                <w:color w:val="0070C0"/>
                <w:sz w:val="24"/>
                <w:szCs w:val="24"/>
                <w:lang w:val="sr-Latn-BA" w:eastAsia="sr-Latn-BA"/>
              </w:rPr>
              <w:t>Ostale kapitalne rezerve</w:t>
            </w:r>
          </w:p>
        </w:tc>
        <w:tc>
          <w:tcPr>
            <w:tcW w:w="850" w:type="pct"/>
            <w:tcBorders>
              <w:top w:val="single" w:sz="4" w:space="0" w:color="auto"/>
              <w:bottom w:val="single" w:sz="4" w:space="0" w:color="auto"/>
            </w:tcBorders>
            <w:shd w:val="clear" w:color="auto" w:fill="DAEEF3" w:themeFill="accent5" w:themeFillTint="33"/>
            <w:vAlign w:val="center"/>
          </w:tcPr>
          <w:p w:rsidR="009D0599" w:rsidRPr="00BE0B78" w:rsidRDefault="009D0599"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2.705.935</w:t>
            </w:r>
          </w:p>
        </w:tc>
        <w:tc>
          <w:tcPr>
            <w:tcW w:w="841" w:type="pct"/>
            <w:shd w:val="clear" w:color="auto" w:fill="auto"/>
            <w:vAlign w:val="center"/>
          </w:tcPr>
          <w:p w:rsidR="009D0599" w:rsidRPr="00BE0B78" w:rsidRDefault="009D0599" w:rsidP="00AC3B2B">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2.669.781</w:t>
            </w:r>
          </w:p>
        </w:tc>
        <w:tc>
          <w:tcPr>
            <w:tcW w:w="530" w:type="pct"/>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1.0135</w:t>
            </w:r>
          </w:p>
        </w:tc>
      </w:tr>
      <w:tr w:rsidR="009D0599" w:rsidRPr="00BE0B78" w:rsidTr="00EF09FD">
        <w:tblPrEx>
          <w:shd w:val="clear" w:color="auto" w:fill="auto"/>
        </w:tblPrEx>
        <w:trPr>
          <w:trHeight w:val="282"/>
        </w:trPr>
        <w:tc>
          <w:tcPr>
            <w:tcW w:w="2779" w:type="pct"/>
            <w:tcBorders>
              <w:bottom w:val="single" w:sz="4" w:space="0" w:color="auto"/>
            </w:tcBorders>
            <w:shd w:val="clear" w:color="auto" w:fill="auto"/>
            <w:vAlign w:val="center"/>
            <w:hideMark/>
          </w:tcPr>
          <w:p w:rsidR="009D0599" w:rsidRPr="00BE0B78" w:rsidRDefault="009D0599" w:rsidP="008863A1">
            <w:pPr>
              <w:spacing w:after="0" w:line="240" w:lineRule="auto"/>
              <w:rPr>
                <w:rFonts w:ascii="Times New Roman" w:hAnsi="Times New Roman" w:cs="Times New Roman"/>
                <w:color w:val="0070C0"/>
                <w:sz w:val="24"/>
                <w:szCs w:val="24"/>
                <w:lang w:val="sr-Latn-BA" w:eastAsia="sr-Latn-BA"/>
              </w:rPr>
            </w:pPr>
            <w:r w:rsidRPr="00BE0B78">
              <w:rPr>
                <w:rFonts w:ascii="Times New Roman" w:hAnsi="Times New Roman" w:cs="Times New Roman"/>
                <w:color w:val="0070C0"/>
                <w:sz w:val="24"/>
                <w:szCs w:val="24"/>
                <w:lang w:val="sr-Latn-BA" w:eastAsia="sr-Latn-BA"/>
              </w:rPr>
              <w:t>Revalorizacione rezerve po osnovu revalorizacije  finansijskih sredstava raspoloživih za prodaju</w:t>
            </w:r>
          </w:p>
        </w:tc>
        <w:tc>
          <w:tcPr>
            <w:tcW w:w="850" w:type="pct"/>
            <w:tcBorders>
              <w:top w:val="single" w:sz="4" w:space="0" w:color="auto"/>
              <w:bottom w:val="single" w:sz="4" w:space="0" w:color="auto"/>
            </w:tcBorders>
            <w:shd w:val="clear" w:color="auto" w:fill="DAEEF3" w:themeFill="accent5" w:themeFillTint="33"/>
            <w:vAlign w:val="center"/>
          </w:tcPr>
          <w:p w:rsidR="009D0599" w:rsidRPr="00BE0B78" w:rsidRDefault="009D0599"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- 1.996.587</w:t>
            </w:r>
          </w:p>
        </w:tc>
        <w:tc>
          <w:tcPr>
            <w:tcW w:w="841" w:type="pct"/>
            <w:tcBorders>
              <w:bottom w:val="single" w:sz="4" w:space="0" w:color="auto"/>
            </w:tcBorders>
            <w:shd w:val="clear" w:color="auto" w:fill="auto"/>
            <w:vAlign w:val="center"/>
          </w:tcPr>
          <w:p w:rsidR="009D0599" w:rsidRPr="00BE0B78" w:rsidRDefault="009D0599" w:rsidP="00AC3B2B">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- 1.780.345</w:t>
            </w:r>
          </w:p>
        </w:tc>
        <w:tc>
          <w:tcPr>
            <w:tcW w:w="530" w:type="pct"/>
            <w:tcBorders>
              <w:bottom w:val="single" w:sz="4" w:space="0" w:color="auto"/>
            </w:tcBorders>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1.1215</w:t>
            </w:r>
          </w:p>
        </w:tc>
      </w:tr>
      <w:tr w:rsidR="009D0599" w:rsidRPr="00BE0B78" w:rsidTr="00EF09FD">
        <w:tblPrEx>
          <w:shd w:val="clear" w:color="auto" w:fill="auto"/>
        </w:tblPrEx>
        <w:trPr>
          <w:trHeight w:val="282"/>
        </w:trPr>
        <w:tc>
          <w:tcPr>
            <w:tcW w:w="2779" w:type="pct"/>
            <w:tcBorders>
              <w:top w:val="single" w:sz="4" w:space="0" w:color="auto"/>
              <w:bottom w:val="single" w:sz="4" w:space="0" w:color="auto"/>
            </w:tcBorders>
            <w:shd w:val="clear" w:color="auto" w:fill="auto"/>
            <w:vAlign w:val="center"/>
            <w:hideMark/>
          </w:tcPr>
          <w:p w:rsidR="009D0599" w:rsidRPr="00BE0B78" w:rsidRDefault="009D0599" w:rsidP="008863A1">
            <w:pPr>
              <w:spacing w:after="0" w:line="240" w:lineRule="auto"/>
              <w:rPr>
                <w:rFonts w:ascii="Times New Roman" w:hAnsi="Times New Roman" w:cs="Times New Roman"/>
                <w:color w:val="0070C0"/>
                <w:sz w:val="24"/>
                <w:szCs w:val="24"/>
                <w:lang w:val="sr-Latn-BA" w:eastAsia="sr-Latn-BA"/>
              </w:rPr>
            </w:pPr>
            <w:r w:rsidRPr="00BE0B78">
              <w:rPr>
                <w:rFonts w:ascii="Times New Roman" w:hAnsi="Times New Roman" w:cs="Times New Roman"/>
                <w:color w:val="0070C0"/>
                <w:sz w:val="24"/>
                <w:szCs w:val="24"/>
                <w:lang w:val="sr-Latn-BA" w:eastAsia="sr-Latn-BA"/>
              </w:rPr>
              <w:t>Neraspoređeni dobitak ranijih godina</w:t>
            </w:r>
          </w:p>
        </w:tc>
        <w:tc>
          <w:tcPr>
            <w:tcW w:w="850" w:type="pct"/>
            <w:tcBorders>
              <w:top w:val="single" w:sz="4" w:space="0" w:color="auto"/>
              <w:bottom w:val="single" w:sz="4" w:space="0" w:color="auto"/>
            </w:tcBorders>
            <w:shd w:val="clear" w:color="auto" w:fill="DAEEF3" w:themeFill="accent5" w:themeFillTint="33"/>
            <w:vAlign w:val="center"/>
          </w:tcPr>
          <w:p w:rsidR="009D0599" w:rsidRPr="00BE0B78" w:rsidRDefault="009D0599"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455.041</w:t>
            </w:r>
          </w:p>
        </w:tc>
        <w:tc>
          <w:tcPr>
            <w:tcW w:w="841" w:type="pct"/>
            <w:tcBorders>
              <w:top w:val="single" w:sz="4" w:space="0" w:color="auto"/>
              <w:bottom w:val="single" w:sz="4" w:space="0" w:color="auto"/>
            </w:tcBorders>
            <w:shd w:val="clear" w:color="auto" w:fill="auto"/>
            <w:vAlign w:val="center"/>
          </w:tcPr>
          <w:p w:rsidR="009D0599" w:rsidRPr="00BE0B78" w:rsidRDefault="009D0599" w:rsidP="00AC3B2B">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1.539.325</w:t>
            </w:r>
          </w:p>
        </w:tc>
        <w:tc>
          <w:tcPr>
            <w:tcW w:w="530" w:type="pct"/>
            <w:tcBorders>
              <w:top w:val="single" w:sz="4" w:space="0" w:color="auto"/>
              <w:bottom w:val="single" w:sz="4" w:space="0" w:color="auto"/>
            </w:tcBorders>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0.2956</w:t>
            </w:r>
          </w:p>
        </w:tc>
      </w:tr>
      <w:tr w:rsidR="009D0599" w:rsidRPr="00BE0B78" w:rsidTr="00EF09FD">
        <w:tblPrEx>
          <w:shd w:val="clear" w:color="auto" w:fill="auto"/>
        </w:tblPrEx>
        <w:trPr>
          <w:trHeight w:val="282"/>
        </w:trPr>
        <w:tc>
          <w:tcPr>
            <w:tcW w:w="2779" w:type="pct"/>
            <w:tcBorders>
              <w:top w:val="single" w:sz="4" w:space="0" w:color="auto"/>
            </w:tcBorders>
            <w:shd w:val="clear" w:color="auto" w:fill="auto"/>
            <w:vAlign w:val="center"/>
            <w:hideMark/>
          </w:tcPr>
          <w:p w:rsidR="009D0599" w:rsidRPr="00BE0B78" w:rsidRDefault="009D0599" w:rsidP="00AD4B9E">
            <w:pPr>
              <w:spacing w:after="0" w:line="240" w:lineRule="auto"/>
              <w:rPr>
                <w:rFonts w:ascii="Times New Roman" w:hAnsi="Times New Roman" w:cs="Times New Roman"/>
                <w:color w:val="0070C0"/>
                <w:sz w:val="24"/>
                <w:szCs w:val="24"/>
                <w:lang w:val="sr-Latn-BA" w:eastAsia="sr-Latn-BA"/>
              </w:rPr>
            </w:pPr>
            <w:r w:rsidRPr="00BE0B78">
              <w:rPr>
                <w:rFonts w:ascii="Times New Roman" w:hAnsi="Times New Roman" w:cs="Times New Roman"/>
                <w:color w:val="0070C0"/>
                <w:sz w:val="24"/>
                <w:szCs w:val="24"/>
                <w:lang w:val="sr-Latn-BA" w:eastAsia="sr-Latn-BA"/>
              </w:rPr>
              <w:t>Neraspoređeni dobitak tekuće godine</w:t>
            </w:r>
          </w:p>
        </w:tc>
        <w:tc>
          <w:tcPr>
            <w:tcW w:w="850" w:type="pct"/>
            <w:tcBorders>
              <w:top w:val="single" w:sz="4" w:space="0" w:color="auto"/>
              <w:bottom w:val="single" w:sz="4" w:space="0" w:color="auto"/>
            </w:tcBorders>
            <w:shd w:val="clear" w:color="auto" w:fill="DAEEF3" w:themeFill="accent5" w:themeFillTint="33"/>
            <w:vAlign w:val="center"/>
          </w:tcPr>
          <w:p w:rsidR="009D0599" w:rsidRPr="00BE0B78" w:rsidRDefault="009D0599"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0</w:t>
            </w:r>
          </w:p>
        </w:tc>
        <w:tc>
          <w:tcPr>
            <w:tcW w:w="841" w:type="pct"/>
            <w:tcBorders>
              <w:top w:val="single" w:sz="4" w:space="0" w:color="auto"/>
            </w:tcBorders>
            <w:shd w:val="clear" w:color="auto" w:fill="auto"/>
            <w:vAlign w:val="center"/>
          </w:tcPr>
          <w:p w:rsidR="009D0599" w:rsidRPr="00BE0B78" w:rsidRDefault="009D0599" w:rsidP="00AC3B2B">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0</w:t>
            </w:r>
          </w:p>
        </w:tc>
        <w:tc>
          <w:tcPr>
            <w:tcW w:w="530" w:type="pct"/>
            <w:tcBorders>
              <w:top w:val="single" w:sz="4" w:space="0" w:color="auto"/>
            </w:tcBorders>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w:t>
            </w:r>
          </w:p>
        </w:tc>
      </w:tr>
      <w:tr w:rsidR="009D0599" w:rsidRPr="00BE0B78" w:rsidTr="008863A1">
        <w:tblPrEx>
          <w:shd w:val="clear" w:color="auto" w:fill="auto"/>
        </w:tblPrEx>
        <w:trPr>
          <w:trHeight w:val="282"/>
        </w:trPr>
        <w:tc>
          <w:tcPr>
            <w:tcW w:w="2779" w:type="pct"/>
            <w:shd w:val="clear" w:color="auto" w:fill="auto"/>
            <w:vAlign w:val="center"/>
            <w:hideMark/>
          </w:tcPr>
          <w:p w:rsidR="009D0599" w:rsidRPr="00BE0B78" w:rsidRDefault="009D0599" w:rsidP="009D0599">
            <w:pPr>
              <w:spacing w:after="0" w:line="240" w:lineRule="auto"/>
              <w:rPr>
                <w:rFonts w:ascii="Times New Roman" w:hAnsi="Times New Roman" w:cs="Times New Roman"/>
                <w:color w:val="0070C0"/>
                <w:sz w:val="24"/>
                <w:szCs w:val="24"/>
                <w:lang w:val="sr-Latn-BA" w:eastAsia="sr-Latn-BA"/>
              </w:rPr>
            </w:pPr>
            <w:r w:rsidRPr="00BE0B78">
              <w:rPr>
                <w:rFonts w:ascii="Times New Roman" w:hAnsi="Times New Roman" w:cs="Times New Roman"/>
                <w:color w:val="0070C0"/>
                <w:sz w:val="24"/>
                <w:szCs w:val="24"/>
                <w:lang w:val="sr-Latn-BA" w:eastAsia="sr-Latn-BA"/>
              </w:rPr>
              <w:t>Nepokriveni gubitak tekuće godine</w:t>
            </w:r>
          </w:p>
        </w:tc>
        <w:tc>
          <w:tcPr>
            <w:tcW w:w="850" w:type="pct"/>
            <w:tcBorders>
              <w:top w:val="single" w:sz="4" w:space="0" w:color="auto"/>
              <w:bottom w:val="single" w:sz="4" w:space="0" w:color="auto"/>
            </w:tcBorders>
            <w:shd w:val="clear" w:color="auto" w:fill="DAEEF3" w:themeFill="accent5" w:themeFillTint="33"/>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w:t>
            </w:r>
            <w:r w:rsidR="009D0599" w:rsidRPr="00BE0B78">
              <w:rPr>
                <w:rFonts w:ascii="Times New Roman" w:hAnsi="Times New Roman" w:cs="Times New Roman"/>
                <w:color w:val="0070C0"/>
                <w:sz w:val="24"/>
                <w:szCs w:val="24"/>
              </w:rPr>
              <w:t>170.203</w:t>
            </w:r>
            <w:r w:rsidRPr="00BE0B78">
              <w:rPr>
                <w:rFonts w:ascii="Times New Roman" w:hAnsi="Times New Roman" w:cs="Times New Roman"/>
                <w:color w:val="0070C0"/>
                <w:sz w:val="24"/>
                <w:szCs w:val="24"/>
              </w:rPr>
              <w:t>)</w:t>
            </w:r>
          </w:p>
        </w:tc>
        <w:tc>
          <w:tcPr>
            <w:tcW w:w="841" w:type="pct"/>
            <w:shd w:val="clear" w:color="auto" w:fill="auto"/>
            <w:vAlign w:val="center"/>
          </w:tcPr>
          <w:p w:rsidR="009D0599" w:rsidRPr="00BE0B78" w:rsidRDefault="00BE0B78" w:rsidP="00AC3B2B">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w:t>
            </w:r>
            <w:r w:rsidR="009D0599" w:rsidRPr="00BE0B78">
              <w:rPr>
                <w:rFonts w:ascii="Times New Roman" w:hAnsi="Times New Roman" w:cs="Times New Roman"/>
                <w:color w:val="0070C0"/>
                <w:sz w:val="24"/>
                <w:szCs w:val="24"/>
              </w:rPr>
              <w:t>1.084.284</w:t>
            </w:r>
            <w:r w:rsidRPr="00BE0B78">
              <w:rPr>
                <w:rFonts w:ascii="Times New Roman" w:hAnsi="Times New Roman" w:cs="Times New Roman"/>
                <w:color w:val="0070C0"/>
                <w:sz w:val="24"/>
                <w:szCs w:val="24"/>
              </w:rPr>
              <w:t>)</w:t>
            </w:r>
          </w:p>
        </w:tc>
        <w:tc>
          <w:tcPr>
            <w:tcW w:w="530" w:type="pct"/>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0.1569</w:t>
            </w:r>
          </w:p>
        </w:tc>
      </w:tr>
      <w:tr w:rsidR="009D0599" w:rsidRPr="00BE0B78" w:rsidTr="008863A1">
        <w:tblPrEx>
          <w:shd w:val="clear" w:color="auto" w:fill="auto"/>
        </w:tblPrEx>
        <w:trPr>
          <w:trHeight w:val="282"/>
        </w:trPr>
        <w:tc>
          <w:tcPr>
            <w:tcW w:w="2779" w:type="pct"/>
            <w:shd w:val="clear" w:color="auto" w:fill="auto"/>
            <w:vAlign w:val="center"/>
            <w:hideMark/>
          </w:tcPr>
          <w:p w:rsidR="009D0599" w:rsidRPr="00BE0B78" w:rsidRDefault="009D0599" w:rsidP="00AD4B9E">
            <w:pPr>
              <w:spacing w:after="0" w:line="240" w:lineRule="auto"/>
              <w:rPr>
                <w:rFonts w:ascii="Times New Roman" w:hAnsi="Times New Roman" w:cs="Times New Roman"/>
                <w:color w:val="0070C0"/>
                <w:sz w:val="24"/>
                <w:szCs w:val="24"/>
                <w:lang w:val="sr-Latn-BA" w:eastAsia="sr-Latn-BA"/>
              </w:rPr>
            </w:pPr>
            <w:r w:rsidRPr="00BE0B78">
              <w:rPr>
                <w:rFonts w:ascii="Times New Roman" w:hAnsi="Times New Roman" w:cs="Times New Roman"/>
                <w:color w:val="0070C0"/>
                <w:sz w:val="24"/>
                <w:szCs w:val="24"/>
                <w:lang w:val="sr-Latn-BA" w:eastAsia="sr-Latn-BA"/>
              </w:rPr>
              <w:t>Nerealizovani gubici  po osnovu finansijskih sredstava po fer vrijednosti kroz bilans uspjeha</w:t>
            </w:r>
          </w:p>
        </w:tc>
        <w:tc>
          <w:tcPr>
            <w:tcW w:w="850" w:type="pct"/>
            <w:tcBorders>
              <w:top w:val="single" w:sz="4" w:space="0" w:color="auto"/>
              <w:bottom w:val="single" w:sz="4" w:space="0" w:color="auto"/>
            </w:tcBorders>
            <w:shd w:val="clear" w:color="auto" w:fill="DAEEF3" w:themeFill="accent5" w:themeFillTint="33"/>
            <w:vAlign w:val="center"/>
          </w:tcPr>
          <w:p w:rsidR="009D0599" w:rsidRPr="00BE0B78" w:rsidRDefault="009D0599"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- 1.121.553</w:t>
            </w:r>
          </w:p>
        </w:tc>
        <w:tc>
          <w:tcPr>
            <w:tcW w:w="841" w:type="pct"/>
            <w:shd w:val="clear" w:color="auto" w:fill="auto"/>
            <w:vAlign w:val="center"/>
          </w:tcPr>
          <w:p w:rsidR="009D0599" w:rsidRPr="00BE0B78" w:rsidRDefault="009D0599" w:rsidP="00AC3B2B">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- 1.852.772</w:t>
            </w:r>
          </w:p>
        </w:tc>
        <w:tc>
          <w:tcPr>
            <w:tcW w:w="530" w:type="pct"/>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0.6053</w:t>
            </w:r>
          </w:p>
        </w:tc>
      </w:tr>
      <w:tr w:rsidR="009D0599" w:rsidRPr="00BE0B78" w:rsidTr="008863A1">
        <w:tblPrEx>
          <w:shd w:val="clear" w:color="auto" w:fill="auto"/>
        </w:tblPrEx>
        <w:trPr>
          <w:trHeight w:val="288"/>
        </w:trPr>
        <w:tc>
          <w:tcPr>
            <w:tcW w:w="2779" w:type="pct"/>
            <w:shd w:val="clear" w:color="auto" w:fill="auto"/>
            <w:vAlign w:val="center"/>
            <w:hideMark/>
          </w:tcPr>
          <w:p w:rsidR="009D0599" w:rsidRPr="00BE0B78" w:rsidRDefault="009D0599" w:rsidP="00AD4B9E">
            <w:pPr>
              <w:spacing w:after="0" w:line="240" w:lineRule="auto"/>
              <w:jc w:val="right"/>
              <w:rPr>
                <w:rFonts w:ascii="Times New Roman" w:hAnsi="Times New Roman" w:cs="Times New Roman"/>
                <w:b/>
                <w:color w:val="0070C0"/>
                <w:sz w:val="24"/>
                <w:szCs w:val="24"/>
                <w:lang w:val="sr-Latn-BA" w:eastAsia="sr-Latn-BA"/>
              </w:rPr>
            </w:pPr>
            <w:r w:rsidRPr="00BE0B78">
              <w:rPr>
                <w:rFonts w:ascii="Times New Roman" w:hAnsi="Times New Roman" w:cs="Times New Roman"/>
                <w:b/>
                <w:color w:val="0070C0"/>
                <w:sz w:val="24"/>
                <w:szCs w:val="24"/>
                <w:lang w:val="sr-Latn-BA" w:eastAsia="sr-Latn-BA"/>
              </w:rPr>
              <w:t>UKUPNO:</w:t>
            </w:r>
          </w:p>
        </w:tc>
        <w:tc>
          <w:tcPr>
            <w:tcW w:w="850" w:type="pct"/>
            <w:tcBorders>
              <w:top w:val="single" w:sz="4" w:space="0" w:color="auto"/>
              <w:bottom w:val="double" w:sz="4" w:space="0" w:color="auto"/>
            </w:tcBorders>
            <w:shd w:val="clear" w:color="auto" w:fill="DAEEF3" w:themeFill="accent5" w:themeFillTint="33"/>
            <w:vAlign w:val="center"/>
          </w:tcPr>
          <w:p w:rsidR="009D0599" w:rsidRPr="00BE0B78" w:rsidRDefault="009D0599" w:rsidP="00AD4B9E">
            <w:pPr>
              <w:spacing w:after="0" w:line="240" w:lineRule="auto"/>
              <w:jc w:val="right"/>
              <w:rPr>
                <w:rFonts w:ascii="Times New Roman" w:hAnsi="Times New Roman" w:cs="Times New Roman"/>
                <w:b/>
                <w:color w:val="0070C0"/>
                <w:sz w:val="24"/>
                <w:szCs w:val="24"/>
              </w:rPr>
            </w:pPr>
            <w:r w:rsidRPr="00BE0B78">
              <w:rPr>
                <w:rFonts w:ascii="Times New Roman" w:hAnsi="Times New Roman" w:cs="Times New Roman"/>
                <w:b/>
                <w:color w:val="0070C0"/>
                <w:sz w:val="24"/>
                <w:szCs w:val="24"/>
              </w:rPr>
              <w:t>12.042.904</w:t>
            </w:r>
          </w:p>
        </w:tc>
        <w:tc>
          <w:tcPr>
            <w:tcW w:w="841" w:type="pct"/>
            <w:shd w:val="clear" w:color="auto" w:fill="auto"/>
            <w:vAlign w:val="center"/>
          </w:tcPr>
          <w:p w:rsidR="009D0599" w:rsidRPr="00BE0B78" w:rsidRDefault="009D0599" w:rsidP="00AC3B2B">
            <w:pPr>
              <w:spacing w:after="0" w:line="240" w:lineRule="auto"/>
              <w:jc w:val="right"/>
              <w:rPr>
                <w:rFonts w:ascii="Times New Roman" w:hAnsi="Times New Roman" w:cs="Times New Roman"/>
                <w:b/>
                <w:color w:val="0070C0"/>
                <w:sz w:val="24"/>
                <w:szCs w:val="24"/>
              </w:rPr>
            </w:pPr>
            <w:r w:rsidRPr="00BE0B78">
              <w:rPr>
                <w:rFonts w:ascii="Times New Roman" w:hAnsi="Times New Roman" w:cs="Times New Roman"/>
                <w:b/>
                <w:color w:val="0070C0"/>
                <w:sz w:val="24"/>
                <w:szCs w:val="24"/>
              </w:rPr>
              <w:t>12.777.449</w:t>
            </w:r>
          </w:p>
        </w:tc>
        <w:tc>
          <w:tcPr>
            <w:tcW w:w="530" w:type="pct"/>
            <w:shd w:val="clear" w:color="auto" w:fill="auto"/>
            <w:vAlign w:val="center"/>
          </w:tcPr>
          <w:p w:rsidR="009D0599" w:rsidRPr="00BE0B78" w:rsidRDefault="00BE0B78" w:rsidP="00AD4B9E">
            <w:pPr>
              <w:spacing w:after="0" w:line="240" w:lineRule="auto"/>
              <w:jc w:val="right"/>
              <w:rPr>
                <w:rFonts w:ascii="Times New Roman" w:hAnsi="Times New Roman" w:cs="Times New Roman"/>
                <w:color w:val="0070C0"/>
                <w:sz w:val="24"/>
                <w:szCs w:val="24"/>
              </w:rPr>
            </w:pPr>
            <w:r w:rsidRPr="00BE0B78">
              <w:rPr>
                <w:rFonts w:ascii="Times New Roman" w:hAnsi="Times New Roman" w:cs="Times New Roman"/>
                <w:color w:val="0070C0"/>
                <w:sz w:val="24"/>
                <w:szCs w:val="24"/>
              </w:rPr>
              <w:t>0.9425</w:t>
            </w:r>
          </w:p>
        </w:tc>
      </w:tr>
    </w:tbl>
    <w:p w:rsidR="0044570B" w:rsidRPr="00902F56" w:rsidRDefault="0044570B" w:rsidP="00AD4B9E">
      <w:pPr>
        <w:spacing w:after="0" w:line="240" w:lineRule="auto"/>
        <w:jc w:val="both"/>
        <w:rPr>
          <w:rFonts w:ascii="Times New Roman" w:hAnsi="Times New Roman" w:cs="Times New Roman"/>
          <w:sz w:val="24"/>
          <w:szCs w:val="24"/>
        </w:rPr>
      </w:pPr>
    </w:p>
    <w:p w:rsidR="00AD4B9E" w:rsidRPr="00BE0B78" w:rsidRDefault="00AD4B9E" w:rsidP="00AD4B9E">
      <w:pPr>
        <w:spacing w:after="0" w:line="240" w:lineRule="auto"/>
        <w:jc w:val="both"/>
        <w:rPr>
          <w:rFonts w:ascii="Times New Roman" w:hAnsi="Times New Roman" w:cs="Times New Roman"/>
          <w:color w:val="0070C0"/>
          <w:sz w:val="24"/>
          <w:szCs w:val="24"/>
        </w:rPr>
      </w:pPr>
      <w:r w:rsidRPr="00BE0B78">
        <w:rPr>
          <w:rFonts w:ascii="Times New Roman" w:hAnsi="Times New Roman" w:cs="Times New Roman"/>
          <w:color w:val="0070C0"/>
          <w:sz w:val="24"/>
          <w:szCs w:val="24"/>
        </w:rPr>
        <w:t xml:space="preserve">Fond raspolaže sa </w:t>
      </w:r>
      <w:r w:rsidR="00BE0B78" w:rsidRPr="00BE0B78">
        <w:rPr>
          <w:rFonts w:ascii="Times New Roman" w:hAnsi="Times New Roman" w:cs="Times New Roman"/>
          <w:color w:val="0070C0"/>
          <w:sz w:val="24"/>
          <w:szCs w:val="24"/>
        </w:rPr>
        <w:t>74.277.342</w:t>
      </w:r>
      <w:r w:rsidRPr="00BE0B78">
        <w:rPr>
          <w:rFonts w:ascii="Times New Roman" w:hAnsi="Times New Roman" w:cs="Times New Roman"/>
          <w:color w:val="0070C0"/>
          <w:sz w:val="24"/>
          <w:szCs w:val="24"/>
        </w:rPr>
        <w:t xml:space="preserve"> emitovanih udjela, tako da neto imovina po udjelu iznosi 0,1</w:t>
      </w:r>
      <w:r w:rsidR="00EF09FD" w:rsidRPr="00BE0B78">
        <w:rPr>
          <w:rFonts w:ascii="Times New Roman" w:hAnsi="Times New Roman" w:cs="Times New Roman"/>
          <w:color w:val="0070C0"/>
          <w:sz w:val="24"/>
          <w:szCs w:val="24"/>
        </w:rPr>
        <w:t xml:space="preserve">6 </w:t>
      </w:r>
      <w:r w:rsidRPr="00BE0B78">
        <w:rPr>
          <w:rFonts w:ascii="Times New Roman" w:hAnsi="Times New Roman" w:cs="Times New Roman"/>
          <w:color w:val="0070C0"/>
          <w:sz w:val="24"/>
          <w:szCs w:val="24"/>
        </w:rPr>
        <w:t>KM.</w:t>
      </w:r>
    </w:p>
    <w:p w:rsidR="00436FF2" w:rsidRPr="00902F56" w:rsidRDefault="00436FF2" w:rsidP="00AD4B9E">
      <w:pPr>
        <w:spacing w:after="0" w:line="240" w:lineRule="auto"/>
        <w:jc w:val="both"/>
        <w:rPr>
          <w:rFonts w:ascii="Times New Roman" w:hAnsi="Times New Roman" w:cs="Times New Roman"/>
          <w:sz w:val="24"/>
          <w:szCs w:val="24"/>
        </w:rPr>
      </w:pPr>
    </w:p>
    <w:p w:rsidR="00EB7736" w:rsidRPr="009B656B" w:rsidRDefault="00EB7736" w:rsidP="006B4605">
      <w:pPr>
        <w:pStyle w:val="Tijeloteksta"/>
        <w:rPr>
          <w:b/>
          <w:i/>
          <w:color w:val="0070C0"/>
          <w:lang w:val="sr-Latn-CS"/>
        </w:rPr>
      </w:pPr>
      <w:r w:rsidRPr="009B656B">
        <w:rPr>
          <w:color w:val="0070C0"/>
          <w:lang w:val="sr-Latn-CS"/>
        </w:rPr>
        <w:tab/>
      </w:r>
      <w:r w:rsidRPr="009B656B">
        <w:rPr>
          <w:b/>
          <w:i/>
          <w:color w:val="0070C0"/>
          <w:lang w:val="sr-Latn-CS"/>
        </w:rPr>
        <w:t xml:space="preserve">5. </w:t>
      </w:r>
      <w:r w:rsidR="006718A1" w:rsidRPr="009B656B">
        <w:rPr>
          <w:b/>
          <w:i/>
          <w:color w:val="0070C0"/>
          <w:lang w:val="sr-Latn-CS"/>
        </w:rPr>
        <w:t>Realizovani p</w:t>
      </w:r>
      <w:r w:rsidRPr="009B656B">
        <w:rPr>
          <w:b/>
          <w:i/>
          <w:color w:val="0070C0"/>
          <w:lang w:val="sr-Latn-CS"/>
        </w:rPr>
        <w:t>rihodi  Fonda</w:t>
      </w:r>
    </w:p>
    <w:p w:rsidR="00EB7736" w:rsidRPr="009B656B" w:rsidRDefault="00EB7736" w:rsidP="006B4605">
      <w:pPr>
        <w:pStyle w:val="Tijeloteksta"/>
        <w:rPr>
          <w:b/>
          <w:i/>
          <w:color w:val="0070C0"/>
          <w:lang w:val="sr-Latn-CS"/>
        </w:rPr>
      </w:pPr>
    </w:p>
    <w:p w:rsidR="00EB7736" w:rsidRPr="009B656B" w:rsidRDefault="00436FF2" w:rsidP="006B4605">
      <w:pPr>
        <w:pStyle w:val="Tijeloteksta"/>
        <w:rPr>
          <w:color w:val="0070C0"/>
          <w:lang w:val="sr-Latn-CS"/>
        </w:rPr>
      </w:pPr>
      <w:r w:rsidRPr="009B656B">
        <w:rPr>
          <w:i/>
          <w:color w:val="0070C0"/>
          <w:lang w:val="sr-Latn-CS"/>
        </w:rPr>
        <w:t>Poslovni prihodi</w:t>
      </w:r>
      <w:r w:rsidRPr="009B656B">
        <w:rPr>
          <w:color w:val="0070C0"/>
          <w:lang w:val="sr-Latn-CS"/>
        </w:rPr>
        <w:t xml:space="preserve"> iskazani su u ukupnom iznosu od </w:t>
      </w:r>
      <w:r w:rsidR="00083C0B" w:rsidRPr="009B656B">
        <w:rPr>
          <w:color w:val="0070C0"/>
          <w:lang w:val="sr-Latn-CS"/>
        </w:rPr>
        <w:t xml:space="preserve"> </w:t>
      </w:r>
      <w:r w:rsidR="00AC3B2B" w:rsidRPr="009B656B">
        <w:rPr>
          <w:color w:val="0070C0"/>
          <w:lang w:val="sr-Latn-CS"/>
        </w:rPr>
        <w:t>470.368</w:t>
      </w:r>
      <w:r w:rsidRPr="009B656B">
        <w:rPr>
          <w:color w:val="0070C0"/>
          <w:lang w:val="sr-Latn-CS"/>
        </w:rPr>
        <w:t xml:space="preserve"> KM a odnose se na:</w:t>
      </w:r>
    </w:p>
    <w:p w:rsidR="00436FF2" w:rsidRPr="009B656B" w:rsidRDefault="00436FF2" w:rsidP="00083C0B">
      <w:pPr>
        <w:pStyle w:val="Tijeloteksta"/>
        <w:numPr>
          <w:ilvl w:val="0"/>
          <w:numId w:val="26"/>
        </w:numPr>
        <w:rPr>
          <w:color w:val="0070C0"/>
          <w:lang w:val="sr-Latn-CS"/>
        </w:rPr>
      </w:pPr>
      <w:r w:rsidRPr="009B656B">
        <w:rPr>
          <w:color w:val="0070C0"/>
          <w:lang w:val="sr-Latn-CS"/>
        </w:rPr>
        <w:t>prihode od dividendi</w:t>
      </w:r>
      <w:r w:rsidRPr="009B656B">
        <w:rPr>
          <w:color w:val="0070C0"/>
          <w:lang w:val="sr-Latn-CS"/>
        </w:rPr>
        <w:tab/>
      </w:r>
      <w:r w:rsidRPr="009B656B">
        <w:rPr>
          <w:color w:val="0070C0"/>
          <w:lang w:val="sr-Latn-CS"/>
        </w:rPr>
        <w:tab/>
      </w:r>
      <w:r w:rsidRPr="009B656B">
        <w:rPr>
          <w:color w:val="0070C0"/>
          <w:lang w:val="sr-Latn-CS"/>
        </w:rPr>
        <w:tab/>
      </w:r>
      <w:r w:rsidRPr="009B656B">
        <w:rPr>
          <w:color w:val="0070C0"/>
          <w:lang w:val="sr-Latn-CS"/>
        </w:rPr>
        <w:tab/>
      </w:r>
      <w:r w:rsidR="00AC3B2B" w:rsidRPr="009B656B">
        <w:rPr>
          <w:color w:val="0070C0"/>
          <w:lang w:val="sr-Latn-CS"/>
        </w:rPr>
        <w:t>336.683</w:t>
      </w:r>
      <w:r w:rsidRPr="009B656B">
        <w:rPr>
          <w:color w:val="0070C0"/>
          <w:lang w:val="sr-Latn-CS"/>
        </w:rPr>
        <w:t xml:space="preserve"> KM i </w:t>
      </w:r>
      <w:r w:rsidR="004F4B1B" w:rsidRPr="009B656B">
        <w:rPr>
          <w:color w:val="0070C0"/>
          <w:lang w:val="sr-Latn-CS"/>
        </w:rPr>
        <w:tab/>
      </w:r>
      <w:r w:rsidR="004F4B1B" w:rsidRPr="009B656B">
        <w:rPr>
          <w:color w:val="0070C0"/>
          <w:lang w:val="sr-Latn-CS"/>
        </w:rPr>
        <w:tab/>
        <w:t>(</w:t>
      </w:r>
      <w:r w:rsidR="009B656B" w:rsidRPr="009B656B">
        <w:rPr>
          <w:color w:val="0070C0"/>
          <w:lang w:val="sr-Latn-CS"/>
        </w:rPr>
        <w:t>71,58</w:t>
      </w:r>
      <w:r w:rsidR="004F4B1B" w:rsidRPr="009B656B">
        <w:rPr>
          <w:color w:val="0070C0"/>
          <w:lang w:val="sr-Latn-CS"/>
        </w:rPr>
        <w:t>%)</w:t>
      </w:r>
    </w:p>
    <w:p w:rsidR="00436FF2" w:rsidRPr="009B656B" w:rsidRDefault="00436FF2" w:rsidP="00083C0B">
      <w:pPr>
        <w:pStyle w:val="Tijeloteksta"/>
        <w:numPr>
          <w:ilvl w:val="0"/>
          <w:numId w:val="26"/>
        </w:numPr>
        <w:rPr>
          <w:color w:val="0070C0"/>
          <w:lang w:val="sr-Latn-CS"/>
        </w:rPr>
      </w:pPr>
      <w:r w:rsidRPr="009B656B">
        <w:rPr>
          <w:color w:val="0070C0"/>
          <w:lang w:val="sr-Latn-CS"/>
        </w:rPr>
        <w:t>prihode od kamata</w:t>
      </w:r>
      <w:r w:rsidRPr="009B656B">
        <w:rPr>
          <w:color w:val="0070C0"/>
          <w:lang w:val="sr-Latn-CS"/>
        </w:rPr>
        <w:tab/>
      </w:r>
      <w:r w:rsidRPr="009B656B">
        <w:rPr>
          <w:color w:val="0070C0"/>
          <w:lang w:val="sr-Latn-CS"/>
        </w:rPr>
        <w:tab/>
      </w:r>
      <w:r w:rsidRPr="009B656B">
        <w:rPr>
          <w:color w:val="0070C0"/>
          <w:lang w:val="sr-Latn-CS"/>
        </w:rPr>
        <w:tab/>
      </w:r>
      <w:r w:rsidRPr="009B656B">
        <w:rPr>
          <w:color w:val="0070C0"/>
          <w:lang w:val="sr-Latn-CS"/>
        </w:rPr>
        <w:tab/>
      </w:r>
      <w:r w:rsidR="00AC3B2B" w:rsidRPr="009B656B">
        <w:rPr>
          <w:color w:val="0070C0"/>
          <w:lang w:val="sr-Latn-CS"/>
        </w:rPr>
        <w:t>133.685</w:t>
      </w:r>
      <w:r w:rsidR="00083C0B" w:rsidRPr="009B656B">
        <w:rPr>
          <w:color w:val="0070C0"/>
          <w:lang w:val="sr-Latn-CS"/>
        </w:rPr>
        <w:t xml:space="preserve"> KM</w:t>
      </w:r>
      <w:r w:rsidR="004F4B1B" w:rsidRPr="009B656B">
        <w:rPr>
          <w:color w:val="0070C0"/>
          <w:lang w:val="sr-Latn-CS"/>
        </w:rPr>
        <w:tab/>
      </w:r>
      <w:r w:rsidR="004F4B1B" w:rsidRPr="009B656B">
        <w:rPr>
          <w:color w:val="0070C0"/>
          <w:lang w:val="sr-Latn-CS"/>
        </w:rPr>
        <w:tab/>
        <w:t>(</w:t>
      </w:r>
      <w:r w:rsidR="009B656B" w:rsidRPr="009B656B">
        <w:rPr>
          <w:color w:val="0070C0"/>
          <w:lang w:val="sr-Latn-CS"/>
        </w:rPr>
        <w:t>28,42</w:t>
      </w:r>
      <w:r w:rsidR="004F4B1B" w:rsidRPr="009B656B">
        <w:rPr>
          <w:color w:val="0070C0"/>
          <w:lang w:val="sr-Latn-CS"/>
        </w:rPr>
        <w:t>%)</w:t>
      </w:r>
    </w:p>
    <w:p w:rsidR="00436FF2" w:rsidRPr="00902F56" w:rsidRDefault="00436FF2" w:rsidP="006B4605">
      <w:pPr>
        <w:pStyle w:val="Tijeloteksta"/>
        <w:rPr>
          <w:lang w:val="sr-Latn-CS"/>
        </w:rPr>
      </w:pPr>
    </w:p>
    <w:p w:rsidR="00436FF2" w:rsidRPr="00E3316B" w:rsidRDefault="00436FF2" w:rsidP="006B4605">
      <w:pPr>
        <w:pStyle w:val="Tijeloteksta"/>
        <w:rPr>
          <w:i/>
          <w:color w:val="0070C0"/>
          <w:lang w:val="sr-Latn-CS"/>
        </w:rPr>
      </w:pPr>
      <w:r w:rsidRPr="00E3316B">
        <w:rPr>
          <w:i/>
          <w:color w:val="0070C0"/>
          <w:lang w:val="sr-Latn-CS"/>
        </w:rPr>
        <w:t>5.1. Prihodi od dividendi</w:t>
      </w:r>
    </w:p>
    <w:p w:rsidR="00436FF2" w:rsidRPr="00E3316B" w:rsidRDefault="00436FF2" w:rsidP="006B4605">
      <w:pPr>
        <w:pStyle w:val="Tijeloteksta"/>
        <w:rPr>
          <w:color w:val="0070C0"/>
          <w:lang w:val="sr-Latn-CS"/>
        </w:rPr>
      </w:pPr>
    </w:p>
    <w:p w:rsidR="00436FF2" w:rsidRPr="00E3316B" w:rsidRDefault="00436FF2" w:rsidP="006B4605">
      <w:pPr>
        <w:pStyle w:val="Tijeloteksta"/>
        <w:rPr>
          <w:color w:val="0070C0"/>
          <w:lang w:val="sr-Latn-CS"/>
        </w:rPr>
      </w:pPr>
      <w:r w:rsidRPr="00E3316B">
        <w:rPr>
          <w:color w:val="0070C0"/>
          <w:lang w:val="sr-Latn-CS"/>
        </w:rPr>
        <w:t xml:space="preserve">U narednom pregledu </w:t>
      </w:r>
      <w:r w:rsidR="004F4B1B" w:rsidRPr="00E3316B">
        <w:rPr>
          <w:color w:val="0070C0"/>
          <w:lang w:val="sr-Latn-CS"/>
        </w:rPr>
        <w:t xml:space="preserve"> dat je tabelarni prikaz ostvarenih prihoda po navedenom osnovu za </w:t>
      </w:r>
      <w:r w:rsidR="00E3316B" w:rsidRPr="00E3316B">
        <w:rPr>
          <w:color w:val="0070C0"/>
          <w:lang w:val="sr-Latn-CS"/>
        </w:rPr>
        <w:t xml:space="preserve">tekući i </w:t>
      </w:r>
      <w:r w:rsidR="004F4B1B" w:rsidRPr="00E3316B">
        <w:rPr>
          <w:color w:val="0070C0"/>
          <w:lang w:val="sr-Latn-CS"/>
        </w:rPr>
        <w:t>prethodn</w:t>
      </w:r>
      <w:r w:rsidR="00E3316B" w:rsidRPr="00E3316B">
        <w:rPr>
          <w:color w:val="0070C0"/>
          <w:lang w:val="sr-Latn-CS"/>
        </w:rPr>
        <w:t>i</w:t>
      </w:r>
      <w:r w:rsidR="004F4B1B" w:rsidRPr="00E3316B">
        <w:rPr>
          <w:color w:val="0070C0"/>
          <w:lang w:val="sr-Latn-CS"/>
        </w:rPr>
        <w:t xml:space="preserve"> </w:t>
      </w:r>
      <w:r w:rsidR="00E3316B" w:rsidRPr="00E3316B">
        <w:rPr>
          <w:color w:val="0070C0"/>
          <w:lang w:val="sr-Latn-CS"/>
        </w:rPr>
        <w:t>obračunski period</w:t>
      </w:r>
      <w:r w:rsidR="004F4B1B" w:rsidRPr="00E3316B">
        <w:rPr>
          <w:color w:val="0070C0"/>
          <w:lang w:val="sr-Latn-CS"/>
        </w:rPr>
        <w:t>:</w:t>
      </w:r>
    </w:p>
    <w:p w:rsidR="004F4B1B" w:rsidRPr="00902F56" w:rsidRDefault="004F4B1B" w:rsidP="004F4B1B">
      <w:pPr>
        <w:pStyle w:val="Tijeloteksta"/>
        <w:spacing w:line="276" w:lineRule="auto"/>
        <w:jc w:val="right"/>
        <w:rPr>
          <w:lang w:val="sr-Latn-CS"/>
        </w:rPr>
      </w:pPr>
      <w:r w:rsidRPr="00902F56">
        <w:rPr>
          <w:lang w:val="sr-Latn-CS"/>
        </w:rPr>
        <w:t>(u  KM)</w:t>
      </w:r>
    </w:p>
    <w:tbl>
      <w:tblPr>
        <w:tblW w:w="0" w:type="auto"/>
        <w:tblInd w:w="108" w:type="dxa"/>
        <w:tblBorders>
          <w:top w:val="double" w:sz="4" w:space="0" w:color="auto"/>
          <w:bottom w:val="double" w:sz="4" w:space="0" w:color="auto"/>
        </w:tblBorders>
        <w:tblLook w:val="04A0"/>
      </w:tblPr>
      <w:tblGrid>
        <w:gridCol w:w="4939"/>
        <w:gridCol w:w="2261"/>
        <w:gridCol w:w="1979"/>
      </w:tblGrid>
      <w:tr w:rsidR="004F4B1B" w:rsidRPr="00E3316B" w:rsidTr="006B4605">
        <w:trPr>
          <w:trHeight w:val="289"/>
        </w:trPr>
        <w:tc>
          <w:tcPr>
            <w:tcW w:w="4939" w:type="dxa"/>
            <w:tcBorders>
              <w:top w:val="double" w:sz="4" w:space="0" w:color="auto"/>
              <w:bottom w:val="single" w:sz="4" w:space="0" w:color="000000"/>
            </w:tcBorders>
            <w:shd w:val="clear" w:color="auto" w:fill="C6D9F1" w:themeFill="text2" w:themeFillTint="33"/>
          </w:tcPr>
          <w:p w:rsidR="004F4B1B" w:rsidRPr="00E3316B" w:rsidRDefault="004F4B1B" w:rsidP="004F4B1B">
            <w:pPr>
              <w:autoSpaceDE w:val="0"/>
              <w:autoSpaceDN w:val="0"/>
              <w:adjustRightInd w:val="0"/>
              <w:spacing w:after="0"/>
              <w:jc w:val="center"/>
              <w:rPr>
                <w:rFonts w:ascii="TimesNewRomanPS-BoldMT" w:hAnsi="TimesNewRomanPS-BoldMT" w:cs="TimesNewRomanPS-BoldMT"/>
                <w:b/>
                <w:bCs/>
                <w:i/>
                <w:color w:val="0070C0"/>
              </w:rPr>
            </w:pPr>
            <w:r w:rsidRPr="00E3316B">
              <w:rPr>
                <w:rFonts w:ascii="TimesNewRomanPS-BoldMT" w:hAnsi="TimesNewRomanPS-BoldMT" w:cs="TimesNewRomanPS-BoldMT"/>
                <w:b/>
                <w:bCs/>
                <w:i/>
                <w:color w:val="0070C0"/>
              </w:rPr>
              <w:t>NAZIV  EMITENTA</w:t>
            </w:r>
          </w:p>
        </w:tc>
        <w:tc>
          <w:tcPr>
            <w:tcW w:w="2261" w:type="dxa"/>
            <w:tcBorders>
              <w:top w:val="double" w:sz="4" w:space="0" w:color="auto"/>
              <w:bottom w:val="single" w:sz="4" w:space="0" w:color="000000"/>
            </w:tcBorders>
            <w:shd w:val="clear" w:color="auto" w:fill="C6D9F1" w:themeFill="text2" w:themeFillTint="33"/>
          </w:tcPr>
          <w:p w:rsidR="004F4B1B" w:rsidRPr="00E3316B" w:rsidRDefault="00E3316B" w:rsidP="006B4605">
            <w:pPr>
              <w:autoSpaceDE w:val="0"/>
              <w:autoSpaceDN w:val="0"/>
              <w:adjustRightInd w:val="0"/>
              <w:spacing w:after="0"/>
              <w:jc w:val="center"/>
              <w:rPr>
                <w:rFonts w:ascii="TimesNewRomanPS-BoldMT" w:hAnsi="TimesNewRomanPS-BoldMT" w:cs="TimesNewRomanPS-BoldMT"/>
                <w:b/>
                <w:bCs/>
                <w:i/>
                <w:color w:val="0070C0"/>
                <w:lang w:val="nb-NO"/>
              </w:rPr>
            </w:pPr>
            <w:r w:rsidRPr="00E3316B">
              <w:rPr>
                <w:rFonts w:ascii="TimesNewRomanPS-BoldMT" w:hAnsi="TimesNewRomanPS-BoldMT" w:cs="TimesNewRomanPS-BoldMT"/>
                <w:b/>
                <w:bCs/>
                <w:i/>
                <w:color w:val="0070C0"/>
                <w:lang w:val="nb-NO"/>
              </w:rPr>
              <w:t>Tekući period</w:t>
            </w:r>
            <w:r w:rsidR="004F4B1B" w:rsidRPr="00E3316B">
              <w:rPr>
                <w:rFonts w:ascii="TimesNewRomanPS-BoldMT" w:hAnsi="TimesNewRomanPS-BoldMT" w:cs="TimesNewRomanPS-BoldMT"/>
                <w:b/>
                <w:bCs/>
                <w:i/>
                <w:color w:val="0070C0"/>
                <w:lang w:val="nb-NO"/>
              </w:rPr>
              <w:t xml:space="preserve"> </w:t>
            </w:r>
          </w:p>
        </w:tc>
        <w:tc>
          <w:tcPr>
            <w:tcW w:w="1979" w:type="dxa"/>
            <w:tcBorders>
              <w:top w:val="double" w:sz="4" w:space="0" w:color="auto"/>
              <w:bottom w:val="single" w:sz="4" w:space="0" w:color="000000"/>
            </w:tcBorders>
            <w:shd w:val="clear" w:color="auto" w:fill="C6D9F1" w:themeFill="text2" w:themeFillTint="33"/>
          </w:tcPr>
          <w:p w:rsidR="004F4B1B" w:rsidRPr="00E3316B" w:rsidRDefault="00E3316B" w:rsidP="006B4605">
            <w:pPr>
              <w:autoSpaceDE w:val="0"/>
              <w:autoSpaceDN w:val="0"/>
              <w:adjustRightInd w:val="0"/>
              <w:spacing w:after="0"/>
              <w:jc w:val="center"/>
              <w:rPr>
                <w:rFonts w:ascii="TimesNewRomanPS-BoldMT" w:hAnsi="TimesNewRomanPS-BoldMT" w:cs="TimesNewRomanPS-BoldMT"/>
                <w:b/>
                <w:bCs/>
                <w:i/>
                <w:color w:val="0070C0"/>
                <w:lang w:val="nb-NO"/>
              </w:rPr>
            </w:pPr>
            <w:r w:rsidRPr="00E3316B">
              <w:rPr>
                <w:rFonts w:ascii="TimesNewRomanPS-BoldMT" w:hAnsi="TimesNewRomanPS-BoldMT" w:cs="TimesNewRomanPS-BoldMT"/>
                <w:b/>
                <w:bCs/>
                <w:i/>
                <w:color w:val="0070C0"/>
                <w:lang w:val="nb-NO"/>
              </w:rPr>
              <w:t>Prethodni period</w:t>
            </w:r>
          </w:p>
        </w:tc>
      </w:tr>
      <w:tr w:rsidR="00E3316B" w:rsidRPr="00E3316B" w:rsidTr="006B4605">
        <w:trPr>
          <w:trHeight w:val="226"/>
        </w:trPr>
        <w:tc>
          <w:tcPr>
            <w:tcW w:w="4939" w:type="dxa"/>
            <w:tcBorders>
              <w:top w:val="single" w:sz="4" w:space="0" w:color="000000"/>
              <w:bottom w:val="dotted" w:sz="4" w:space="0" w:color="auto"/>
            </w:tcBorders>
          </w:tcPr>
          <w:p w:rsidR="00E3316B" w:rsidRPr="00E3316B" w:rsidRDefault="00E3316B" w:rsidP="006B4605">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Hidroelktrana na Trebišnjici Trebinje</w:t>
            </w:r>
          </w:p>
        </w:tc>
        <w:tc>
          <w:tcPr>
            <w:tcW w:w="2261" w:type="dxa"/>
            <w:tcBorders>
              <w:top w:val="single" w:sz="4" w:space="0" w:color="000000"/>
              <w:bottom w:val="dotted" w:sz="4" w:space="0" w:color="auto"/>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0,00</w:t>
            </w:r>
          </w:p>
        </w:tc>
        <w:tc>
          <w:tcPr>
            <w:tcW w:w="1979" w:type="dxa"/>
            <w:tcBorders>
              <w:top w:val="single" w:sz="4" w:space="0" w:color="000000"/>
              <w:bottom w:val="dotted" w:sz="4" w:space="0" w:color="auto"/>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0,00</w:t>
            </w:r>
          </w:p>
        </w:tc>
      </w:tr>
      <w:tr w:rsidR="00E3316B" w:rsidRPr="00E3316B" w:rsidTr="006B4605">
        <w:trPr>
          <w:trHeight w:val="226"/>
        </w:trPr>
        <w:tc>
          <w:tcPr>
            <w:tcW w:w="4939" w:type="dxa"/>
            <w:tcBorders>
              <w:top w:val="dotted" w:sz="4" w:space="0" w:color="auto"/>
              <w:bottom w:val="dotted" w:sz="4" w:space="0" w:color="auto"/>
            </w:tcBorders>
          </w:tcPr>
          <w:p w:rsidR="00E3316B" w:rsidRPr="00E3316B" w:rsidRDefault="00E3316B" w:rsidP="006B4605">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BH TSR</w:t>
            </w:r>
          </w:p>
        </w:tc>
        <w:tc>
          <w:tcPr>
            <w:tcW w:w="2261" w:type="dxa"/>
            <w:tcBorders>
              <w:top w:val="dotted" w:sz="4" w:space="0" w:color="auto"/>
              <w:bottom w:val="dotted" w:sz="4" w:space="0" w:color="auto"/>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0,00</w:t>
            </w:r>
          </w:p>
        </w:tc>
        <w:tc>
          <w:tcPr>
            <w:tcW w:w="1979" w:type="dxa"/>
            <w:tcBorders>
              <w:top w:val="dotted" w:sz="4" w:space="0" w:color="auto"/>
              <w:bottom w:val="dotted" w:sz="4" w:space="0" w:color="auto"/>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99,02</w:t>
            </w:r>
          </w:p>
        </w:tc>
      </w:tr>
      <w:tr w:rsidR="00E3316B" w:rsidRPr="00E3316B" w:rsidTr="006B4605">
        <w:tc>
          <w:tcPr>
            <w:tcW w:w="4939" w:type="dxa"/>
            <w:tcBorders>
              <w:top w:val="dotted" w:sz="4" w:space="0" w:color="auto"/>
              <w:bottom w:val="dotted" w:sz="4" w:space="0" w:color="auto"/>
            </w:tcBorders>
          </w:tcPr>
          <w:p w:rsidR="00E3316B" w:rsidRPr="00E3316B" w:rsidRDefault="00E3316B" w:rsidP="004F4B1B">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Nova  Banka  AD</w:t>
            </w:r>
          </w:p>
        </w:tc>
        <w:tc>
          <w:tcPr>
            <w:tcW w:w="2261" w:type="dxa"/>
            <w:tcBorders>
              <w:top w:val="dotted" w:sz="4" w:space="0" w:color="auto"/>
              <w:bottom w:val="dotted" w:sz="4" w:space="0" w:color="auto"/>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0,00</w:t>
            </w:r>
          </w:p>
        </w:tc>
        <w:tc>
          <w:tcPr>
            <w:tcW w:w="1979" w:type="dxa"/>
            <w:tcBorders>
              <w:top w:val="dotted" w:sz="4" w:space="0" w:color="auto"/>
              <w:bottom w:val="dotted" w:sz="4" w:space="0" w:color="auto"/>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23.331,00</w:t>
            </w:r>
          </w:p>
        </w:tc>
      </w:tr>
      <w:tr w:rsidR="00E3316B" w:rsidRPr="00E3316B" w:rsidTr="006B4605">
        <w:tc>
          <w:tcPr>
            <w:tcW w:w="4939" w:type="dxa"/>
            <w:tcBorders>
              <w:top w:val="dotted" w:sz="4" w:space="0" w:color="auto"/>
              <w:bottom w:val="dotted" w:sz="4" w:space="0" w:color="auto"/>
            </w:tcBorders>
          </w:tcPr>
          <w:p w:rsidR="00E3316B" w:rsidRPr="00E3316B" w:rsidRDefault="00E3316B" w:rsidP="004F4B1B">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Telekom RS  a.d.</w:t>
            </w:r>
          </w:p>
        </w:tc>
        <w:tc>
          <w:tcPr>
            <w:tcW w:w="2261" w:type="dxa"/>
            <w:tcBorders>
              <w:top w:val="dotted" w:sz="4" w:space="0" w:color="auto"/>
              <w:bottom w:val="dotted" w:sz="4" w:space="0" w:color="auto"/>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334.360,00</w:t>
            </w:r>
          </w:p>
        </w:tc>
        <w:tc>
          <w:tcPr>
            <w:tcW w:w="1979" w:type="dxa"/>
            <w:tcBorders>
              <w:top w:val="dotted" w:sz="4" w:space="0" w:color="auto"/>
              <w:bottom w:val="dotted" w:sz="4" w:space="0" w:color="auto"/>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342.173,98</w:t>
            </w:r>
          </w:p>
        </w:tc>
      </w:tr>
      <w:tr w:rsidR="00E3316B" w:rsidRPr="00E3316B" w:rsidTr="006B4605">
        <w:tc>
          <w:tcPr>
            <w:tcW w:w="4939" w:type="dxa"/>
            <w:tcBorders>
              <w:top w:val="dotted" w:sz="4" w:space="0" w:color="auto"/>
              <w:bottom w:val="dotted" w:sz="4" w:space="0" w:color="auto"/>
            </w:tcBorders>
          </w:tcPr>
          <w:p w:rsidR="00E3316B" w:rsidRPr="00E3316B" w:rsidRDefault="00E3316B" w:rsidP="006B4605">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Unicredit banka AD  B. Luka</w:t>
            </w:r>
          </w:p>
        </w:tc>
        <w:tc>
          <w:tcPr>
            <w:tcW w:w="2261" w:type="dxa"/>
            <w:tcBorders>
              <w:top w:val="dotted" w:sz="4" w:space="0" w:color="auto"/>
              <w:bottom w:val="dotted" w:sz="4" w:space="0" w:color="auto"/>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2.323,00</w:t>
            </w:r>
          </w:p>
        </w:tc>
        <w:tc>
          <w:tcPr>
            <w:tcW w:w="1979" w:type="dxa"/>
            <w:tcBorders>
              <w:top w:val="dotted" w:sz="4" w:space="0" w:color="auto"/>
              <w:bottom w:val="dotted" w:sz="4" w:space="0" w:color="auto"/>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5.762,90</w:t>
            </w:r>
          </w:p>
        </w:tc>
      </w:tr>
      <w:tr w:rsidR="00E3316B" w:rsidRPr="00E3316B" w:rsidTr="006B4605">
        <w:tc>
          <w:tcPr>
            <w:tcW w:w="4939" w:type="dxa"/>
            <w:tcBorders>
              <w:top w:val="dotted" w:sz="4" w:space="0" w:color="auto"/>
              <w:bottom w:val="dotted" w:sz="4" w:space="0" w:color="auto"/>
            </w:tcBorders>
          </w:tcPr>
          <w:p w:rsidR="00E3316B" w:rsidRPr="00E3316B" w:rsidRDefault="00E3316B" w:rsidP="006B4605">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Krka  dd Novo Mjesto</w:t>
            </w:r>
          </w:p>
        </w:tc>
        <w:tc>
          <w:tcPr>
            <w:tcW w:w="2261" w:type="dxa"/>
            <w:tcBorders>
              <w:top w:val="dotted" w:sz="4" w:space="0" w:color="auto"/>
              <w:bottom w:val="dotted" w:sz="4" w:space="0" w:color="auto"/>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0,00</w:t>
            </w:r>
          </w:p>
        </w:tc>
        <w:tc>
          <w:tcPr>
            <w:tcW w:w="1979" w:type="dxa"/>
            <w:tcBorders>
              <w:top w:val="dotted" w:sz="4" w:space="0" w:color="auto"/>
              <w:bottom w:val="dotted" w:sz="4" w:space="0" w:color="auto"/>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255,34</w:t>
            </w:r>
          </w:p>
        </w:tc>
      </w:tr>
      <w:tr w:rsidR="00E3316B" w:rsidRPr="00E3316B" w:rsidTr="006B4605">
        <w:tc>
          <w:tcPr>
            <w:tcW w:w="4939" w:type="dxa"/>
            <w:tcBorders>
              <w:top w:val="dotted" w:sz="4" w:space="0" w:color="auto"/>
              <w:bottom w:val="dotted" w:sz="4" w:space="0" w:color="auto"/>
            </w:tcBorders>
          </w:tcPr>
          <w:p w:rsidR="00E3316B" w:rsidRPr="00E3316B" w:rsidRDefault="00E3316B" w:rsidP="004F4B1B">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JP Elektoprivreda Sarajevo</w:t>
            </w:r>
          </w:p>
        </w:tc>
        <w:tc>
          <w:tcPr>
            <w:tcW w:w="2261" w:type="dxa"/>
            <w:tcBorders>
              <w:top w:val="dotted" w:sz="4" w:space="0" w:color="auto"/>
              <w:bottom w:val="dotted" w:sz="4" w:space="0" w:color="auto"/>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0,00</w:t>
            </w:r>
          </w:p>
        </w:tc>
        <w:tc>
          <w:tcPr>
            <w:tcW w:w="1979" w:type="dxa"/>
            <w:tcBorders>
              <w:top w:val="dotted" w:sz="4" w:space="0" w:color="auto"/>
              <w:bottom w:val="dotted" w:sz="4" w:space="0" w:color="auto"/>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7.237,70</w:t>
            </w:r>
          </w:p>
        </w:tc>
      </w:tr>
      <w:tr w:rsidR="00E3316B" w:rsidRPr="00E3316B" w:rsidTr="006B4605">
        <w:tc>
          <w:tcPr>
            <w:tcW w:w="4939" w:type="dxa"/>
            <w:tcBorders>
              <w:top w:val="dotted" w:sz="4" w:space="0" w:color="auto"/>
              <w:bottom w:val="single" w:sz="4" w:space="0" w:color="000000"/>
            </w:tcBorders>
          </w:tcPr>
          <w:p w:rsidR="00E3316B" w:rsidRPr="00E3316B" w:rsidRDefault="00E3316B" w:rsidP="004F4B1B">
            <w:pPr>
              <w:autoSpaceDE w:val="0"/>
              <w:autoSpaceDN w:val="0"/>
              <w:adjustRightInd w:val="0"/>
              <w:spacing w:after="0"/>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ROPTRA</w:t>
            </w:r>
          </w:p>
        </w:tc>
        <w:tc>
          <w:tcPr>
            <w:tcW w:w="2261" w:type="dxa"/>
            <w:tcBorders>
              <w:top w:val="dotted" w:sz="4" w:space="0" w:color="auto"/>
              <w:bottom w:val="single" w:sz="4" w:space="0" w:color="000000"/>
            </w:tcBorders>
            <w:shd w:val="clear" w:color="auto" w:fill="DAEEF3" w:themeFill="accent5" w:themeFillTint="33"/>
          </w:tcPr>
          <w:p w:rsidR="00E3316B" w:rsidRPr="00E3316B" w:rsidRDefault="00E3316B" w:rsidP="004F4B1B">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0,00</w:t>
            </w:r>
          </w:p>
        </w:tc>
        <w:tc>
          <w:tcPr>
            <w:tcW w:w="1979" w:type="dxa"/>
            <w:tcBorders>
              <w:top w:val="dotted" w:sz="4" w:space="0" w:color="auto"/>
              <w:bottom w:val="single" w:sz="4" w:space="0" w:color="000000"/>
            </w:tcBorders>
          </w:tcPr>
          <w:p w:rsidR="00E3316B" w:rsidRPr="00E3316B" w:rsidRDefault="00E3316B" w:rsidP="00C7064D">
            <w:pPr>
              <w:autoSpaceDE w:val="0"/>
              <w:autoSpaceDN w:val="0"/>
              <w:adjustRightInd w:val="0"/>
              <w:spacing w:after="0"/>
              <w:jc w:val="right"/>
              <w:rPr>
                <w:rFonts w:ascii="TimesNewRomanPS-BoldMT" w:hAnsi="TimesNewRomanPS-BoldMT" w:cs="TimesNewRomanPS-BoldMT"/>
                <w:bCs/>
                <w:color w:val="0070C0"/>
                <w:lang w:val="nb-NO"/>
              </w:rPr>
            </w:pPr>
            <w:r w:rsidRPr="00E3316B">
              <w:rPr>
                <w:rFonts w:ascii="TimesNewRomanPS-BoldMT" w:hAnsi="TimesNewRomanPS-BoldMT" w:cs="TimesNewRomanPS-BoldMT"/>
                <w:bCs/>
                <w:color w:val="0070C0"/>
                <w:lang w:val="nb-NO"/>
              </w:rPr>
              <w:t>6.344,06</w:t>
            </w:r>
          </w:p>
        </w:tc>
      </w:tr>
      <w:tr w:rsidR="00E3316B" w:rsidRPr="00E3316B" w:rsidTr="006B4605">
        <w:trPr>
          <w:trHeight w:val="296"/>
        </w:trPr>
        <w:tc>
          <w:tcPr>
            <w:tcW w:w="4939" w:type="dxa"/>
            <w:tcBorders>
              <w:top w:val="single" w:sz="4" w:space="0" w:color="000000"/>
            </w:tcBorders>
          </w:tcPr>
          <w:p w:rsidR="00E3316B" w:rsidRPr="00E3316B" w:rsidRDefault="00E3316B" w:rsidP="004F4B1B">
            <w:pPr>
              <w:autoSpaceDE w:val="0"/>
              <w:autoSpaceDN w:val="0"/>
              <w:adjustRightInd w:val="0"/>
              <w:spacing w:after="0" w:line="240" w:lineRule="auto"/>
              <w:jc w:val="right"/>
              <w:rPr>
                <w:rFonts w:ascii="TimesNewRomanPS-BoldMT" w:hAnsi="TimesNewRomanPS-BoldMT" w:cs="TimesNewRomanPS-BoldMT"/>
                <w:b/>
                <w:bCs/>
                <w:color w:val="0070C0"/>
                <w:lang w:val="nb-NO"/>
              </w:rPr>
            </w:pPr>
            <w:r w:rsidRPr="00E3316B">
              <w:rPr>
                <w:rFonts w:ascii="TimesNewRomanPS-BoldMT" w:hAnsi="TimesNewRomanPS-BoldMT" w:cs="TimesNewRomanPS-BoldMT"/>
                <w:b/>
                <w:bCs/>
                <w:color w:val="0070C0"/>
                <w:lang w:val="nb-NO"/>
              </w:rPr>
              <w:t>UKUPNO:</w:t>
            </w:r>
          </w:p>
        </w:tc>
        <w:tc>
          <w:tcPr>
            <w:tcW w:w="2261" w:type="dxa"/>
            <w:tcBorders>
              <w:top w:val="single" w:sz="4" w:space="0" w:color="000000"/>
              <w:bottom w:val="double" w:sz="4" w:space="0" w:color="auto"/>
            </w:tcBorders>
            <w:shd w:val="clear" w:color="auto" w:fill="DAEEF3" w:themeFill="accent5" w:themeFillTint="33"/>
          </w:tcPr>
          <w:p w:rsidR="00E3316B" w:rsidRPr="00E3316B" w:rsidRDefault="00E3316B" w:rsidP="004F4B1B">
            <w:pPr>
              <w:autoSpaceDE w:val="0"/>
              <w:autoSpaceDN w:val="0"/>
              <w:adjustRightInd w:val="0"/>
              <w:spacing w:after="0" w:line="240" w:lineRule="auto"/>
              <w:jc w:val="right"/>
              <w:rPr>
                <w:rFonts w:ascii="TimesNewRomanPS-BoldMT" w:hAnsi="TimesNewRomanPS-BoldMT" w:cs="TimesNewRomanPS-BoldMT"/>
                <w:b/>
                <w:bCs/>
                <w:color w:val="0070C0"/>
                <w:lang w:val="nb-NO"/>
              </w:rPr>
            </w:pPr>
            <w:r w:rsidRPr="00E3316B">
              <w:rPr>
                <w:rFonts w:ascii="TimesNewRomanPS-BoldMT" w:hAnsi="TimesNewRomanPS-BoldMT" w:cs="TimesNewRomanPS-BoldMT"/>
                <w:b/>
                <w:bCs/>
                <w:color w:val="0070C0"/>
                <w:lang w:val="nb-NO"/>
              </w:rPr>
              <w:t>336.683,00</w:t>
            </w:r>
          </w:p>
        </w:tc>
        <w:tc>
          <w:tcPr>
            <w:tcW w:w="1979" w:type="dxa"/>
            <w:tcBorders>
              <w:top w:val="single" w:sz="4" w:space="0" w:color="000000"/>
            </w:tcBorders>
          </w:tcPr>
          <w:p w:rsidR="00E3316B" w:rsidRPr="00E3316B" w:rsidRDefault="00E3316B" w:rsidP="00C7064D">
            <w:pPr>
              <w:autoSpaceDE w:val="0"/>
              <w:autoSpaceDN w:val="0"/>
              <w:adjustRightInd w:val="0"/>
              <w:spacing w:after="0" w:line="240" w:lineRule="auto"/>
              <w:jc w:val="right"/>
              <w:rPr>
                <w:rFonts w:ascii="TimesNewRomanPS-BoldMT" w:hAnsi="TimesNewRomanPS-BoldMT" w:cs="TimesNewRomanPS-BoldMT"/>
                <w:b/>
                <w:bCs/>
                <w:color w:val="0070C0"/>
                <w:lang w:val="nb-NO"/>
              </w:rPr>
            </w:pPr>
            <w:r w:rsidRPr="00E3316B">
              <w:rPr>
                <w:rFonts w:ascii="TimesNewRomanPS-BoldMT" w:hAnsi="TimesNewRomanPS-BoldMT" w:cs="TimesNewRomanPS-BoldMT"/>
                <w:b/>
                <w:bCs/>
                <w:color w:val="0070C0"/>
                <w:lang w:val="nb-NO"/>
              </w:rPr>
              <w:t>385.203,60</w:t>
            </w:r>
          </w:p>
        </w:tc>
      </w:tr>
    </w:tbl>
    <w:p w:rsidR="00570543" w:rsidRPr="00902F56" w:rsidRDefault="00570543" w:rsidP="006B4605">
      <w:pPr>
        <w:pStyle w:val="Tijeloteksta"/>
        <w:rPr>
          <w:lang w:val="sr-Latn-CS"/>
        </w:rPr>
      </w:pPr>
    </w:p>
    <w:p w:rsidR="004F4B1B" w:rsidRPr="00E3316B" w:rsidRDefault="004F4B1B" w:rsidP="006B4605">
      <w:pPr>
        <w:pStyle w:val="Tijeloteksta"/>
        <w:rPr>
          <w:i/>
          <w:color w:val="0070C0"/>
          <w:lang w:val="sr-Latn-CS"/>
        </w:rPr>
      </w:pPr>
      <w:r w:rsidRPr="00E3316B">
        <w:rPr>
          <w:i/>
          <w:color w:val="0070C0"/>
          <w:lang w:val="sr-Latn-CS"/>
        </w:rPr>
        <w:t>5.2. Prihodi od kamata</w:t>
      </w:r>
    </w:p>
    <w:p w:rsidR="00EB7736" w:rsidRPr="00E3316B" w:rsidRDefault="00EB7736" w:rsidP="006B4605">
      <w:pPr>
        <w:pStyle w:val="Tijeloteksta"/>
        <w:rPr>
          <w:color w:val="0070C0"/>
          <w:lang w:val="sr-Latn-CS"/>
        </w:rPr>
      </w:pPr>
    </w:p>
    <w:p w:rsidR="00570543" w:rsidRPr="00E3316B" w:rsidRDefault="004F4B1B" w:rsidP="00EB7736">
      <w:pPr>
        <w:pStyle w:val="Tijeloteksta"/>
        <w:spacing w:line="276" w:lineRule="auto"/>
        <w:rPr>
          <w:color w:val="0070C0"/>
          <w:lang w:val="sr-Latn-CS"/>
        </w:rPr>
      </w:pPr>
      <w:r w:rsidRPr="00E3316B">
        <w:rPr>
          <w:color w:val="0070C0"/>
          <w:lang w:val="sr-Latn-CS"/>
        </w:rPr>
        <w:t>Prihodi od kamata ostvareni su kao prihodi od kamata po osnovu dužničkih hartija od vrijednosti</w:t>
      </w:r>
      <w:r w:rsidR="00957157" w:rsidRPr="00E3316B">
        <w:rPr>
          <w:color w:val="0070C0"/>
          <w:lang w:val="sr-Latn-CS"/>
        </w:rPr>
        <w:t xml:space="preserve"> i analitički su iskazani po osnovama i vremenu nastanka.</w:t>
      </w:r>
      <w:r w:rsidR="006B4605" w:rsidRPr="00E3316B">
        <w:rPr>
          <w:color w:val="0070C0"/>
          <w:lang w:val="sr-Latn-CS"/>
        </w:rPr>
        <w:t xml:space="preserve"> Ostvareni su </w:t>
      </w:r>
      <w:r w:rsidR="00E3316B" w:rsidRPr="00E3316B">
        <w:rPr>
          <w:color w:val="0070C0"/>
          <w:lang w:val="sr-Latn-CS"/>
        </w:rPr>
        <w:t xml:space="preserve">u cijelosti </w:t>
      </w:r>
      <w:r w:rsidR="00570543" w:rsidRPr="00E3316B">
        <w:rPr>
          <w:color w:val="0070C0"/>
          <w:lang w:val="sr-Latn-CS"/>
        </w:rPr>
        <w:t>kao kamate po osnovu dužničkih hartija od vrijednosti (</w:t>
      </w:r>
      <w:r w:rsidR="00E3316B" w:rsidRPr="00E3316B">
        <w:rPr>
          <w:color w:val="0070C0"/>
          <w:lang w:val="sr-Latn-CS"/>
        </w:rPr>
        <w:t>133.684,54</w:t>
      </w:r>
      <w:r w:rsidR="00570543" w:rsidRPr="00E3316B">
        <w:rPr>
          <w:color w:val="0070C0"/>
          <w:lang w:val="sr-Latn-CS"/>
        </w:rPr>
        <w:t xml:space="preserve"> KM)</w:t>
      </w:r>
      <w:r w:rsidR="00E3316B" w:rsidRPr="00E3316B">
        <w:rPr>
          <w:color w:val="0070C0"/>
          <w:lang w:val="sr-Latn-CS"/>
        </w:rPr>
        <w:t>.</w:t>
      </w:r>
      <w:r w:rsidR="00570543" w:rsidRPr="00E3316B">
        <w:rPr>
          <w:color w:val="0070C0"/>
          <w:lang w:val="sr-Latn-CS"/>
        </w:rPr>
        <w:t xml:space="preserve"> </w:t>
      </w:r>
    </w:p>
    <w:p w:rsidR="00EB7736" w:rsidRPr="00902F56" w:rsidRDefault="00EB7736" w:rsidP="00EB7736">
      <w:pPr>
        <w:pStyle w:val="Tijeloteksta"/>
        <w:spacing w:line="276" w:lineRule="auto"/>
        <w:rPr>
          <w:b/>
          <w:i/>
          <w:lang w:val="sr-Latn-CS"/>
        </w:rPr>
      </w:pPr>
    </w:p>
    <w:p w:rsidR="00E15F70" w:rsidRPr="00E3316B" w:rsidRDefault="00E15F70" w:rsidP="00E15F70">
      <w:pPr>
        <w:pStyle w:val="Tijeloteksta"/>
        <w:rPr>
          <w:b/>
          <w:i/>
          <w:color w:val="0070C0"/>
          <w:lang w:val="sr-Latn-CS"/>
        </w:rPr>
      </w:pPr>
      <w:r w:rsidRPr="00E3316B">
        <w:rPr>
          <w:i/>
          <w:color w:val="0070C0"/>
          <w:lang w:val="sr-Latn-CS"/>
        </w:rPr>
        <w:t>5.</w:t>
      </w:r>
      <w:r w:rsidR="00E3316B" w:rsidRPr="00E3316B">
        <w:rPr>
          <w:i/>
          <w:color w:val="0070C0"/>
          <w:lang w:val="sr-Latn-CS"/>
        </w:rPr>
        <w:t>3</w:t>
      </w:r>
      <w:r w:rsidRPr="00E3316B">
        <w:rPr>
          <w:i/>
          <w:color w:val="0070C0"/>
          <w:lang w:val="sr-Latn-CS"/>
        </w:rPr>
        <w:t xml:space="preserve">. Realizovani dobitak </w:t>
      </w:r>
      <w:r w:rsidRPr="00E3316B">
        <w:rPr>
          <w:color w:val="0070C0"/>
          <w:lang w:val="sr-Latn-CS"/>
        </w:rPr>
        <w:t xml:space="preserve"> </w:t>
      </w:r>
    </w:p>
    <w:p w:rsidR="00E15F70" w:rsidRPr="00E3316B" w:rsidRDefault="00E15F70" w:rsidP="00E15F70">
      <w:pPr>
        <w:pStyle w:val="Tijeloteksta"/>
        <w:rPr>
          <w:i/>
          <w:color w:val="0070C0"/>
          <w:lang w:val="sr-Latn-CS"/>
        </w:rPr>
      </w:pPr>
    </w:p>
    <w:p w:rsidR="00EB7736" w:rsidRPr="00E3316B" w:rsidRDefault="00957157" w:rsidP="00E15F70">
      <w:pPr>
        <w:pStyle w:val="Tijeloteksta"/>
        <w:rPr>
          <w:color w:val="0070C0"/>
          <w:lang w:val="sr-Latn-CS"/>
        </w:rPr>
      </w:pPr>
      <w:r w:rsidRPr="00E3316B">
        <w:rPr>
          <w:color w:val="0070C0"/>
          <w:lang w:val="sr-Latn-CS"/>
        </w:rPr>
        <w:t>Realizovani dobitak</w:t>
      </w:r>
      <w:r w:rsidRPr="00E3316B">
        <w:rPr>
          <w:i/>
          <w:color w:val="0070C0"/>
          <w:lang w:val="sr-Latn-CS"/>
        </w:rPr>
        <w:t xml:space="preserve"> </w:t>
      </w:r>
      <w:r w:rsidRPr="00E3316B">
        <w:rPr>
          <w:color w:val="0070C0"/>
          <w:lang w:val="sr-Latn-CS"/>
        </w:rPr>
        <w:t xml:space="preserve"> iskazan je u iznosu od </w:t>
      </w:r>
      <w:r w:rsidR="00E3316B" w:rsidRPr="00E3316B">
        <w:rPr>
          <w:color w:val="0070C0"/>
          <w:lang w:val="sr-Latn-CS"/>
        </w:rPr>
        <w:t>69.097</w:t>
      </w:r>
      <w:r w:rsidR="00E15F70" w:rsidRPr="00E3316B">
        <w:rPr>
          <w:color w:val="0070C0"/>
          <w:lang w:val="sr-Latn-CS"/>
        </w:rPr>
        <w:t xml:space="preserve"> KM (u prethodnom periodu </w:t>
      </w:r>
      <w:r w:rsidR="00E3316B" w:rsidRPr="00E3316B">
        <w:rPr>
          <w:color w:val="0070C0"/>
          <w:lang w:val="sr-Latn-CS"/>
        </w:rPr>
        <w:t>1.298.289</w:t>
      </w:r>
      <w:r w:rsidRPr="00E3316B">
        <w:rPr>
          <w:color w:val="0070C0"/>
          <w:lang w:val="sr-Latn-CS"/>
        </w:rPr>
        <w:t xml:space="preserve"> KM</w:t>
      </w:r>
      <w:r w:rsidR="00E15F70" w:rsidRPr="00E3316B">
        <w:rPr>
          <w:color w:val="0070C0"/>
          <w:lang w:val="sr-Latn-CS"/>
        </w:rPr>
        <w:t>)</w:t>
      </w:r>
      <w:r w:rsidRPr="00E3316B">
        <w:rPr>
          <w:color w:val="0070C0"/>
          <w:lang w:val="sr-Latn-CS"/>
        </w:rPr>
        <w:t xml:space="preserve"> a ostvaren je kao realizovani dobitak po osnovu prodaje hartija od vrijednosti.</w:t>
      </w:r>
    </w:p>
    <w:p w:rsidR="00AD4B9E" w:rsidRPr="00902F56" w:rsidRDefault="00AD4B9E" w:rsidP="00E15F70">
      <w:pPr>
        <w:spacing w:after="0" w:line="240" w:lineRule="auto"/>
        <w:jc w:val="both"/>
        <w:rPr>
          <w:rFonts w:ascii="Times New Roman" w:hAnsi="Times New Roman" w:cs="Times New Roman"/>
          <w:sz w:val="24"/>
          <w:szCs w:val="24"/>
        </w:rPr>
      </w:pPr>
    </w:p>
    <w:p w:rsidR="00AD4B9E" w:rsidRPr="00727722" w:rsidRDefault="00957157" w:rsidP="00E15F70">
      <w:pPr>
        <w:spacing w:after="0" w:line="240" w:lineRule="auto"/>
        <w:jc w:val="both"/>
        <w:rPr>
          <w:rFonts w:ascii="Times New Roman" w:hAnsi="Times New Roman" w:cs="Times New Roman"/>
          <w:b/>
          <w:i/>
          <w:color w:val="0070C0"/>
          <w:sz w:val="24"/>
          <w:szCs w:val="24"/>
        </w:rPr>
      </w:pPr>
      <w:r w:rsidRPr="00727722">
        <w:rPr>
          <w:rFonts w:ascii="Times New Roman" w:hAnsi="Times New Roman" w:cs="Times New Roman"/>
          <w:b/>
          <w:i/>
          <w:color w:val="0070C0"/>
          <w:sz w:val="24"/>
          <w:szCs w:val="24"/>
        </w:rPr>
        <w:tab/>
        <w:t xml:space="preserve">6. </w:t>
      </w:r>
      <w:r w:rsidR="006718A1" w:rsidRPr="00727722">
        <w:rPr>
          <w:rFonts w:ascii="Times New Roman" w:hAnsi="Times New Roman" w:cs="Times New Roman"/>
          <w:b/>
          <w:i/>
          <w:color w:val="0070C0"/>
          <w:sz w:val="24"/>
          <w:szCs w:val="24"/>
        </w:rPr>
        <w:t>Realizovani r</w:t>
      </w:r>
      <w:r w:rsidRPr="00727722">
        <w:rPr>
          <w:rFonts w:ascii="Times New Roman" w:hAnsi="Times New Roman" w:cs="Times New Roman"/>
          <w:b/>
          <w:i/>
          <w:color w:val="0070C0"/>
          <w:sz w:val="24"/>
          <w:szCs w:val="24"/>
        </w:rPr>
        <w:t>ashodi Fonda</w:t>
      </w:r>
    </w:p>
    <w:p w:rsidR="00957157" w:rsidRPr="00727722" w:rsidRDefault="00957157" w:rsidP="00E15F70">
      <w:pPr>
        <w:spacing w:after="0" w:line="240" w:lineRule="auto"/>
        <w:jc w:val="both"/>
        <w:rPr>
          <w:rFonts w:ascii="Times New Roman" w:hAnsi="Times New Roman" w:cs="Times New Roman"/>
          <w:color w:val="0070C0"/>
          <w:sz w:val="24"/>
          <w:szCs w:val="24"/>
        </w:rPr>
      </w:pPr>
    </w:p>
    <w:p w:rsidR="00957157" w:rsidRPr="00727722" w:rsidRDefault="00957157" w:rsidP="00E15F70">
      <w:pPr>
        <w:spacing w:after="0" w:line="240" w:lineRule="auto"/>
        <w:jc w:val="both"/>
        <w:rPr>
          <w:rFonts w:ascii="Times New Roman" w:hAnsi="Times New Roman" w:cs="Times New Roman"/>
          <w:color w:val="0070C0"/>
          <w:sz w:val="24"/>
          <w:szCs w:val="24"/>
        </w:rPr>
      </w:pPr>
      <w:r w:rsidRPr="00727722">
        <w:rPr>
          <w:rFonts w:ascii="Times New Roman" w:hAnsi="Times New Roman" w:cs="Times New Roman"/>
          <w:i/>
          <w:color w:val="0070C0"/>
          <w:sz w:val="24"/>
          <w:szCs w:val="24"/>
        </w:rPr>
        <w:t>Rashodi Fonda</w:t>
      </w:r>
      <w:r w:rsidRPr="00727722">
        <w:rPr>
          <w:rFonts w:ascii="Times New Roman" w:hAnsi="Times New Roman" w:cs="Times New Roman"/>
          <w:color w:val="0070C0"/>
          <w:sz w:val="24"/>
          <w:szCs w:val="24"/>
        </w:rPr>
        <w:t xml:space="preserve"> ukupno iznose </w:t>
      </w:r>
      <w:r w:rsidR="00727722" w:rsidRPr="00727722">
        <w:rPr>
          <w:rFonts w:ascii="Times New Roman" w:hAnsi="Times New Roman" w:cs="Times New Roman"/>
          <w:color w:val="0070C0"/>
          <w:sz w:val="24"/>
          <w:szCs w:val="24"/>
        </w:rPr>
        <w:t>709.668</w:t>
      </w:r>
      <w:r w:rsidR="00E15F70" w:rsidRPr="00727722">
        <w:rPr>
          <w:rFonts w:ascii="Times New Roman" w:hAnsi="Times New Roman" w:cs="Times New Roman"/>
          <w:color w:val="0070C0"/>
          <w:sz w:val="24"/>
          <w:szCs w:val="24"/>
        </w:rPr>
        <w:t xml:space="preserve"> KM (u prethodnom periodu </w:t>
      </w:r>
      <w:r w:rsidR="00E3316B" w:rsidRPr="00727722">
        <w:rPr>
          <w:rFonts w:ascii="Times New Roman" w:hAnsi="Times New Roman" w:cs="Times New Roman"/>
          <w:color w:val="0070C0"/>
          <w:sz w:val="24"/>
          <w:szCs w:val="24"/>
        </w:rPr>
        <w:t>2.909.810</w:t>
      </w:r>
      <w:r w:rsidRPr="00727722">
        <w:rPr>
          <w:rFonts w:ascii="Times New Roman" w:hAnsi="Times New Roman" w:cs="Times New Roman"/>
          <w:color w:val="0070C0"/>
          <w:sz w:val="24"/>
          <w:szCs w:val="24"/>
        </w:rPr>
        <w:t xml:space="preserve"> KM</w:t>
      </w:r>
      <w:r w:rsidR="00E15F70" w:rsidRPr="00727722">
        <w:rPr>
          <w:rFonts w:ascii="Times New Roman" w:hAnsi="Times New Roman" w:cs="Times New Roman"/>
          <w:color w:val="0070C0"/>
          <w:sz w:val="24"/>
          <w:szCs w:val="24"/>
        </w:rPr>
        <w:t>)</w:t>
      </w:r>
      <w:r w:rsidRPr="00727722">
        <w:rPr>
          <w:rFonts w:ascii="Times New Roman" w:hAnsi="Times New Roman" w:cs="Times New Roman"/>
          <w:color w:val="0070C0"/>
          <w:sz w:val="24"/>
          <w:szCs w:val="24"/>
        </w:rPr>
        <w:t xml:space="preserve"> a nastali su kao:</w:t>
      </w:r>
    </w:p>
    <w:p w:rsidR="00957157" w:rsidRPr="00727722" w:rsidRDefault="00957157" w:rsidP="00E15F70">
      <w:pPr>
        <w:pStyle w:val="Paragrafspiska"/>
        <w:numPr>
          <w:ilvl w:val="0"/>
          <w:numId w:val="27"/>
        </w:numPr>
        <w:jc w:val="both"/>
        <w:rPr>
          <w:color w:val="0070C0"/>
        </w:rPr>
      </w:pPr>
      <w:r w:rsidRPr="00727722">
        <w:rPr>
          <w:color w:val="0070C0"/>
        </w:rPr>
        <w:t>poslovni rashodi</w:t>
      </w:r>
      <w:r w:rsidRPr="00727722">
        <w:rPr>
          <w:color w:val="0070C0"/>
        </w:rPr>
        <w:tab/>
      </w:r>
      <w:r w:rsidRPr="00727722">
        <w:rPr>
          <w:color w:val="0070C0"/>
        </w:rPr>
        <w:tab/>
      </w:r>
      <w:r w:rsidRPr="00727722">
        <w:rPr>
          <w:color w:val="0070C0"/>
        </w:rPr>
        <w:tab/>
      </w:r>
      <w:r w:rsidRPr="00727722">
        <w:rPr>
          <w:color w:val="0070C0"/>
        </w:rPr>
        <w:tab/>
      </w:r>
      <w:r w:rsidR="00727722" w:rsidRPr="00727722">
        <w:rPr>
          <w:color w:val="0070C0"/>
        </w:rPr>
        <w:t>382.237</w:t>
      </w:r>
      <w:r w:rsidR="006718A1" w:rsidRPr="00727722">
        <w:rPr>
          <w:color w:val="0070C0"/>
        </w:rPr>
        <w:t xml:space="preserve"> KM i</w:t>
      </w:r>
      <w:r w:rsidR="006718A1" w:rsidRPr="00727722">
        <w:rPr>
          <w:color w:val="0070C0"/>
        </w:rPr>
        <w:tab/>
      </w:r>
      <w:r w:rsidR="006718A1" w:rsidRPr="00727722">
        <w:rPr>
          <w:color w:val="0070C0"/>
        </w:rPr>
        <w:tab/>
        <w:t>(</w:t>
      </w:r>
      <w:r w:rsidR="00727722" w:rsidRPr="00727722">
        <w:rPr>
          <w:color w:val="0070C0"/>
        </w:rPr>
        <w:t>53,86</w:t>
      </w:r>
      <w:r w:rsidR="006718A1" w:rsidRPr="00727722">
        <w:rPr>
          <w:color w:val="0070C0"/>
        </w:rPr>
        <w:t>%)</w:t>
      </w:r>
    </w:p>
    <w:p w:rsidR="006718A1" w:rsidRPr="00727722" w:rsidRDefault="00E15F70" w:rsidP="00E15F70">
      <w:pPr>
        <w:pStyle w:val="Paragrafspiska"/>
        <w:numPr>
          <w:ilvl w:val="0"/>
          <w:numId w:val="27"/>
        </w:numPr>
        <w:jc w:val="both"/>
        <w:rPr>
          <w:color w:val="0070C0"/>
        </w:rPr>
      </w:pPr>
      <w:r w:rsidRPr="00727722">
        <w:rPr>
          <w:color w:val="0070C0"/>
        </w:rPr>
        <w:t>realizovani gubitak</w:t>
      </w:r>
      <w:r w:rsidRPr="00727722">
        <w:rPr>
          <w:color w:val="0070C0"/>
        </w:rPr>
        <w:tab/>
      </w:r>
      <w:r w:rsidRPr="00727722">
        <w:rPr>
          <w:color w:val="0070C0"/>
        </w:rPr>
        <w:tab/>
      </w:r>
      <w:r w:rsidRPr="00727722">
        <w:rPr>
          <w:color w:val="0070C0"/>
        </w:rPr>
        <w:tab/>
        <w:t xml:space="preserve">         </w:t>
      </w:r>
      <w:r w:rsidR="00727722" w:rsidRPr="00727722">
        <w:rPr>
          <w:color w:val="0070C0"/>
        </w:rPr>
        <w:t xml:space="preserve">   327.431</w:t>
      </w:r>
      <w:r w:rsidRPr="00727722">
        <w:rPr>
          <w:color w:val="0070C0"/>
        </w:rPr>
        <w:t xml:space="preserve"> KM</w:t>
      </w:r>
      <w:r w:rsidR="006718A1" w:rsidRPr="00727722">
        <w:rPr>
          <w:color w:val="0070C0"/>
        </w:rPr>
        <w:tab/>
      </w:r>
      <w:r w:rsidR="006718A1" w:rsidRPr="00727722">
        <w:rPr>
          <w:color w:val="0070C0"/>
        </w:rPr>
        <w:tab/>
        <w:t>(</w:t>
      </w:r>
      <w:r w:rsidR="00727722" w:rsidRPr="00727722">
        <w:rPr>
          <w:color w:val="0070C0"/>
        </w:rPr>
        <w:t>46,14</w:t>
      </w:r>
      <w:r w:rsidR="006718A1" w:rsidRPr="00727722">
        <w:rPr>
          <w:color w:val="0070C0"/>
        </w:rPr>
        <w:t>%)</w:t>
      </w:r>
    </w:p>
    <w:p w:rsidR="0044570B" w:rsidRPr="00902F56" w:rsidRDefault="0044570B" w:rsidP="00E15F70">
      <w:pPr>
        <w:spacing w:after="0" w:line="240" w:lineRule="auto"/>
        <w:jc w:val="both"/>
        <w:rPr>
          <w:rFonts w:ascii="Times New Roman" w:hAnsi="Times New Roman" w:cs="Times New Roman"/>
          <w:b/>
          <w:i/>
          <w:sz w:val="24"/>
          <w:szCs w:val="24"/>
        </w:rPr>
      </w:pPr>
    </w:p>
    <w:p w:rsidR="006718A1" w:rsidRPr="005B6626" w:rsidRDefault="006718A1" w:rsidP="00E15F70">
      <w:pPr>
        <w:spacing w:after="0" w:line="240" w:lineRule="auto"/>
        <w:jc w:val="both"/>
        <w:rPr>
          <w:rFonts w:ascii="Times New Roman" w:hAnsi="Times New Roman" w:cs="Times New Roman"/>
          <w:color w:val="0070C0"/>
          <w:sz w:val="24"/>
          <w:szCs w:val="24"/>
        </w:rPr>
      </w:pPr>
      <w:r w:rsidRPr="005B6626">
        <w:rPr>
          <w:rFonts w:ascii="Times New Roman" w:hAnsi="Times New Roman" w:cs="Times New Roman"/>
          <w:i/>
          <w:color w:val="0070C0"/>
          <w:sz w:val="24"/>
          <w:szCs w:val="24"/>
        </w:rPr>
        <w:t>6.1. Poslovni rashodi</w:t>
      </w:r>
    </w:p>
    <w:p w:rsidR="006718A1" w:rsidRPr="005B6626" w:rsidRDefault="006718A1" w:rsidP="00E15F70">
      <w:pPr>
        <w:spacing w:after="0" w:line="240" w:lineRule="auto"/>
        <w:jc w:val="both"/>
        <w:rPr>
          <w:rFonts w:ascii="Times New Roman" w:hAnsi="Times New Roman" w:cs="Times New Roman"/>
          <w:color w:val="0070C0"/>
          <w:sz w:val="24"/>
          <w:szCs w:val="24"/>
        </w:rPr>
      </w:pPr>
    </w:p>
    <w:p w:rsidR="006718A1" w:rsidRPr="005B6626" w:rsidRDefault="006718A1" w:rsidP="00E15F70">
      <w:pPr>
        <w:spacing w:after="0" w:line="240" w:lineRule="auto"/>
        <w:jc w:val="both"/>
        <w:rPr>
          <w:rFonts w:ascii="Times New Roman" w:hAnsi="Times New Roman" w:cs="Times New Roman"/>
          <w:color w:val="0070C0"/>
          <w:sz w:val="24"/>
          <w:szCs w:val="24"/>
        </w:rPr>
      </w:pPr>
      <w:r w:rsidRPr="005B6626">
        <w:rPr>
          <w:rFonts w:ascii="Times New Roman" w:hAnsi="Times New Roman" w:cs="Times New Roman"/>
          <w:color w:val="0070C0"/>
          <w:sz w:val="24"/>
          <w:szCs w:val="24"/>
        </w:rPr>
        <w:t>Ovi rashodi su nastali kao:</w:t>
      </w:r>
    </w:p>
    <w:p w:rsidR="0044570B" w:rsidRPr="005B6626" w:rsidRDefault="006718A1" w:rsidP="00E15F70">
      <w:pPr>
        <w:pStyle w:val="Paragrafspiska"/>
        <w:numPr>
          <w:ilvl w:val="0"/>
          <w:numId w:val="28"/>
        </w:numPr>
        <w:jc w:val="both"/>
        <w:rPr>
          <w:color w:val="0070C0"/>
        </w:rPr>
      </w:pPr>
      <w:r w:rsidRPr="005B6626">
        <w:rPr>
          <w:color w:val="0070C0"/>
        </w:rPr>
        <w:t xml:space="preserve">naknada Društvu za upravljanje u iznosu od </w:t>
      </w:r>
      <w:r w:rsidR="00E15F70" w:rsidRPr="005B6626">
        <w:rPr>
          <w:color w:val="0070C0"/>
        </w:rPr>
        <w:t xml:space="preserve">                         </w:t>
      </w:r>
      <w:r w:rsidR="005B6626" w:rsidRPr="005B6626">
        <w:rPr>
          <w:color w:val="0070C0"/>
        </w:rPr>
        <w:t>350.643</w:t>
      </w:r>
      <w:r w:rsidRPr="005B6626">
        <w:rPr>
          <w:color w:val="0070C0"/>
        </w:rPr>
        <w:t xml:space="preserve"> KM,</w:t>
      </w:r>
    </w:p>
    <w:p w:rsidR="006718A1" w:rsidRPr="005B6626" w:rsidRDefault="006718A1" w:rsidP="00E15F70">
      <w:pPr>
        <w:pStyle w:val="Paragrafspiska"/>
        <w:numPr>
          <w:ilvl w:val="0"/>
          <w:numId w:val="28"/>
        </w:numPr>
        <w:jc w:val="both"/>
        <w:rPr>
          <w:color w:val="0070C0"/>
        </w:rPr>
      </w:pPr>
      <w:r w:rsidRPr="005B6626">
        <w:rPr>
          <w:color w:val="0070C0"/>
        </w:rPr>
        <w:t xml:space="preserve">troškovi kupovine i prodaje ulaganja u iznosu od </w:t>
      </w:r>
      <w:r w:rsidR="00E15F70" w:rsidRPr="005B6626">
        <w:rPr>
          <w:color w:val="0070C0"/>
        </w:rPr>
        <w:t xml:space="preserve">                     </w:t>
      </w:r>
      <w:r w:rsidR="005B6626" w:rsidRPr="005B6626">
        <w:rPr>
          <w:color w:val="0070C0"/>
        </w:rPr>
        <w:t>1.716</w:t>
      </w:r>
      <w:r w:rsidRPr="005B6626">
        <w:rPr>
          <w:color w:val="0070C0"/>
        </w:rPr>
        <w:t xml:space="preserve"> KM,</w:t>
      </w:r>
    </w:p>
    <w:p w:rsidR="006718A1" w:rsidRPr="005B6626" w:rsidRDefault="006718A1" w:rsidP="00E15F70">
      <w:pPr>
        <w:pStyle w:val="Paragrafspiska"/>
        <w:numPr>
          <w:ilvl w:val="0"/>
          <w:numId w:val="28"/>
        </w:numPr>
        <w:jc w:val="both"/>
        <w:rPr>
          <w:color w:val="0070C0"/>
        </w:rPr>
      </w:pPr>
      <w:r w:rsidRPr="005B6626">
        <w:rPr>
          <w:color w:val="0070C0"/>
        </w:rPr>
        <w:t xml:space="preserve">naknada banci depozitaru u iznosu od </w:t>
      </w:r>
      <w:r w:rsidR="00E15F70" w:rsidRPr="005B6626">
        <w:rPr>
          <w:color w:val="0070C0"/>
        </w:rPr>
        <w:t xml:space="preserve">                                     </w:t>
      </w:r>
      <w:r w:rsidR="005B6626" w:rsidRPr="005B6626">
        <w:rPr>
          <w:color w:val="0070C0"/>
        </w:rPr>
        <w:t>15.584</w:t>
      </w:r>
      <w:r w:rsidRPr="005B6626">
        <w:rPr>
          <w:color w:val="0070C0"/>
        </w:rPr>
        <w:t xml:space="preserve"> KM i </w:t>
      </w:r>
    </w:p>
    <w:p w:rsidR="006718A1" w:rsidRPr="005B6626" w:rsidRDefault="006718A1" w:rsidP="00E15F70">
      <w:pPr>
        <w:pStyle w:val="Paragrafspiska"/>
        <w:numPr>
          <w:ilvl w:val="0"/>
          <w:numId w:val="28"/>
        </w:numPr>
        <w:jc w:val="both"/>
        <w:rPr>
          <w:color w:val="0070C0"/>
        </w:rPr>
      </w:pPr>
      <w:r w:rsidRPr="005B6626">
        <w:rPr>
          <w:color w:val="0070C0"/>
        </w:rPr>
        <w:t xml:space="preserve">ostali poslovni rashodi Fonda u iznosu od </w:t>
      </w:r>
      <w:r w:rsidR="00E15F70" w:rsidRPr="005B6626">
        <w:rPr>
          <w:color w:val="0070C0"/>
        </w:rPr>
        <w:t xml:space="preserve">                               </w:t>
      </w:r>
      <w:r w:rsidR="005B6626" w:rsidRPr="005B6626">
        <w:rPr>
          <w:color w:val="0070C0"/>
        </w:rPr>
        <w:t>14.294</w:t>
      </w:r>
      <w:r w:rsidRPr="005B6626">
        <w:rPr>
          <w:color w:val="0070C0"/>
        </w:rPr>
        <w:t xml:space="preserve"> KM.</w:t>
      </w:r>
    </w:p>
    <w:p w:rsidR="006718A1" w:rsidRPr="00902F56" w:rsidRDefault="006718A1" w:rsidP="00E15F70">
      <w:pPr>
        <w:spacing w:after="0" w:line="240" w:lineRule="auto"/>
        <w:jc w:val="both"/>
        <w:rPr>
          <w:rFonts w:ascii="Times New Roman" w:hAnsi="Times New Roman" w:cs="Times New Roman"/>
          <w:b/>
          <w:i/>
          <w:sz w:val="24"/>
          <w:szCs w:val="24"/>
        </w:rPr>
      </w:pPr>
    </w:p>
    <w:p w:rsidR="006718A1" w:rsidRPr="005B6626" w:rsidRDefault="006718A1" w:rsidP="00E15F70">
      <w:pPr>
        <w:spacing w:after="0" w:line="240" w:lineRule="auto"/>
        <w:jc w:val="both"/>
        <w:rPr>
          <w:rFonts w:ascii="Times New Roman" w:hAnsi="Times New Roman" w:cs="Times New Roman"/>
          <w:color w:val="0070C0"/>
          <w:sz w:val="24"/>
          <w:szCs w:val="24"/>
        </w:rPr>
      </w:pPr>
      <w:r w:rsidRPr="005B6626">
        <w:rPr>
          <w:rFonts w:ascii="Times New Roman" w:hAnsi="Times New Roman" w:cs="Times New Roman"/>
          <w:color w:val="0070C0"/>
          <w:sz w:val="24"/>
          <w:szCs w:val="24"/>
        </w:rPr>
        <w:t>Svi ovi rashodi računovodstveno se obuhvataju po osnovama i vremenu njihovog nastanka</w:t>
      </w:r>
      <w:r w:rsidR="008E37EA" w:rsidRPr="005B6626">
        <w:rPr>
          <w:rFonts w:ascii="Times New Roman" w:hAnsi="Times New Roman" w:cs="Times New Roman"/>
          <w:color w:val="0070C0"/>
          <w:sz w:val="24"/>
          <w:szCs w:val="24"/>
        </w:rPr>
        <w:t>, a na osnovu odgovarajuće dokumentacije</w:t>
      </w:r>
      <w:r w:rsidRPr="005B6626">
        <w:rPr>
          <w:rFonts w:ascii="Times New Roman" w:hAnsi="Times New Roman" w:cs="Times New Roman"/>
          <w:color w:val="0070C0"/>
          <w:sz w:val="24"/>
          <w:szCs w:val="24"/>
        </w:rPr>
        <w:t>.</w:t>
      </w:r>
    </w:p>
    <w:p w:rsidR="0044570B" w:rsidRPr="00902F56" w:rsidRDefault="0044570B" w:rsidP="00E15F70">
      <w:pPr>
        <w:spacing w:after="0" w:line="240" w:lineRule="auto"/>
        <w:jc w:val="both"/>
        <w:rPr>
          <w:rFonts w:ascii="Times New Roman" w:hAnsi="Times New Roman" w:cs="Times New Roman"/>
          <w:b/>
          <w:i/>
          <w:sz w:val="24"/>
          <w:szCs w:val="24"/>
        </w:rPr>
      </w:pPr>
    </w:p>
    <w:p w:rsidR="006718A1" w:rsidRPr="005B6626" w:rsidRDefault="006718A1" w:rsidP="00E15F70">
      <w:pPr>
        <w:spacing w:after="0" w:line="240" w:lineRule="auto"/>
        <w:jc w:val="both"/>
        <w:rPr>
          <w:rFonts w:ascii="Times New Roman" w:hAnsi="Times New Roman" w:cs="Times New Roman"/>
          <w:color w:val="0070C0"/>
          <w:sz w:val="24"/>
          <w:szCs w:val="24"/>
        </w:rPr>
      </w:pPr>
      <w:r w:rsidRPr="005B6626">
        <w:rPr>
          <w:rFonts w:ascii="Times New Roman" w:hAnsi="Times New Roman" w:cs="Times New Roman"/>
          <w:i/>
          <w:color w:val="0070C0"/>
          <w:sz w:val="24"/>
          <w:szCs w:val="24"/>
        </w:rPr>
        <w:t>6.2. Realizovani gubitak</w:t>
      </w:r>
    </w:p>
    <w:p w:rsidR="006718A1" w:rsidRPr="005B6626" w:rsidRDefault="006718A1" w:rsidP="00E15F70">
      <w:pPr>
        <w:spacing w:after="0" w:line="240" w:lineRule="auto"/>
        <w:jc w:val="both"/>
        <w:rPr>
          <w:rFonts w:ascii="Times New Roman" w:hAnsi="Times New Roman" w:cs="Times New Roman"/>
          <w:i/>
          <w:color w:val="0070C0"/>
          <w:sz w:val="24"/>
          <w:szCs w:val="24"/>
        </w:rPr>
      </w:pPr>
    </w:p>
    <w:p w:rsidR="006718A1" w:rsidRPr="005B6626" w:rsidRDefault="006718A1" w:rsidP="00E15F70">
      <w:pPr>
        <w:spacing w:after="0" w:line="240" w:lineRule="auto"/>
        <w:jc w:val="both"/>
        <w:rPr>
          <w:rFonts w:ascii="Times New Roman" w:hAnsi="Times New Roman" w:cs="Times New Roman"/>
          <w:color w:val="0070C0"/>
          <w:sz w:val="24"/>
          <w:szCs w:val="24"/>
        </w:rPr>
      </w:pPr>
      <w:r w:rsidRPr="005B6626">
        <w:rPr>
          <w:rFonts w:ascii="Times New Roman" w:hAnsi="Times New Roman" w:cs="Times New Roman"/>
          <w:color w:val="0070C0"/>
          <w:sz w:val="24"/>
          <w:szCs w:val="24"/>
        </w:rPr>
        <w:t xml:space="preserve">Realizovani gubitak koji je iskazan u iznosu od </w:t>
      </w:r>
      <w:r w:rsidR="005B6626" w:rsidRPr="005B6626">
        <w:rPr>
          <w:rFonts w:ascii="Times New Roman" w:hAnsi="Times New Roman" w:cs="Times New Roman"/>
          <w:color w:val="0070C0"/>
          <w:sz w:val="24"/>
          <w:szCs w:val="24"/>
        </w:rPr>
        <w:t>327.431</w:t>
      </w:r>
      <w:r w:rsidRPr="005B6626">
        <w:rPr>
          <w:rFonts w:ascii="Times New Roman" w:hAnsi="Times New Roman" w:cs="Times New Roman"/>
          <w:color w:val="0070C0"/>
          <w:sz w:val="24"/>
          <w:szCs w:val="24"/>
        </w:rPr>
        <w:t xml:space="preserve"> KM</w:t>
      </w:r>
      <w:r w:rsidR="00230332" w:rsidRPr="005B6626">
        <w:rPr>
          <w:rFonts w:ascii="Times New Roman" w:hAnsi="Times New Roman" w:cs="Times New Roman"/>
          <w:color w:val="0070C0"/>
          <w:sz w:val="24"/>
          <w:szCs w:val="24"/>
        </w:rPr>
        <w:t xml:space="preserve"> (u prethodnom periodu </w:t>
      </w:r>
      <w:r w:rsidR="005B6626" w:rsidRPr="005B6626">
        <w:rPr>
          <w:rFonts w:ascii="Times New Roman" w:hAnsi="Times New Roman" w:cs="Times New Roman"/>
          <w:color w:val="0070C0"/>
          <w:sz w:val="24"/>
          <w:szCs w:val="24"/>
        </w:rPr>
        <w:t>2.417.826</w:t>
      </w:r>
      <w:r w:rsidR="00230332" w:rsidRPr="005B6626">
        <w:rPr>
          <w:rFonts w:ascii="Times New Roman" w:hAnsi="Times New Roman" w:cs="Times New Roman"/>
          <w:color w:val="0070C0"/>
          <w:sz w:val="24"/>
          <w:szCs w:val="24"/>
        </w:rPr>
        <w:t xml:space="preserve"> KM)</w:t>
      </w:r>
      <w:r w:rsidRPr="005B6626">
        <w:rPr>
          <w:rFonts w:ascii="Times New Roman" w:hAnsi="Times New Roman" w:cs="Times New Roman"/>
          <w:color w:val="0070C0"/>
          <w:sz w:val="24"/>
          <w:szCs w:val="24"/>
        </w:rPr>
        <w:t xml:space="preserve"> nastao je kao </w:t>
      </w:r>
      <w:r w:rsidR="00D470B5" w:rsidRPr="005B6626">
        <w:rPr>
          <w:rFonts w:ascii="Times New Roman" w:hAnsi="Times New Roman" w:cs="Times New Roman"/>
          <w:color w:val="0070C0"/>
          <w:sz w:val="24"/>
          <w:szCs w:val="24"/>
        </w:rPr>
        <w:t>realizovani gubitak na prodaji hartija od vrijednosti.</w:t>
      </w:r>
    </w:p>
    <w:p w:rsidR="00D470B5" w:rsidRPr="00902F56" w:rsidRDefault="00D470B5" w:rsidP="00AD4B9E">
      <w:pPr>
        <w:spacing w:after="0" w:line="240" w:lineRule="auto"/>
        <w:jc w:val="both"/>
        <w:rPr>
          <w:rFonts w:ascii="Times New Roman" w:hAnsi="Times New Roman" w:cs="Times New Roman"/>
          <w:sz w:val="24"/>
          <w:szCs w:val="24"/>
        </w:rPr>
      </w:pPr>
    </w:p>
    <w:p w:rsidR="00D470B5" w:rsidRPr="005B6626" w:rsidRDefault="00D470B5" w:rsidP="00D470B5">
      <w:pPr>
        <w:spacing w:after="0" w:line="240" w:lineRule="auto"/>
        <w:jc w:val="both"/>
        <w:rPr>
          <w:rFonts w:ascii="Times New Roman" w:hAnsi="Times New Roman" w:cs="Times New Roman"/>
          <w:b/>
          <w:i/>
          <w:color w:val="0070C0"/>
          <w:sz w:val="24"/>
          <w:szCs w:val="24"/>
        </w:rPr>
      </w:pPr>
      <w:r w:rsidRPr="005B6626">
        <w:rPr>
          <w:rFonts w:ascii="Times New Roman" w:hAnsi="Times New Roman" w:cs="Times New Roman"/>
          <w:b/>
          <w:i/>
          <w:color w:val="0070C0"/>
          <w:sz w:val="24"/>
          <w:szCs w:val="24"/>
        </w:rPr>
        <w:tab/>
        <w:t>7. Realizovani dobitak i gubitak</w:t>
      </w:r>
    </w:p>
    <w:p w:rsidR="00D470B5" w:rsidRPr="005B6626" w:rsidRDefault="00D470B5" w:rsidP="00AD4B9E">
      <w:pPr>
        <w:spacing w:after="0" w:line="240" w:lineRule="auto"/>
        <w:jc w:val="both"/>
        <w:rPr>
          <w:rFonts w:ascii="Times New Roman" w:hAnsi="Times New Roman" w:cs="Times New Roman"/>
          <w:color w:val="0070C0"/>
          <w:sz w:val="24"/>
          <w:szCs w:val="24"/>
        </w:rPr>
      </w:pPr>
    </w:p>
    <w:p w:rsidR="008E37EA" w:rsidRPr="005B6626" w:rsidRDefault="00D470B5" w:rsidP="00AD4B9E">
      <w:pPr>
        <w:spacing w:after="0" w:line="240" w:lineRule="auto"/>
        <w:jc w:val="both"/>
        <w:rPr>
          <w:rFonts w:ascii="Times New Roman" w:hAnsi="Times New Roman" w:cs="Times New Roman"/>
          <w:color w:val="0070C0"/>
          <w:sz w:val="24"/>
          <w:szCs w:val="24"/>
        </w:rPr>
      </w:pPr>
      <w:r w:rsidRPr="005B6626">
        <w:rPr>
          <w:rFonts w:ascii="Times New Roman" w:hAnsi="Times New Roman" w:cs="Times New Roman"/>
          <w:color w:val="0070C0"/>
          <w:sz w:val="24"/>
          <w:szCs w:val="24"/>
        </w:rPr>
        <w:t>U posmatranom</w:t>
      </w:r>
      <w:r w:rsidR="00092801" w:rsidRPr="005B6626">
        <w:rPr>
          <w:rFonts w:ascii="Times New Roman" w:hAnsi="Times New Roman" w:cs="Times New Roman"/>
          <w:color w:val="0070C0"/>
          <w:sz w:val="24"/>
          <w:szCs w:val="24"/>
        </w:rPr>
        <w:t xml:space="preserve"> periodu Fond je iskazao realizovani </w:t>
      </w:r>
      <w:r w:rsidR="00230332" w:rsidRPr="005B6626">
        <w:rPr>
          <w:rFonts w:ascii="Times New Roman" w:hAnsi="Times New Roman" w:cs="Times New Roman"/>
          <w:i/>
          <w:color w:val="0070C0"/>
          <w:sz w:val="24"/>
          <w:szCs w:val="24"/>
        </w:rPr>
        <w:t>gubitak</w:t>
      </w:r>
      <w:r w:rsidR="00092801" w:rsidRPr="005B6626">
        <w:rPr>
          <w:rFonts w:ascii="Times New Roman" w:hAnsi="Times New Roman" w:cs="Times New Roman"/>
          <w:color w:val="0070C0"/>
          <w:sz w:val="24"/>
          <w:szCs w:val="24"/>
        </w:rPr>
        <w:t xml:space="preserve"> u iznosu od </w:t>
      </w:r>
      <w:r w:rsidR="005B6626" w:rsidRPr="005B6626">
        <w:rPr>
          <w:rFonts w:ascii="Times New Roman" w:hAnsi="Times New Roman" w:cs="Times New Roman"/>
          <w:color w:val="0070C0"/>
          <w:sz w:val="24"/>
          <w:szCs w:val="24"/>
        </w:rPr>
        <w:t>170.203</w:t>
      </w:r>
      <w:r w:rsidR="00092801" w:rsidRPr="005B6626">
        <w:rPr>
          <w:rFonts w:ascii="Times New Roman" w:hAnsi="Times New Roman" w:cs="Times New Roman"/>
          <w:color w:val="0070C0"/>
          <w:sz w:val="24"/>
          <w:szCs w:val="24"/>
        </w:rPr>
        <w:t xml:space="preserve"> KM</w:t>
      </w:r>
      <w:r w:rsidR="00230332" w:rsidRPr="005B6626">
        <w:rPr>
          <w:rFonts w:ascii="Times New Roman" w:hAnsi="Times New Roman" w:cs="Times New Roman"/>
          <w:color w:val="0070C0"/>
          <w:sz w:val="24"/>
          <w:szCs w:val="24"/>
        </w:rPr>
        <w:t xml:space="preserve"> (u prethodnom periodu </w:t>
      </w:r>
      <w:r w:rsidR="005B6626" w:rsidRPr="005B6626">
        <w:rPr>
          <w:rFonts w:ascii="Times New Roman" w:hAnsi="Times New Roman" w:cs="Times New Roman"/>
          <w:color w:val="0070C0"/>
          <w:sz w:val="24"/>
          <w:szCs w:val="24"/>
        </w:rPr>
        <w:t>1.084.220</w:t>
      </w:r>
      <w:r w:rsidR="00230332" w:rsidRPr="005B6626">
        <w:rPr>
          <w:rFonts w:ascii="Times New Roman" w:hAnsi="Times New Roman" w:cs="Times New Roman"/>
          <w:color w:val="0070C0"/>
          <w:sz w:val="24"/>
          <w:szCs w:val="24"/>
        </w:rPr>
        <w:t xml:space="preserve"> KM)</w:t>
      </w:r>
      <w:r w:rsidR="00092801" w:rsidRPr="005B6626">
        <w:rPr>
          <w:rFonts w:ascii="Times New Roman" w:hAnsi="Times New Roman" w:cs="Times New Roman"/>
          <w:color w:val="0070C0"/>
          <w:sz w:val="24"/>
          <w:szCs w:val="24"/>
        </w:rPr>
        <w:t xml:space="preserve">, a ostvaren je kao </w:t>
      </w:r>
      <w:r w:rsidR="00700700" w:rsidRPr="005B6626">
        <w:rPr>
          <w:rFonts w:ascii="Times New Roman" w:hAnsi="Times New Roman" w:cs="Times New Roman"/>
          <w:color w:val="0070C0"/>
          <w:sz w:val="24"/>
          <w:szCs w:val="24"/>
        </w:rPr>
        <w:t>rezultat odnosa poslovnih prihoda i realizovanih dobitaka sa jedne i poslovnih rashoda i realizovanih gubitaka sa druge strane:</w:t>
      </w:r>
    </w:p>
    <w:p w:rsidR="00230332" w:rsidRPr="00902F56" w:rsidRDefault="00230332" w:rsidP="00AD4B9E">
      <w:pPr>
        <w:spacing w:after="0" w:line="240" w:lineRule="auto"/>
        <w:jc w:val="both"/>
        <w:rPr>
          <w:rFonts w:ascii="Times New Roman" w:hAnsi="Times New Roman" w:cs="Times New Roman"/>
          <w:sz w:val="24"/>
          <w:szCs w:val="24"/>
        </w:rPr>
      </w:pPr>
    </w:p>
    <w:p w:rsidR="00230332" w:rsidRPr="005B6626" w:rsidRDefault="00230332" w:rsidP="00AD4B9E">
      <w:pPr>
        <w:spacing w:after="0" w:line="240" w:lineRule="auto"/>
        <w:jc w:val="both"/>
        <w:rPr>
          <w:rFonts w:ascii="Times New Roman" w:hAnsi="Times New Roman" w:cs="Times New Roman"/>
          <w:b/>
          <w:i/>
          <w:color w:val="0070C0"/>
          <w:sz w:val="24"/>
          <w:szCs w:val="24"/>
        </w:rPr>
      </w:pPr>
      <w:r w:rsidRPr="005B6626">
        <w:rPr>
          <w:rFonts w:ascii="Times New Roman" w:hAnsi="Times New Roman" w:cs="Times New Roman"/>
          <w:b/>
          <w:i/>
          <w:color w:val="0070C0"/>
          <w:sz w:val="24"/>
          <w:szCs w:val="24"/>
        </w:rPr>
        <w:t xml:space="preserve">                                                                                  </w:t>
      </w:r>
      <w:r w:rsidR="001431A6" w:rsidRPr="005B6626">
        <w:rPr>
          <w:rFonts w:ascii="Times New Roman" w:hAnsi="Times New Roman" w:cs="Times New Roman"/>
          <w:b/>
          <w:i/>
          <w:color w:val="0070C0"/>
          <w:sz w:val="24"/>
          <w:szCs w:val="24"/>
        </w:rPr>
        <w:t xml:space="preserve">   </w:t>
      </w:r>
      <w:r w:rsidRPr="005B6626">
        <w:rPr>
          <w:rFonts w:ascii="Times New Roman" w:hAnsi="Times New Roman" w:cs="Times New Roman"/>
          <w:b/>
          <w:i/>
          <w:color w:val="0070C0"/>
          <w:sz w:val="24"/>
          <w:szCs w:val="24"/>
        </w:rPr>
        <w:t xml:space="preserve">     </w:t>
      </w:r>
      <w:r w:rsidR="005B6626" w:rsidRPr="005B6626">
        <w:rPr>
          <w:rFonts w:ascii="Times New Roman" w:hAnsi="Times New Roman" w:cs="Times New Roman"/>
          <w:b/>
          <w:i/>
          <w:color w:val="0070C0"/>
          <w:sz w:val="24"/>
          <w:szCs w:val="24"/>
        </w:rPr>
        <w:t>Tekuća</w:t>
      </w:r>
      <w:r w:rsidR="001431A6" w:rsidRPr="005B6626">
        <w:rPr>
          <w:rFonts w:ascii="Times New Roman" w:hAnsi="Times New Roman" w:cs="Times New Roman"/>
          <w:b/>
          <w:i/>
          <w:color w:val="0070C0"/>
          <w:sz w:val="24"/>
          <w:szCs w:val="24"/>
        </w:rPr>
        <w:t xml:space="preserve">             </w:t>
      </w:r>
      <w:r w:rsidR="005B6626" w:rsidRPr="005B6626">
        <w:rPr>
          <w:rFonts w:ascii="Times New Roman" w:hAnsi="Times New Roman" w:cs="Times New Roman"/>
          <w:b/>
          <w:i/>
          <w:color w:val="0070C0"/>
          <w:sz w:val="24"/>
          <w:szCs w:val="24"/>
        </w:rPr>
        <w:t>Prethodna</w:t>
      </w:r>
    </w:p>
    <w:p w:rsidR="005B6626" w:rsidRPr="005B6626" w:rsidRDefault="005B6626" w:rsidP="00AD4B9E">
      <w:pPr>
        <w:spacing w:after="0" w:line="240" w:lineRule="auto"/>
        <w:jc w:val="both"/>
        <w:rPr>
          <w:rFonts w:ascii="Times New Roman" w:hAnsi="Times New Roman" w:cs="Times New Roman"/>
          <w:b/>
          <w:i/>
          <w:color w:val="0070C0"/>
          <w:sz w:val="24"/>
          <w:szCs w:val="24"/>
          <w:u w:val="single"/>
        </w:rPr>
      </w:pPr>
      <w:r w:rsidRPr="005B6626">
        <w:rPr>
          <w:rFonts w:ascii="Times New Roman" w:hAnsi="Times New Roman" w:cs="Times New Roman"/>
          <w:b/>
          <w:i/>
          <w:color w:val="0070C0"/>
          <w:sz w:val="24"/>
          <w:szCs w:val="24"/>
        </w:rPr>
        <w:t xml:space="preserve">                                                                                         </w:t>
      </w:r>
      <w:r w:rsidRPr="005B6626">
        <w:rPr>
          <w:rFonts w:ascii="Times New Roman" w:hAnsi="Times New Roman" w:cs="Times New Roman"/>
          <w:b/>
          <w:i/>
          <w:color w:val="0070C0"/>
          <w:sz w:val="24"/>
          <w:szCs w:val="24"/>
          <w:u w:val="single"/>
        </w:rPr>
        <w:t xml:space="preserve"> godina                 godina</w:t>
      </w:r>
    </w:p>
    <w:p w:rsidR="00700700" w:rsidRPr="005B6626" w:rsidRDefault="00700700" w:rsidP="00700700">
      <w:pPr>
        <w:pStyle w:val="Paragrafspiska"/>
        <w:numPr>
          <w:ilvl w:val="0"/>
          <w:numId w:val="29"/>
        </w:numPr>
        <w:jc w:val="both"/>
        <w:rPr>
          <w:color w:val="0070C0"/>
        </w:rPr>
      </w:pPr>
      <w:r w:rsidRPr="005B6626">
        <w:rPr>
          <w:color w:val="0070C0"/>
        </w:rPr>
        <w:t>poslovni prihodi</w:t>
      </w:r>
      <w:r w:rsidRPr="005B6626">
        <w:rPr>
          <w:color w:val="0070C0"/>
        </w:rPr>
        <w:tab/>
      </w:r>
      <w:r w:rsidRPr="005B6626">
        <w:rPr>
          <w:color w:val="0070C0"/>
        </w:rPr>
        <w:tab/>
      </w:r>
      <w:r w:rsidRPr="005B6626">
        <w:rPr>
          <w:color w:val="0070C0"/>
        </w:rPr>
        <w:tab/>
      </w:r>
      <w:r w:rsidRPr="005B6626">
        <w:rPr>
          <w:color w:val="0070C0"/>
        </w:rPr>
        <w:tab/>
      </w:r>
      <w:r w:rsidR="00230332" w:rsidRPr="005B6626">
        <w:rPr>
          <w:color w:val="0070C0"/>
        </w:rPr>
        <w:t xml:space="preserve">   </w:t>
      </w:r>
      <w:r w:rsidR="005B6626" w:rsidRPr="005B6626">
        <w:rPr>
          <w:color w:val="0070C0"/>
        </w:rPr>
        <w:t>470.368</w:t>
      </w:r>
      <w:r w:rsidRPr="005B6626">
        <w:rPr>
          <w:color w:val="0070C0"/>
        </w:rPr>
        <w:t xml:space="preserve"> KM</w:t>
      </w:r>
      <w:r w:rsidR="001431A6" w:rsidRPr="005B6626">
        <w:rPr>
          <w:color w:val="0070C0"/>
        </w:rPr>
        <w:t xml:space="preserve">   </w:t>
      </w:r>
      <w:r w:rsidR="005B6626" w:rsidRPr="005B6626">
        <w:rPr>
          <w:color w:val="0070C0"/>
        </w:rPr>
        <w:t xml:space="preserve">  </w:t>
      </w:r>
      <w:r w:rsidR="001431A6" w:rsidRPr="005B6626">
        <w:rPr>
          <w:color w:val="0070C0"/>
        </w:rPr>
        <w:t xml:space="preserve"> </w:t>
      </w:r>
      <w:r w:rsidR="005B6626" w:rsidRPr="005B6626">
        <w:rPr>
          <w:color w:val="0070C0"/>
        </w:rPr>
        <w:t>527.301</w:t>
      </w:r>
      <w:r w:rsidR="001431A6" w:rsidRPr="005B6626">
        <w:rPr>
          <w:color w:val="0070C0"/>
        </w:rPr>
        <w:t xml:space="preserve"> KM</w:t>
      </w:r>
    </w:p>
    <w:p w:rsidR="00700700" w:rsidRPr="005B6626" w:rsidRDefault="00700700" w:rsidP="00700700">
      <w:pPr>
        <w:pStyle w:val="Paragrafspiska"/>
        <w:numPr>
          <w:ilvl w:val="0"/>
          <w:numId w:val="29"/>
        </w:numPr>
        <w:jc w:val="both"/>
        <w:rPr>
          <w:color w:val="0070C0"/>
          <w:u w:val="single"/>
        </w:rPr>
      </w:pPr>
      <w:r w:rsidRPr="005B6626">
        <w:rPr>
          <w:color w:val="0070C0"/>
          <w:u w:val="single"/>
        </w:rPr>
        <w:t>realizovani dobitak</w:t>
      </w:r>
      <w:r w:rsidRPr="005B6626">
        <w:rPr>
          <w:color w:val="0070C0"/>
          <w:u w:val="single"/>
        </w:rPr>
        <w:tab/>
      </w:r>
      <w:r w:rsidRPr="005B6626">
        <w:rPr>
          <w:color w:val="0070C0"/>
          <w:u w:val="single"/>
        </w:rPr>
        <w:tab/>
      </w:r>
      <w:r w:rsidRPr="005B6626">
        <w:rPr>
          <w:color w:val="0070C0"/>
          <w:u w:val="single"/>
        </w:rPr>
        <w:tab/>
      </w:r>
      <w:r w:rsidRPr="005B6626">
        <w:rPr>
          <w:color w:val="0070C0"/>
          <w:u w:val="single"/>
        </w:rPr>
        <w:tab/>
        <w:t xml:space="preserve">  </w:t>
      </w:r>
      <w:r w:rsidR="005B6626" w:rsidRPr="005B6626">
        <w:rPr>
          <w:color w:val="0070C0"/>
          <w:u w:val="single"/>
        </w:rPr>
        <w:t xml:space="preserve">  </w:t>
      </w:r>
      <w:r w:rsidRPr="005B6626">
        <w:rPr>
          <w:color w:val="0070C0"/>
          <w:u w:val="single"/>
        </w:rPr>
        <w:t xml:space="preserve"> </w:t>
      </w:r>
      <w:r w:rsidR="005B6626" w:rsidRPr="005B6626">
        <w:rPr>
          <w:color w:val="0070C0"/>
          <w:u w:val="single"/>
        </w:rPr>
        <w:t>69.097</w:t>
      </w:r>
      <w:r w:rsidRPr="005B6626">
        <w:rPr>
          <w:color w:val="0070C0"/>
          <w:u w:val="single"/>
        </w:rPr>
        <w:t xml:space="preserve"> KM</w:t>
      </w:r>
      <w:r w:rsidR="001431A6" w:rsidRPr="005B6626">
        <w:rPr>
          <w:color w:val="0070C0"/>
          <w:u w:val="single"/>
        </w:rPr>
        <w:t xml:space="preserve">   </w:t>
      </w:r>
      <w:r w:rsidR="005B6626" w:rsidRPr="005B6626">
        <w:rPr>
          <w:color w:val="0070C0"/>
          <w:u w:val="single"/>
        </w:rPr>
        <w:t>1.298.289</w:t>
      </w:r>
      <w:r w:rsidR="001431A6" w:rsidRPr="005B6626">
        <w:rPr>
          <w:color w:val="0070C0"/>
          <w:u w:val="single"/>
        </w:rPr>
        <w:t xml:space="preserve"> KM</w:t>
      </w:r>
    </w:p>
    <w:p w:rsidR="00700700" w:rsidRPr="005B6626" w:rsidRDefault="00700700" w:rsidP="00700700">
      <w:pPr>
        <w:pStyle w:val="Paragrafspiska"/>
        <w:jc w:val="both"/>
        <w:rPr>
          <w:b/>
          <w:i/>
          <w:color w:val="0070C0"/>
          <w:u w:val="single"/>
        </w:rPr>
      </w:pPr>
      <w:r w:rsidRPr="005B6626">
        <w:rPr>
          <w:b/>
          <w:i/>
          <w:color w:val="0070C0"/>
          <w:u w:val="single"/>
        </w:rPr>
        <w:t>Ukupno 1:</w:t>
      </w:r>
      <w:r w:rsidRPr="005B6626">
        <w:rPr>
          <w:b/>
          <w:i/>
          <w:color w:val="0070C0"/>
          <w:u w:val="single"/>
        </w:rPr>
        <w:tab/>
      </w:r>
      <w:r w:rsidRPr="005B6626">
        <w:rPr>
          <w:b/>
          <w:i/>
          <w:color w:val="0070C0"/>
          <w:u w:val="single"/>
        </w:rPr>
        <w:tab/>
      </w:r>
      <w:r w:rsidRPr="005B6626">
        <w:rPr>
          <w:b/>
          <w:i/>
          <w:color w:val="0070C0"/>
          <w:u w:val="single"/>
        </w:rPr>
        <w:tab/>
      </w:r>
      <w:r w:rsidRPr="005B6626">
        <w:rPr>
          <w:b/>
          <w:i/>
          <w:color w:val="0070C0"/>
          <w:u w:val="single"/>
        </w:rPr>
        <w:tab/>
      </w:r>
      <w:r w:rsidRPr="005B6626">
        <w:rPr>
          <w:b/>
          <w:i/>
          <w:color w:val="0070C0"/>
          <w:u w:val="single"/>
        </w:rPr>
        <w:tab/>
      </w:r>
      <w:r w:rsidR="00230332" w:rsidRPr="005B6626">
        <w:rPr>
          <w:b/>
          <w:i/>
          <w:color w:val="0070C0"/>
          <w:u w:val="single"/>
        </w:rPr>
        <w:t xml:space="preserve">   </w:t>
      </w:r>
      <w:r w:rsidR="005B6626" w:rsidRPr="005B6626">
        <w:rPr>
          <w:b/>
          <w:i/>
          <w:color w:val="0070C0"/>
          <w:u w:val="single"/>
        </w:rPr>
        <w:t>539.465</w:t>
      </w:r>
      <w:r w:rsidRPr="005B6626">
        <w:rPr>
          <w:b/>
          <w:i/>
          <w:color w:val="0070C0"/>
          <w:u w:val="single"/>
        </w:rPr>
        <w:t xml:space="preserve"> KM</w:t>
      </w:r>
      <w:r w:rsidR="001431A6" w:rsidRPr="005B6626">
        <w:rPr>
          <w:b/>
          <w:i/>
          <w:color w:val="0070C0"/>
          <w:u w:val="single"/>
        </w:rPr>
        <w:t xml:space="preserve">   </w:t>
      </w:r>
      <w:r w:rsidR="005B6626" w:rsidRPr="005B6626">
        <w:rPr>
          <w:b/>
          <w:i/>
          <w:color w:val="0070C0"/>
          <w:u w:val="single"/>
        </w:rPr>
        <w:t>1.825.590</w:t>
      </w:r>
      <w:r w:rsidR="001431A6" w:rsidRPr="005B6626">
        <w:rPr>
          <w:b/>
          <w:i/>
          <w:color w:val="0070C0"/>
          <w:u w:val="single"/>
        </w:rPr>
        <w:t xml:space="preserve"> KM</w:t>
      </w:r>
    </w:p>
    <w:p w:rsidR="00700700" w:rsidRPr="005B6626" w:rsidRDefault="00700700" w:rsidP="00700700">
      <w:pPr>
        <w:pStyle w:val="Paragrafspiska"/>
        <w:numPr>
          <w:ilvl w:val="0"/>
          <w:numId w:val="29"/>
        </w:numPr>
        <w:jc w:val="both"/>
        <w:rPr>
          <w:color w:val="0070C0"/>
        </w:rPr>
      </w:pPr>
      <w:r w:rsidRPr="005B6626">
        <w:rPr>
          <w:color w:val="0070C0"/>
        </w:rPr>
        <w:t>poslovni rashodi</w:t>
      </w:r>
      <w:r w:rsidRPr="005B6626">
        <w:rPr>
          <w:color w:val="0070C0"/>
        </w:rPr>
        <w:tab/>
      </w:r>
      <w:r w:rsidRPr="005B6626">
        <w:rPr>
          <w:color w:val="0070C0"/>
        </w:rPr>
        <w:tab/>
      </w:r>
      <w:r w:rsidRPr="005B6626">
        <w:rPr>
          <w:color w:val="0070C0"/>
        </w:rPr>
        <w:tab/>
      </w:r>
      <w:r w:rsidRPr="005B6626">
        <w:rPr>
          <w:color w:val="0070C0"/>
        </w:rPr>
        <w:tab/>
        <w:t xml:space="preserve">   </w:t>
      </w:r>
      <w:r w:rsidR="005B6626" w:rsidRPr="005B6626">
        <w:rPr>
          <w:color w:val="0070C0"/>
        </w:rPr>
        <w:t>382.237</w:t>
      </w:r>
      <w:r w:rsidRPr="005B6626">
        <w:rPr>
          <w:color w:val="0070C0"/>
        </w:rPr>
        <w:t xml:space="preserve"> KM</w:t>
      </w:r>
      <w:r w:rsidR="001431A6" w:rsidRPr="005B6626">
        <w:rPr>
          <w:color w:val="0070C0"/>
        </w:rPr>
        <w:t xml:space="preserve">      </w:t>
      </w:r>
      <w:r w:rsidR="005B6626" w:rsidRPr="005B6626">
        <w:rPr>
          <w:color w:val="0070C0"/>
        </w:rPr>
        <w:t>491.984</w:t>
      </w:r>
      <w:r w:rsidR="001431A6" w:rsidRPr="005B6626">
        <w:rPr>
          <w:color w:val="0070C0"/>
        </w:rPr>
        <w:t xml:space="preserve"> KM</w:t>
      </w:r>
    </w:p>
    <w:p w:rsidR="00700700" w:rsidRPr="005B6626" w:rsidRDefault="00700700" w:rsidP="00700700">
      <w:pPr>
        <w:pStyle w:val="Paragrafspiska"/>
        <w:numPr>
          <w:ilvl w:val="0"/>
          <w:numId w:val="29"/>
        </w:numPr>
        <w:jc w:val="both"/>
        <w:rPr>
          <w:color w:val="0070C0"/>
          <w:u w:val="single"/>
        </w:rPr>
      </w:pPr>
      <w:r w:rsidRPr="005B6626">
        <w:rPr>
          <w:color w:val="0070C0"/>
          <w:u w:val="single"/>
        </w:rPr>
        <w:t>realizovani gubitak</w:t>
      </w:r>
      <w:r w:rsidRPr="005B6626">
        <w:rPr>
          <w:color w:val="0070C0"/>
          <w:u w:val="single"/>
        </w:rPr>
        <w:tab/>
      </w:r>
      <w:r w:rsidRPr="005B6626">
        <w:rPr>
          <w:color w:val="0070C0"/>
          <w:u w:val="single"/>
        </w:rPr>
        <w:tab/>
      </w:r>
      <w:r w:rsidRPr="005B6626">
        <w:rPr>
          <w:color w:val="0070C0"/>
          <w:u w:val="single"/>
        </w:rPr>
        <w:tab/>
      </w:r>
      <w:r w:rsidRPr="005B6626">
        <w:rPr>
          <w:color w:val="0070C0"/>
          <w:u w:val="single"/>
        </w:rPr>
        <w:tab/>
        <w:t xml:space="preserve">  </w:t>
      </w:r>
      <w:r w:rsidR="005B6626" w:rsidRPr="005B6626">
        <w:rPr>
          <w:color w:val="0070C0"/>
          <w:u w:val="single"/>
        </w:rPr>
        <w:t xml:space="preserve"> 327.431</w:t>
      </w:r>
      <w:r w:rsidRPr="005B6626">
        <w:rPr>
          <w:color w:val="0070C0"/>
          <w:u w:val="single"/>
        </w:rPr>
        <w:t xml:space="preserve"> KM</w:t>
      </w:r>
      <w:r w:rsidR="001431A6" w:rsidRPr="005B6626">
        <w:rPr>
          <w:color w:val="0070C0"/>
          <w:u w:val="single"/>
        </w:rPr>
        <w:t xml:space="preserve">   </w:t>
      </w:r>
      <w:r w:rsidR="005B6626" w:rsidRPr="005B6626">
        <w:rPr>
          <w:color w:val="0070C0"/>
          <w:u w:val="single"/>
        </w:rPr>
        <w:t>2.417.826</w:t>
      </w:r>
      <w:r w:rsidR="001431A6" w:rsidRPr="005B6626">
        <w:rPr>
          <w:color w:val="0070C0"/>
          <w:u w:val="single"/>
        </w:rPr>
        <w:t xml:space="preserve"> KM</w:t>
      </w:r>
    </w:p>
    <w:p w:rsidR="00700700" w:rsidRPr="005B6626" w:rsidRDefault="00230332" w:rsidP="00700700">
      <w:pPr>
        <w:pStyle w:val="Paragrafspiska"/>
        <w:jc w:val="both"/>
        <w:rPr>
          <w:b/>
          <w:i/>
          <w:color w:val="0070C0"/>
          <w:u w:val="single"/>
        </w:rPr>
      </w:pPr>
      <w:r w:rsidRPr="005B6626">
        <w:rPr>
          <w:b/>
          <w:i/>
          <w:color w:val="0070C0"/>
          <w:u w:val="single"/>
        </w:rPr>
        <w:t>Ukupno 2:</w:t>
      </w:r>
      <w:r w:rsidRPr="005B6626">
        <w:rPr>
          <w:b/>
          <w:i/>
          <w:color w:val="0070C0"/>
          <w:u w:val="single"/>
        </w:rPr>
        <w:tab/>
      </w:r>
      <w:r w:rsidRPr="005B6626">
        <w:rPr>
          <w:b/>
          <w:i/>
          <w:color w:val="0070C0"/>
          <w:u w:val="single"/>
        </w:rPr>
        <w:tab/>
      </w:r>
      <w:r w:rsidRPr="005B6626">
        <w:rPr>
          <w:b/>
          <w:i/>
          <w:color w:val="0070C0"/>
          <w:u w:val="single"/>
        </w:rPr>
        <w:tab/>
      </w:r>
      <w:r w:rsidRPr="005B6626">
        <w:rPr>
          <w:b/>
          <w:i/>
          <w:color w:val="0070C0"/>
          <w:u w:val="single"/>
        </w:rPr>
        <w:tab/>
        <w:t xml:space="preserve">           </w:t>
      </w:r>
      <w:r w:rsidR="00700700" w:rsidRPr="005B6626">
        <w:rPr>
          <w:b/>
          <w:i/>
          <w:color w:val="0070C0"/>
          <w:u w:val="single"/>
        </w:rPr>
        <w:t xml:space="preserve">   </w:t>
      </w:r>
      <w:r w:rsidR="005B6626" w:rsidRPr="005B6626">
        <w:rPr>
          <w:b/>
          <w:i/>
          <w:color w:val="0070C0"/>
          <w:u w:val="single"/>
        </w:rPr>
        <w:t>709.668</w:t>
      </w:r>
      <w:r w:rsidR="00700700" w:rsidRPr="005B6626">
        <w:rPr>
          <w:b/>
          <w:i/>
          <w:color w:val="0070C0"/>
          <w:u w:val="single"/>
        </w:rPr>
        <w:t xml:space="preserve"> KM</w:t>
      </w:r>
      <w:r w:rsidR="001431A6" w:rsidRPr="005B6626">
        <w:rPr>
          <w:b/>
          <w:i/>
          <w:color w:val="0070C0"/>
          <w:u w:val="single"/>
        </w:rPr>
        <w:t xml:space="preserve">    </w:t>
      </w:r>
      <w:r w:rsidR="005B6626" w:rsidRPr="005B6626">
        <w:rPr>
          <w:b/>
          <w:i/>
          <w:color w:val="0070C0"/>
          <w:u w:val="single"/>
        </w:rPr>
        <w:t>2.909.810</w:t>
      </w:r>
      <w:r w:rsidR="001431A6" w:rsidRPr="005B6626">
        <w:rPr>
          <w:b/>
          <w:i/>
          <w:color w:val="0070C0"/>
          <w:u w:val="single"/>
        </w:rPr>
        <w:t xml:space="preserve"> KM</w:t>
      </w:r>
    </w:p>
    <w:p w:rsidR="00700700" w:rsidRPr="005B6626" w:rsidRDefault="00700700" w:rsidP="00700700">
      <w:pPr>
        <w:pStyle w:val="Paragrafspiska"/>
        <w:jc w:val="both"/>
        <w:rPr>
          <w:b/>
          <w:i/>
          <w:color w:val="0070C0"/>
          <w:u w:val="single"/>
        </w:rPr>
      </w:pPr>
      <w:r w:rsidRPr="005B6626">
        <w:rPr>
          <w:b/>
          <w:i/>
          <w:color w:val="0070C0"/>
          <w:u w:val="single"/>
        </w:rPr>
        <w:t>Realizovani dobitak (1 - 2)</w:t>
      </w:r>
      <w:r w:rsidRPr="005B6626">
        <w:rPr>
          <w:b/>
          <w:i/>
          <w:color w:val="0070C0"/>
          <w:u w:val="single"/>
        </w:rPr>
        <w:tab/>
      </w:r>
      <w:r w:rsidRPr="005B6626">
        <w:rPr>
          <w:b/>
          <w:i/>
          <w:color w:val="0070C0"/>
          <w:u w:val="single"/>
        </w:rPr>
        <w:tab/>
      </w:r>
      <w:r w:rsidRPr="005B6626">
        <w:rPr>
          <w:b/>
          <w:i/>
          <w:color w:val="0070C0"/>
          <w:u w:val="single"/>
        </w:rPr>
        <w:tab/>
      </w:r>
      <w:r w:rsidR="001431A6" w:rsidRPr="005B6626">
        <w:rPr>
          <w:b/>
          <w:i/>
          <w:color w:val="0070C0"/>
          <w:u w:val="single"/>
        </w:rPr>
        <w:t xml:space="preserve">             0 KM   </w:t>
      </w:r>
      <w:r w:rsidR="005B6626" w:rsidRPr="005B6626">
        <w:rPr>
          <w:b/>
          <w:i/>
          <w:color w:val="0070C0"/>
          <w:u w:val="single"/>
        </w:rPr>
        <w:t xml:space="preserve">            </w:t>
      </w:r>
      <w:r w:rsidR="001431A6" w:rsidRPr="005B6626">
        <w:rPr>
          <w:b/>
          <w:i/>
          <w:color w:val="0070C0"/>
          <w:u w:val="single"/>
        </w:rPr>
        <w:t xml:space="preserve">   </w:t>
      </w:r>
      <w:r w:rsidR="005B6626" w:rsidRPr="005B6626">
        <w:rPr>
          <w:b/>
          <w:i/>
          <w:color w:val="0070C0"/>
          <w:u w:val="single"/>
        </w:rPr>
        <w:t>0</w:t>
      </w:r>
      <w:r w:rsidR="001431A6" w:rsidRPr="005B6626">
        <w:rPr>
          <w:b/>
          <w:i/>
          <w:color w:val="0070C0"/>
          <w:u w:val="single"/>
        </w:rPr>
        <w:t xml:space="preserve"> KM</w:t>
      </w:r>
    </w:p>
    <w:p w:rsidR="008E027B" w:rsidRPr="00902F56" w:rsidRDefault="00230332" w:rsidP="001431A6">
      <w:pPr>
        <w:pStyle w:val="Paragrafspiska"/>
        <w:tabs>
          <w:tab w:val="left" w:pos="8222"/>
        </w:tabs>
        <w:jc w:val="both"/>
        <w:rPr>
          <w:b/>
          <w:i/>
          <w:u w:val="single"/>
        </w:rPr>
      </w:pPr>
      <w:r w:rsidRPr="005B6626">
        <w:rPr>
          <w:b/>
          <w:i/>
          <w:color w:val="0070C0"/>
          <w:u w:val="single"/>
        </w:rPr>
        <w:t xml:space="preserve">Realizovani gubitak (2-1)                              </w:t>
      </w:r>
      <w:r w:rsidR="005B6626" w:rsidRPr="005B6626">
        <w:rPr>
          <w:b/>
          <w:i/>
          <w:color w:val="0070C0"/>
          <w:u w:val="single"/>
        </w:rPr>
        <w:t xml:space="preserve"> 170.203 KM</w:t>
      </w:r>
      <w:r w:rsidR="001431A6" w:rsidRPr="005B6626">
        <w:rPr>
          <w:b/>
          <w:i/>
          <w:color w:val="0070C0"/>
          <w:u w:val="single"/>
        </w:rPr>
        <w:t xml:space="preserve">    </w:t>
      </w:r>
      <w:r w:rsidR="005B6626" w:rsidRPr="005B6626">
        <w:rPr>
          <w:b/>
          <w:i/>
          <w:color w:val="0070C0"/>
          <w:u w:val="single"/>
        </w:rPr>
        <w:t>1.084.220</w:t>
      </w:r>
      <w:r w:rsidR="001431A6" w:rsidRPr="005B6626">
        <w:rPr>
          <w:b/>
          <w:i/>
          <w:color w:val="0070C0"/>
          <w:u w:val="single"/>
        </w:rPr>
        <w:t xml:space="preserve"> K</w:t>
      </w:r>
      <w:r w:rsidR="001431A6" w:rsidRPr="00C7064D">
        <w:rPr>
          <w:b/>
          <w:i/>
          <w:color w:val="0070C0"/>
          <w:u w:val="single"/>
        </w:rPr>
        <w:t xml:space="preserve">M </w:t>
      </w:r>
      <w:r w:rsidRPr="00C7064D">
        <w:rPr>
          <w:b/>
          <w:i/>
          <w:color w:val="0070C0"/>
          <w:u w:val="single"/>
        </w:rPr>
        <w:t xml:space="preserve"> </w:t>
      </w:r>
      <w:r w:rsidRPr="00902F56">
        <w:rPr>
          <w:b/>
          <w:i/>
          <w:u w:val="single"/>
        </w:rPr>
        <w:t xml:space="preserve"> </w:t>
      </w:r>
    </w:p>
    <w:p w:rsidR="008E027B" w:rsidRPr="00902F56" w:rsidRDefault="008E027B" w:rsidP="001431A6">
      <w:pPr>
        <w:pStyle w:val="Paragrafspiska"/>
        <w:tabs>
          <w:tab w:val="left" w:pos="8222"/>
        </w:tabs>
        <w:jc w:val="both"/>
        <w:rPr>
          <w:b/>
          <w:i/>
          <w:u w:val="single"/>
        </w:rPr>
      </w:pPr>
    </w:p>
    <w:p w:rsidR="005B6626" w:rsidRDefault="005B6626" w:rsidP="001431A6">
      <w:pPr>
        <w:pStyle w:val="Paragrafspiska"/>
        <w:tabs>
          <w:tab w:val="left" w:pos="8222"/>
        </w:tabs>
        <w:jc w:val="both"/>
        <w:rPr>
          <w:b/>
          <w:i/>
          <w:u w:val="single"/>
        </w:rPr>
      </w:pPr>
    </w:p>
    <w:p w:rsidR="005B6626" w:rsidRDefault="005B6626" w:rsidP="001431A6">
      <w:pPr>
        <w:pStyle w:val="Paragrafspiska"/>
        <w:tabs>
          <w:tab w:val="left" w:pos="8222"/>
        </w:tabs>
        <w:jc w:val="both"/>
        <w:rPr>
          <w:b/>
          <w:i/>
          <w:u w:val="single"/>
        </w:rPr>
      </w:pPr>
    </w:p>
    <w:p w:rsidR="005B6626" w:rsidRDefault="005B6626" w:rsidP="001431A6">
      <w:pPr>
        <w:pStyle w:val="Paragrafspiska"/>
        <w:tabs>
          <w:tab w:val="left" w:pos="8222"/>
        </w:tabs>
        <w:jc w:val="both"/>
        <w:rPr>
          <w:b/>
          <w:i/>
          <w:u w:val="single"/>
        </w:rPr>
      </w:pPr>
    </w:p>
    <w:p w:rsidR="005B6626" w:rsidRDefault="005B6626" w:rsidP="001431A6">
      <w:pPr>
        <w:pStyle w:val="Paragrafspiska"/>
        <w:tabs>
          <w:tab w:val="left" w:pos="8222"/>
        </w:tabs>
        <w:jc w:val="both"/>
        <w:rPr>
          <w:b/>
          <w:i/>
          <w:u w:val="single"/>
        </w:rPr>
      </w:pPr>
    </w:p>
    <w:p w:rsidR="005B6626" w:rsidRDefault="005B6626" w:rsidP="001431A6">
      <w:pPr>
        <w:pStyle w:val="Paragrafspiska"/>
        <w:tabs>
          <w:tab w:val="left" w:pos="8222"/>
        </w:tabs>
        <w:jc w:val="both"/>
        <w:rPr>
          <w:b/>
          <w:i/>
          <w:u w:val="single"/>
        </w:rPr>
      </w:pPr>
    </w:p>
    <w:p w:rsidR="005B6626" w:rsidRDefault="005B6626" w:rsidP="001431A6">
      <w:pPr>
        <w:pStyle w:val="Paragrafspiska"/>
        <w:tabs>
          <w:tab w:val="left" w:pos="8222"/>
        </w:tabs>
        <w:jc w:val="both"/>
        <w:rPr>
          <w:b/>
          <w:i/>
          <w:u w:val="single"/>
        </w:rPr>
      </w:pPr>
    </w:p>
    <w:p w:rsidR="005B6626" w:rsidRDefault="005B6626" w:rsidP="001431A6">
      <w:pPr>
        <w:pStyle w:val="Paragrafspiska"/>
        <w:tabs>
          <w:tab w:val="left" w:pos="8222"/>
        </w:tabs>
        <w:jc w:val="both"/>
        <w:rPr>
          <w:b/>
          <w:i/>
          <w:u w:val="single"/>
        </w:rPr>
      </w:pPr>
    </w:p>
    <w:p w:rsidR="00230332" w:rsidRPr="00902F56" w:rsidRDefault="00230332" w:rsidP="001431A6">
      <w:pPr>
        <w:pStyle w:val="Paragrafspiska"/>
        <w:tabs>
          <w:tab w:val="left" w:pos="8222"/>
        </w:tabs>
        <w:jc w:val="both"/>
        <w:rPr>
          <w:b/>
          <w:i/>
          <w:u w:val="single"/>
        </w:rPr>
      </w:pPr>
      <w:r w:rsidRPr="00902F56">
        <w:rPr>
          <w:b/>
          <w:i/>
          <w:u w:val="single"/>
        </w:rPr>
        <w:t xml:space="preserve">           </w:t>
      </w:r>
    </w:p>
    <w:p w:rsidR="006236ED" w:rsidRPr="00902F56" w:rsidRDefault="006236ED" w:rsidP="00700700">
      <w:pPr>
        <w:pStyle w:val="Paragrafspiska"/>
        <w:jc w:val="both"/>
        <w:rPr>
          <w:b/>
          <w:i/>
          <w:u w:val="single"/>
        </w:rPr>
      </w:pPr>
    </w:p>
    <w:tbl>
      <w:tblPr>
        <w:tblW w:w="10034" w:type="dxa"/>
        <w:tblInd w:w="98" w:type="dxa"/>
        <w:tblLook w:val="04A0"/>
      </w:tblPr>
      <w:tblGrid>
        <w:gridCol w:w="1146"/>
        <w:gridCol w:w="1045"/>
        <w:gridCol w:w="1044"/>
        <w:gridCol w:w="1288"/>
        <w:gridCol w:w="1388"/>
        <w:gridCol w:w="751"/>
        <w:gridCol w:w="636"/>
        <w:gridCol w:w="734"/>
        <w:gridCol w:w="653"/>
        <w:gridCol w:w="609"/>
        <w:gridCol w:w="740"/>
      </w:tblGrid>
      <w:tr w:rsidR="00EE11D1" w:rsidRPr="00902F56" w:rsidTr="00C7064D">
        <w:trPr>
          <w:trHeight w:val="260"/>
        </w:trPr>
        <w:tc>
          <w:tcPr>
            <w:tcW w:w="1146" w:type="dxa"/>
            <w:tcBorders>
              <w:top w:val="nil"/>
              <w:left w:val="nil"/>
              <w:bottom w:val="nil"/>
              <w:right w:val="nil"/>
            </w:tcBorders>
            <w:shd w:val="clear" w:color="auto" w:fill="auto"/>
            <w:noWrap/>
            <w:vAlign w:val="bottom"/>
            <w:hideMark/>
          </w:tcPr>
          <w:p w:rsidR="00EE11D1" w:rsidRPr="00902F56" w:rsidRDefault="00EE11D1" w:rsidP="00EE11D1">
            <w:pPr>
              <w:spacing w:after="0" w:line="240" w:lineRule="auto"/>
              <w:rPr>
                <w:rFonts w:ascii="Arial" w:eastAsia="Times New Roman" w:hAnsi="Arial" w:cs="Arial"/>
                <w:sz w:val="16"/>
                <w:szCs w:val="16"/>
              </w:rPr>
            </w:pPr>
          </w:p>
        </w:tc>
        <w:tc>
          <w:tcPr>
            <w:tcW w:w="1045" w:type="dxa"/>
            <w:tcBorders>
              <w:top w:val="nil"/>
              <w:left w:val="nil"/>
              <w:bottom w:val="nil"/>
              <w:right w:val="nil"/>
            </w:tcBorders>
            <w:shd w:val="clear" w:color="auto" w:fill="auto"/>
            <w:noWrap/>
            <w:vAlign w:val="bottom"/>
            <w:hideMark/>
          </w:tcPr>
          <w:p w:rsidR="00EE11D1" w:rsidRPr="00902F56" w:rsidRDefault="00EE11D1" w:rsidP="00EE11D1">
            <w:pPr>
              <w:spacing w:after="0" w:line="240" w:lineRule="auto"/>
              <w:rPr>
                <w:rFonts w:ascii="Arial" w:eastAsia="Times New Roman" w:hAnsi="Arial" w:cs="Arial"/>
                <w:sz w:val="16"/>
                <w:szCs w:val="16"/>
              </w:rPr>
            </w:pPr>
          </w:p>
        </w:tc>
        <w:tc>
          <w:tcPr>
            <w:tcW w:w="4471" w:type="dxa"/>
            <w:gridSpan w:val="4"/>
            <w:tcBorders>
              <w:top w:val="nil"/>
              <w:left w:val="nil"/>
              <w:bottom w:val="nil"/>
              <w:right w:val="nil"/>
            </w:tcBorders>
            <w:shd w:val="clear" w:color="auto" w:fill="auto"/>
            <w:noWrap/>
            <w:vAlign w:val="bottom"/>
            <w:hideMark/>
          </w:tcPr>
          <w:p w:rsidR="00F76661" w:rsidRPr="009B1067" w:rsidRDefault="00F76661" w:rsidP="00EE11D1">
            <w:pPr>
              <w:spacing w:after="0" w:line="240" w:lineRule="auto"/>
              <w:jc w:val="center"/>
              <w:rPr>
                <w:rFonts w:ascii="Arial" w:eastAsia="Times New Roman" w:hAnsi="Arial" w:cs="Arial"/>
                <w:b/>
                <w:bCs/>
                <w:color w:val="0070C0"/>
                <w:sz w:val="20"/>
                <w:szCs w:val="20"/>
              </w:rPr>
            </w:pPr>
          </w:p>
          <w:p w:rsidR="00EE11D1" w:rsidRPr="009B1067" w:rsidRDefault="00EE11D1" w:rsidP="00EE11D1">
            <w:pPr>
              <w:spacing w:after="0" w:line="240" w:lineRule="auto"/>
              <w:jc w:val="center"/>
              <w:rPr>
                <w:rFonts w:ascii="Arial" w:eastAsia="Times New Roman" w:hAnsi="Arial" w:cs="Arial"/>
                <w:b/>
                <w:bCs/>
                <w:color w:val="0070C0"/>
                <w:sz w:val="20"/>
                <w:szCs w:val="20"/>
              </w:rPr>
            </w:pPr>
            <w:r w:rsidRPr="009B1067">
              <w:rPr>
                <w:rFonts w:ascii="Arial" w:eastAsia="Times New Roman" w:hAnsi="Arial" w:cs="Arial"/>
                <w:b/>
                <w:bCs/>
                <w:color w:val="0070C0"/>
                <w:sz w:val="20"/>
                <w:szCs w:val="20"/>
              </w:rPr>
              <w:t>IZVJEŠTAJ</w:t>
            </w:r>
          </w:p>
        </w:tc>
        <w:tc>
          <w:tcPr>
            <w:tcW w:w="1370" w:type="dxa"/>
            <w:gridSpan w:val="2"/>
            <w:tcBorders>
              <w:top w:val="nil"/>
              <w:left w:val="nil"/>
              <w:bottom w:val="nil"/>
              <w:right w:val="nil"/>
            </w:tcBorders>
            <w:shd w:val="clear" w:color="auto" w:fill="auto"/>
            <w:noWrap/>
            <w:vAlign w:val="bottom"/>
            <w:hideMark/>
          </w:tcPr>
          <w:p w:rsidR="00EE11D1" w:rsidRPr="009B1067" w:rsidRDefault="00EE11D1" w:rsidP="00EE11D1">
            <w:pPr>
              <w:spacing w:after="0" w:line="240" w:lineRule="auto"/>
              <w:rPr>
                <w:rFonts w:ascii="Arial" w:eastAsia="Times New Roman" w:hAnsi="Arial" w:cs="Arial"/>
                <w:color w:val="0070C0"/>
                <w:sz w:val="20"/>
                <w:szCs w:val="20"/>
              </w:rPr>
            </w:pPr>
          </w:p>
        </w:tc>
        <w:tc>
          <w:tcPr>
            <w:tcW w:w="1262" w:type="dxa"/>
            <w:gridSpan w:val="2"/>
            <w:tcBorders>
              <w:top w:val="nil"/>
              <w:left w:val="nil"/>
              <w:bottom w:val="nil"/>
              <w:right w:val="nil"/>
            </w:tcBorders>
            <w:shd w:val="clear" w:color="auto" w:fill="auto"/>
            <w:noWrap/>
            <w:vAlign w:val="bottom"/>
            <w:hideMark/>
          </w:tcPr>
          <w:p w:rsidR="00EE11D1" w:rsidRPr="009B1067" w:rsidRDefault="00EE11D1" w:rsidP="00EE11D1">
            <w:pPr>
              <w:spacing w:after="0" w:line="240" w:lineRule="auto"/>
              <w:rPr>
                <w:rFonts w:ascii="Arial" w:eastAsia="Times New Roman" w:hAnsi="Arial" w:cs="Arial"/>
                <w:color w:val="0070C0"/>
                <w:sz w:val="20"/>
                <w:szCs w:val="20"/>
              </w:rPr>
            </w:pPr>
          </w:p>
        </w:tc>
        <w:tc>
          <w:tcPr>
            <w:tcW w:w="740" w:type="dxa"/>
            <w:tcBorders>
              <w:top w:val="nil"/>
              <w:left w:val="nil"/>
              <w:bottom w:val="nil"/>
              <w:right w:val="nil"/>
            </w:tcBorders>
            <w:shd w:val="clear" w:color="auto" w:fill="auto"/>
            <w:noWrap/>
            <w:vAlign w:val="bottom"/>
            <w:hideMark/>
          </w:tcPr>
          <w:p w:rsidR="00EE11D1" w:rsidRPr="00902F56" w:rsidRDefault="00EE11D1" w:rsidP="00EE11D1">
            <w:pPr>
              <w:spacing w:after="0" w:line="240" w:lineRule="auto"/>
              <w:rPr>
                <w:rFonts w:ascii="Arial" w:eastAsia="Times New Roman" w:hAnsi="Arial" w:cs="Arial"/>
                <w:sz w:val="20"/>
                <w:szCs w:val="20"/>
              </w:rPr>
            </w:pPr>
          </w:p>
        </w:tc>
      </w:tr>
      <w:tr w:rsidR="00EE11D1" w:rsidRPr="00902F56" w:rsidTr="00C7064D">
        <w:trPr>
          <w:trHeight w:val="260"/>
        </w:trPr>
        <w:tc>
          <w:tcPr>
            <w:tcW w:w="10034" w:type="dxa"/>
            <w:gridSpan w:val="11"/>
            <w:tcBorders>
              <w:top w:val="nil"/>
              <w:left w:val="nil"/>
              <w:bottom w:val="nil"/>
              <w:right w:val="nil"/>
            </w:tcBorders>
            <w:shd w:val="clear" w:color="auto" w:fill="auto"/>
            <w:noWrap/>
            <w:vAlign w:val="bottom"/>
            <w:hideMark/>
          </w:tcPr>
          <w:p w:rsidR="00EE11D1" w:rsidRPr="009B1067" w:rsidRDefault="00EE11D1" w:rsidP="00EE11D1">
            <w:pPr>
              <w:spacing w:after="0" w:line="240" w:lineRule="auto"/>
              <w:jc w:val="center"/>
              <w:rPr>
                <w:rFonts w:ascii="Arial" w:eastAsia="Times New Roman" w:hAnsi="Arial" w:cs="Arial"/>
                <w:b/>
                <w:bCs/>
                <w:color w:val="0070C0"/>
                <w:sz w:val="20"/>
                <w:szCs w:val="20"/>
              </w:rPr>
            </w:pPr>
            <w:r w:rsidRPr="009B1067">
              <w:rPr>
                <w:rFonts w:ascii="Arial" w:eastAsia="Times New Roman" w:hAnsi="Arial" w:cs="Arial"/>
                <w:b/>
                <w:bCs/>
                <w:color w:val="0070C0"/>
                <w:sz w:val="20"/>
                <w:szCs w:val="20"/>
              </w:rPr>
              <w:t xml:space="preserve"> O REALIZOVANIM DOBICIMA (GUBICIMA) INVESTICIONOG FONDA</w:t>
            </w:r>
          </w:p>
        </w:tc>
      </w:tr>
      <w:tr w:rsidR="00EE11D1" w:rsidRPr="00902F56" w:rsidTr="00C7064D">
        <w:trPr>
          <w:trHeight w:val="260"/>
        </w:trPr>
        <w:tc>
          <w:tcPr>
            <w:tcW w:w="10034" w:type="dxa"/>
            <w:gridSpan w:val="11"/>
            <w:tcBorders>
              <w:top w:val="nil"/>
              <w:left w:val="nil"/>
              <w:bottom w:val="nil"/>
              <w:right w:val="nil"/>
            </w:tcBorders>
            <w:shd w:val="clear" w:color="auto" w:fill="auto"/>
            <w:noWrap/>
            <w:vAlign w:val="bottom"/>
            <w:hideMark/>
          </w:tcPr>
          <w:p w:rsidR="00EE11D1" w:rsidRPr="009B1067" w:rsidRDefault="00EE11D1" w:rsidP="00C7064D">
            <w:pPr>
              <w:spacing w:after="0" w:line="240" w:lineRule="auto"/>
              <w:jc w:val="center"/>
              <w:rPr>
                <w:rFonts w:ascii="Arial" w:eastAsia="Times New Roman" w:hAnsi="Arial" w:cs="Arial"/>
                <w:b/>
                <w:bCs/>
                <w:color w:val="0070C0"/>
                <w:sz w:val="20"/>
                <w:szCs w:val="20"/>
              </w:rPr>
            </w:pPr>
            <w:r w:rsidRPr="009B1067">
              <w:rPr>
                <w:rFonts w:ascii="Arial" w:eastAsia="Times New Roman" w:hAnsi="Arial" w:cs="Arial"/>
                <w:b/>
                <w:bCs/>
                <w:color w:val="0070C0"/>
                <w:sz w:val="20"/>
                <w:szCs w:val="20"/>
              </w:rPr>
              <w:t>na dan 31.12.201</w:t>
            </w:r>
            <w:r w:rsidR="00C7064D" w:rsidRPr="009B1067">
              <w:rPr>
                <w:rFonts w:ascii="Arial" w:eastAsia="Times New Roman" w:hAnsi="Arial" w:cs="Arial"/>
                <w:b/>
                <w:bCs/>
                <w:color w:val="0070C0"/>
                <w:sz w:val="20"/>
                <w:szCs w:val="20"/>
              </w:rPr>
              <w:t>9</w:t>
            </w:r>
            <w:r w:rsidRPr="009B1067">
              <w:rPr>
                <w:rFonts w:ascii="Arial" w:eastAsia="Times New Roman" w:hAnsi="Arial" w:cs="Arial"/>
                <w:b/>
                <w:bCs/>
                <w:color w:val="0070C0"/>
                <w:sz w:val="20"/>
                <w:szCs w:val="20"/>
              </w:rPr>
              <w:t>. godine</w:t>
            </w:r>
          </w:p>
        </w:tc>
      </w:tr>
      <w:tr w:rsidR="00EE11D1" w:rsidRPr="00902F56" w:rsidTr="00C7064D">
        <w:trPr>
          <w:trHeight w:val="260"/>
        </w:trPr>
        <w:tc>
          <w:tcPr>
            <w:tcW w:w="1146" w:type="dxa"/>
            <w:tcBorders>
              <w:top w:val="nil"/>
              <w:left w:val="nil"/>
              <w:right w:val="nil"/>
            </w:tcBorders>
            <w:shd w:val="clear" w:color="auto" w:fill="auto"/>
            <w:noWrap/>
            <w:vAlign w:val="bottom"/>
            <w:hideMark/>
          </w:tcPr>
          <w:p w:rsidR="00EE11D1" w:rsidRPr="00902F56" w:rsidRDefault="00EE11D1" w:rsidP="00EE11D1">
            <w:pPr>
              <w:spacing w:after="0" w:line="240" w:lineRule="auto"/>
              <w:jc w:val="center"/>
              <w:rPr>
                <w:rFonts w:ascii="Arial" w:eastAsia="Times New Roman" w:hAnsi="Arial" w:cs="Arial"/>
                <w:b/>
                <w:bCs/>
                <w:sz w:val="20"/>
                <w:szCs w:val="20"/>
              </w:rPr>
            </w:pPr>
          </w:p>
        </w:tc>
        <w:tc>
          <w:tcPr>
            <w:tcW w:w="1045" w:type="dxa"/>
            <w:tcBorders>
              <w:top w:val="nil"/>
              <w:left w:val="nil"/>
              <w:right w:val="nil"/>
            </w:tcBorders>
            <w:shd w:val="clear" w:color="auto" w:fill="auto"/>
            <w:noWrap/>
            <w:vAlign w:val="bottom"/>
            <w:hideMark/>
          </w:tcPr>
          <w:p w:rsidR="00EE11D1" w:rsidRPr="00902F56" w:rsidRDefault="00EE11D1" w:rsidP="00EE11D1">
            <w:pPr>
              <w:spacing w:after="0" w:line="240" w:lineRule="auto"/>
              <w:jc w:val="center"/>
              <w:rPr>
                <w:rFonts w:ascii="Arial" w:eastAsia="Times New Roman" w:hAnsi="Arial" w:cs="Arial"/>
                <w:b/>
                <w:bCs/>
                <w:sz w:val="20"/>
                <w:szCs w:val="20"/>
              </w:rPr>
            </w:pPr>
          </w:p>
        </w:tc>
        <w:tc>
          <w:tcPr>
            <w:tcW w:w="1044" w:type="dxa"/>
            <w:tcBorders>
              <w:top w:val="nil"/>
              <w:left w:val="nil"/>
              <w:right w:val="nil"/>
            </w:tcBorders>
            <w:shd w:val="clear" w:color="auto" w:fill="auto"/>
            <w:noWrap/>
            <w:vAlign w:val="bottom"/>
            <w:hideMark/>
          </w:tcPr>
          <w:p w:rsidR="00EE11D1" w:rsidRPr="009B1067" w:rsidRDefault="00EE11D1" w:rsidP="00EE11D1">
            <w:pPr>
              <w:spacing w:after="0" w:line="240" w:lineRule="auto"/>
              <w:jc w:val="center"/>
              <w:rPr>
                <w:rFonts w:ascii="Arial" w:eastAsia="Times New Roman" w:hAnsi="Arial" w:cs="Arial"/>
                <w:b/>
                <w:bCs/>
                <w:color w:val="0070C0"/>
                <w:sz w:val="20"/>
                <w:szCs w:val="20"/>
              </w:rPr>
            </w:pPr>
          </w:p>
        </w:tc>
        <w:tc>
          <w:tcPr>
            <w:tcW w:w="1288" w:type="dxa"/>
            <w:tcBorders>
              <w:top w:val="nil"/>
              <w:left w:val="nil"/>
              <w:right w:val="nil"/>
            </w:tcBorders>
            <w:shd w:val="clear" w:color="auto" w:fill="auto"/>
            <w:noWrap/>
            <w:vAlign w:val="bottom"/>
            <w:hideMark/>
          </w:tcPr>
          <w:p w:rsidR="00EE11D1" w:rsidRPr="009B1067" w:rsidRDefault="00EE11D1" w:rsidP="00EE11D1">
            <w:pPr>
              <w:spacing w:after="0" w:line="240" w:lineRule="auto"/>
              <w:jc w:val="center"/>
              <w:rPr>
                <w:rFonts w:ascii="Arial" w:eastAsia="Times New Roman" w:hAnsi="Arial" w:cs="Arial"/>
                <w:b/>
                <w:bCs/>
                <w:color w:val="0070C0"/>
                <w:sz w:val="20"/>
                <w:szCs w:val="20"/>
              </w:rPr>
            </w:pPr>
          </w:p>
        </w:tc>
        <w:tc>
          <w:tcPr>
            <w:tcW w:w="1388" w:type="dxa"/>
            <w:tcBorders>
              <w:top w:val="nil"/>
              <w:left w:val="nil"/>
              <w:right w:val="nil"/>
            </w:tcBorders>
            <w:shd w:val="clear" w:color="auto" w:fill="auto"/>
            <w:noWrap/>
            <w:vAlign w:val="bottom"/>
            <w:hideMark/>
          </w:tcPr>
          <w:p w:rsidR="00EE11D1" w:rsidRPr="009B1067" w:rsidRDefault="00EE11D1" w:rsidP="00EE11D1">
            <w:pPr>
              <w:spacing w:after="0" w:line="240" w:lineRule="auto"/>
              <w:jc w:val="center"/>
              <w:rPr>
                <w:rFonts w:ascii="Arial" w:eastAsia="Times New Roman" w:hAnsi="Arial" w:cs="Arial"/>
                <w:b/>
                <w:bCs/>
                <w:color w:val="0070C0"/>
                <w:sz w:val="20"/>
                <w:szCs w:val="20"/>
              </w:rPr>
            </w:pPr>
          </w:p>
        </w:tc>
        <w:tc>
          <w:tcPr>
            <w:tcW w:w="1387" w:type="dxa"/>
            <w:gridSpan w:val="2"/>
            <w:tcBorders>
              <w:top w:val="nil"/>
              <w:left w:val="nil"/>
              <w:right w:val="nil"/>
            </w:tcBorders>
            <w:shd w:val="clear" w:color="auto" w:fill="auto"/>
            <w:noWrap/>
            <w:vAlign w:val="bottom"/>
            <w:hideMark/>
          </w:tcPr>
          <w:p w:rsidR="00EE11D1" w:rsidRPr="009B1067" w:rsidRDefault="00EE11D1" w:rsidP="00EE11D1">
            <w:pPr>
              <w:spacing w:after="0" w:line="240" w:lineRule="auto"/>
              <w:jc w:val="center"/>
              <w:rPr>
                <w:rFonts w:ascii="Arial" w:eastAsia="Times New Roman" w:hAnsi="Arial" w:cs="Arial"/>
                <w:b/>
                <w:bCs/>
                <w:color w:val="0070C0"/>
                <w:sz w:val="20"/>
                <w:szCs w:val="20"/>
              </w:rPr>
            </w:pPr>
          </w:p>
        </w:tc>
        <w:tc>
          <w:tcPr>
            <w:tcW w:w="1387" w:type="dxa"/>
            <w:gridSpan w:val="2"/>
            <w:tcBorders>
              <w:top w:val="nil"/>
              <w:left w:val="nil"/>
              <w:right w:val="nil"/>
            </w:tcBorders>
            <w:shd w:val="clear" w:color="auto" w:fill="auto"/>
            <w:noWrap/>
            <w:vAlign w:val="bottom"/>
            <w:hideMark/>
          </w:tcPr>
          <w:p w:rsidR="00EE11D1" w:rsidRPr="009B1067" w:rsidRDefault="00EE11D1" w:rsidP="00EE11D1">
            <w:pPr>
              <w:spacing w:after="0" w:line="240" w:lineRule="auto"/>
              <w:jc w:val="center"/>
              <w:rPr>
                <w:rFonts w:ascii="Arial" w:eastAsia="Times New Roman" w:hAnsi="Arial" w:cs="Arial"/>
                <w:b/>
                <w:bCs/>
                <w:color w:val="0070C0"/>
                <w:sz w:val="20"/>
                <w:szCs w:val="20"/>
              </w:rPr>
            </w:pPr>
          </w:p>
        </w:tc>
        <w:tc>
          <w:tcPr>
            <w:tcW w:w="1349" w:type="dxa"/>
            <w:gridSpan w:val="2"/>
            <w:tcBorders>
              <w:top w:val="nil"/>
              <w:left w:val="nil"/>
              <w:right w:val="nil"/>
            </w:tcBorders>
            <w:shd w:val="clear" w:color="auto" w:fill="auto"/>
            <w:noWrap/>
            <w:vAlign w:val="bottom"/>
            <w:hideMark/>
          </w:tcPr>
          <w:p w:rsidR="00EE11D1" w:rsidRPr="009B1067" w:rsidRDefault="00EE11D1" w:rsidP="00EE11D1">
            <w:pPr>
              <w:spacing w:after="0" w:line="240" w:lineRule="auto"/>
              <w:jc w:val="center"/>
              <w:rPr>
                <w:rFonts w:ascii="Arial" w:eastAsia="Times New Roman" w:hAnsi="Arial" w:cs="Arial"/>
                <w:b/>
                <w:bCs/>
                <w:color w:val="0070C0"/>
                <w:sz w:val="20"/>
                <w:szCs w:val="20"/>
              </w:rPr>
            </w:pPr>
          </w:p>
        </w:tc>
      </w:tr>
      <w:tr w:rsidR="00F76661" w:rsidRPr="00902F56" w:rsidTr="00C7064D">
        <w:trPr>
          <w:trHeight w:val="250"/>
        </w:trPr>
        <w:tc>
          <w:tcPr>
            <w:tcW w:w="10034" w:type="dxa"/>
            <w:gridSpan w:val="11"/>
            <w:tcBorders>
              <w:top w:val="nil"/>
              <w:left w:val="nil"/>
              <w:right w:val="nil"/>
            </w:tcBorders>
            <w:shd w:val="clear" w:color="auto" w:fill="auto"/>
            <w:noWrap/>
            <w:vAlign w:val="bottom"/>
            <w:hideMark/>
          </w:tcPr>
          <w:p w:rsidR="00F76661" w:rsidRPr="009B1067" w:rsidRDefault="00F76661" w:rsidP="00EE11D1">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I - PRODATE I AMORTIZOVANE HARTIJE OD VRIJEDNOSTI</w:t>
            </w:r>
          </w:p>
          <w:p w:rsidR="00C7064D" w:rsidRPr="009B1067" w:rsidRDefault="00C7064D" w:rsidP="00EE11D1">
            <w:pPr>
              <w:spacing w:after="0" w:line="240" w:lineRule="auto"/>
              <w:rPr>
                <w:rFonts w:ascii="Arial" w:eastAsia="Times New Roman" w:hAnsi="Arial" w:cs="Arial"/>
                <w:b/>
                <w:bCs/>
                <w:color w:val="0070C0"/>
                <w:sz w:val="16"/>
                <w:szCs w:val="16"/>
              </w:rPr>
            </w:pPr>
          </w:p>
          <w:tbl>
            <w:tblPr>
              <w:tblW w:w="9431" w:type="dxa"/>
              <w:tblLook w:val="04A0"/>
            </w:tblPr>
            <w:tblGrid>
              <w:gridCol w:w="1053"/>
              <w:gridCol w:w="960"/>
              <w:gridCol w:w="960"/>
              <w:gridCol w:w="1355"/>
              <w:gridCol w:w="1417"/>
              <w:gridCol w:w="1276"/>
              <w:gridCol w:w="1134"/>
              <w:gridCol w:w="1276"/>
            </w:tblGrid>
            <w:tr w:rsidR="00C7064D" w:rsidRPr="009B1067" w:rsidTr="009B1067">
              <w:trPr>
                <w:trHeight w:val="900"/>
              </w:trPr>
              <w:tc>
                <w:tcPr>
                  <w:tcW w:w="1053"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Datum transakcije</w:t>
                  </w:r>
                </w:p>
              </w:tc>
              <w:tc>
                <w:tcPr>
                  <w:tcW w:w="3275" w:type="dxa"/>
                  <w:gridSpan w:val="3"/>
                  <w:tcBorders>
                    <w:top w:val="double" w:sz="4" w:space="0" w:color="auto"/>
                    <w:left w:val="nil"/>
                    <w:bottom w:val="single" w:sz="4" w:space="0" w:color="auto"/>
                    <w:right w:val="single" w:sz="4" w:space="0" w:color="000000"/>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Prodate i amortizovane hartije od vrijednosti</w:t>
                  </w:r>
                </w:p>
              </w:tc>
              <w:tc>
                <w:tcPr>
                  <w:tcW w:w="1417"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Broj hartija</w:t>
                  </w:r>
                </w:p>
              </w:tc>
              <w:tc>
                <w:tcPr>
                  <w:tcW w:w="1276"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Ukupna nabavna vrijednost</w:t>
                  </w:r>
                </w:p>
              </w:tc>
              <w:tc>
                <w:tcPr>
                  <w:tcW w:w="1134" w:type="dxa"/>
                  <w:tcBorders>
                    <w:top w:val="double" w:sz="4" w:space="0" w:color="auto"/>
                    <w:left w:val="nil"/>
                    <w:bottom w:val="single" w:sz="4" w:space="0" w:color="auto"/>
                    <w:right w:val="nil"/>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Ukupna prodajna vrijednost</w:t>
                  </w:r>
                </w:p>
              </w:tc>
              <w:tc>
                <w:tcPr>
                  <w:tcW w:w="1276" w:type="dxa"/>
                  <w:tcBorders>
                    <w:top w:val="double" w:sz="4" w:space="0" w:color="auto"/>
                    <w:left w:val="single" w:sz="4" w:space="0" w:color="auto"/>
                    <w:bottom w:val="single" w:sz="4" w:space="0" w:color="auto"/>
                    <w:right w:val="doub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Realizovani dobitak (gubitak)                              (5-4)</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1</w:t>
                  </w:r>
                </w:p>
              </w:tc>
              <w:tc>
                <w:tcPr>
                  <w:tcW w:w="3275" w:type="dxa"/>
                  <w:gridSpan w:val="3"/>
                  <w:tcBorders>
                    <w:top w:val="single" w:sz="4" w:space="0" w:color="auto"/>
                    <w:left w:val="nil"/>
                    <w:bottom w:val="single" w:sz="4" w:space="0" w:color="auto"/>
                    <w:right w:val="single" w:sz="4" w:space="0" w:color="000000"/>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2</w:t>
                  </w:r>
                </w:p>
              </w:tc>
              <w:tc>
                <w:tcPr>
                  <w:tcW w:w="1417" w:type="dxa"/>
                  <w:tcBorders>
                    <w:top w:val="nil"/>
                    <w:left w:val="nil"/>
                    <w:bottom w:val="single" w:sz="4" w:space="0" w:color="auto"/>
                    <w:right w:val="sing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3</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4</w:t>
                  </w:r>
                </w:p>
              </w:tc>
              <w:tc>
                <w:tcPr>
                  <w:tcW w:w="1134" w:type="dxa"/>
                  <w:tcBorders>
                    <w:top w:val="nil"/>
                    <w:left w:val="nil"/>
                    <w:bottom w:val="single" w:sz="4" w:space="0" w:color="auto"/>
                    <w:right w:val="nil"/>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5</w:t>
                  </w:r>
                </w:p>
              </w:tc>
              <w:tc>
                <w:tcPr>
                  <w:tcW w:w="1276" w:type="dxa"/>
                  <w:tcBorders>
                    <w:top w:val="nil"/>
                    <w:left w:val="single" w:sz="4" w:space="0" w:color="auto"/>
                    <w:bottom w:val="single" w:sz="4" w:space="0" w:color="auto"/>
                    <w:right w:val="doub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6</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A. AKCIJE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I - Akcije domaćih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xml:space="preserve">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9B1067">
                  <w:pPr>
                    <w:spacing w:after="0" w:line="240" w:lineRule="auto"/>
                    <w:jc w:val="center"/>
                    <w:rPr>
                      <w:rFonts w:ascii="Arial" w:eastAsia="Times New Roman" w:hAnsi="Arial" w:cs="Arial"/>
                      <w:i/>
                      <w:color w:val="0070C0"/>
                      <w:sz w:val="16"/>
                      <w:szCs w:val="16"/>
                    </w:rPr>
                  </w:pPr>
                  <w:r w:rsidRPr="009B1067">
                    <w:rPr>
                      <w:rFonts w:ascii="Arial" w:eastAsia="Times New Roman" w:hAnsi="Arial" w:cs="Arial"/>
                      <w:i/>
                      <w:color w:val="0070C0"/>
                      <w:sz w:val="16"/>
                      <w:szCs w:val="16"/>
                    </w:rPr>
                    <w:t>1. Redovne akcije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16,01,2019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NPRFRK2</w:t>
                  </w:r>
                </w:p>
              </w:tc>
              <w:tc>
                <w:tcPr>
                  <w:tcW w:w="1417"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305</w:t>
                  </w:r>
                </w:p>
              </w:tc>
              <w:tc>
                <w:tcPr>
                  <w:tcW w:w="1276"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838.75</w:t>
                  </w:r>
                </w:p>
              </w:tc>
              <w:tc>
                <w:tcPr>
                  <w:tcW w:w="1134"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211.28</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-627.47</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13.03.2019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NPRFRK2</w:t>
                  </w:r>
                </w:p>
              </w:tc>
              <w:tc>
                <w:tcPr>
                  <w:tcW w:w="1417"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500</w:t>
                  </w:r>
                </w:p>
              </w:tc>
              <w:tc>
                <w:tcPr>
                  <w:tcW w:w="1276"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1,375.00</w:t>
                  </w:r>
                </w:p>
              </w:tc>
              <w:tc>
                <w:tcPr>
                  <w:tcW w:w="1134"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453.94</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-921.06</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05,04,2019</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LJUB RA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19,390</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13,596.27</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7,756.00</w:t>
                  </w:r>
                </w:p>
              </w:tc>
              <w:tc>
                <w:tcPr>
                  <w:tcW w:w="1276" w:type="dxa"/>
                  <w:tcBorders>
                    <w:top w:val="single" w:sz="4" w:space="0" w:color="auto"/>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-5,840.27</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20,05,2019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PROMRA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914419</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296,537.40</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292,614.08</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-3,923.32</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12,06,2019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METLARA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1,630.00</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300.00</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-1,330.00</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19,06,2019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METLARA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154</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25.10</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6.16</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-18.94</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27,08,2019</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NPRFRK2</w:t>
                  </w:r>
                </w:p>
              </w:tc>
              <w:tc>
                <w:tcPr>
                  <w:tcW w:w="1417" w:type="dxa"/>
                  <w:tcBorders>
                    <w:top w:val="nil"/>
                    <w:left w:val="nil"/>
                    <w:bottom w:val="single" w:sz="4" w:space="0" w:color="auto"/>
                    <w:right w:val="nil"/>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54500</w:t>
                  </w:r>
                </w:p>
              </w:tc>
              <w:tc>
                <w:tcPr>
                  <w:tcW w:w="1276"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149,875.00</w:t>
                  </w:r>
                </w:p>
              </w:tc>
              <w:tc>
                <w:tcPr>
                  <w:tcW w:w="1134"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48,075.73</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-101,799.27</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28,08,2019</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LJUBRA</w:t>
                  </w:r>
                </w:p>
              </w:tc>
              <w:tc>
                <w:tcPr>
                  <w:tcW w:w="1417" w:type="dxa"/>
                  <w:tcBorders>
                    <w:top w:val="nil"/>
                    <w:left w:val="nil"/>
                    <w:bottom w:val="single" w:sz="4" w:space="0" w:color="auto"/>
                    <w:right w:val="nil"/>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1000</w:t>
                  </w:r>
                </w:p>
              </w:tc>
              <w:tc>
                <w:tcPr>
                  <w:tcW w:w="1276"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700.00</w:t>
                  </w:r>
                </w:p>
              </w:tc>
              <w:tc>
                <w:tcPr>
                  <w:tcW w:w="1134"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398.80</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-301.20</w:t>
                  </w:r>
                </w:p>
              </w:tc>
            </w:tr>
            <w:tr w:rsidR="00C7064D" w:rsidRPr="009B1067" w:rsidTr="009B1067">
              <w:trPr>
                <w:trHeight w:val="255"/>
              </w:trPr>
              <w:tc>
                <w:tcPr>
                  <w:tcW w:w="105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06,09,2019</w:t>
                  </w:r>
                </w:p>
              </w:tc>
              <w:tc>
                <w:tcPr>
                  <w:tcW w:w="3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ELDORA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7100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1,995.10</w:t>
                  </w:r>
                </w:p>
              </w:tc>
              <w:tc>
                <w:tcPr>
                  <w:tcW w:w="1134"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3,479.00</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1,483.90</w:t>
                  </w:r>
                </w:p>
              </w:tc>
            </w:tr>
            <w:tr w:rsidR="00C7064D" w:rsidRPr="009B1067" w:rsidTr="009B1067">
              <w:trPr>
                <w:trHeight w:val="250"/>
              </w:trPr>
              <w:tc>
                <w:tcPr>
                  <w:tcW w:w="105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26,09,2019</w:t>
                  </w:r>
                </w:p>
              </w:tc>
              <w:tc>
                <w:tcPr>
                  <w:tcW w:w="3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ETATRK1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5092</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360.00</w:t>
                  </w:r>
                </w:p>
              </w:tc>
              <w:tc>
                <w:tcPr>
                  <w:tcW w:w="1134" w:type="dxa"/>
                  <w:tcBorders>
                    <w:top w:val="nil"/>
                    <w:left w:val="single" w:sz="4" w:space="0" w:color="auto"/>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203.68</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-156.32</w:t>
                  </w:r>
                </w:p>
              </w:tc>
            </w:tr>
            <w:tr w:rsidR="00C7064D" w:rsidRPr="009B1067" w:rsidTr="009B1067">
              <w:trPr>
                <w:trHeight w:val="255"/>
              </w:trPr>
              <w:tc>
                <w:tcPr>
                  <w:tcW w:w="105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27,09,2019</w:t>
                  </w:r>
                </w:p>
              </w:tc>
              <w:tc>
                <w:tcPr>
                  <w:tcW w:w="3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ETATRK1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14463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1022.53</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578.52</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-444.01</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01,10,2019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ETATRK1</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707.00</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400.00</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-307.00</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17,10,2019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CMEKRA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100.00</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29.91</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-70.09</w:t>
                  </w:r>
                </w:p>
              </w:tc>
            </w:tr>
            <w:tr w:rsidR="009B1067" w:rsidRPr="009B1067" w:rsidTr="009B1067">
              <w:trPr>
                <w:trHeight w:val="28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9B1067" w:rsidRPr="009B1067" w:rsidRDefault="009B1067"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1067" w:rsidRPr="009B1067" w:rsidRDefault="009B1067" w:rsidP="00FD37F2">
                  <w:pPr>
                    <w:spacing w:after="0" w:line="240" w:lineRule="auto"/>
                    <w:jc w:val="center"/>
                    <w:rPr>
                      <w:rFonts w:ascii="Arial" w:eastAsia="Times New Roman" w:hAnsi="Arial" w:cs="Arial"/>
                      <w:i/>
                      <w:color w:val="0070C0"/>
                      <w:sz w:val="16"/>
                      <w:szCs w:val="16"/>
                    </w:rPr>
                  </w:pPr>
                  <w:r w:rsidRPr="009B1067">
                    <w:rPr>
                      <w:rFonts w:ascii="Arial" w:eastAsia="Times New Roman" w:hAnsi="Arial" w:cs="Arial"/>
                      <w:i/>
                      <w:color w:val="0070C0"/>
                      <w:sz w:val="16"/>
                      <w:szCs w:val="16"/>
                    </w:rPr>
                    <w:t>2. Prioritetne akcije</w:t>
                  </w:r>
                </w:p>
              </w:tc>
              <w:tc>
                <w:tcPr>
                  <w:tcW w:w="1417" w:type="dxa"/>
                  <w:tcBorders>
                    <w:top w:val="nil"/>
                    <w:left w:val="nil"/>
                    <w:bottom w:val="single" w:sz="4" w:space="0" w:color="auto"/>
                    <w:right w:val="single" w:sz="4" w:space="0" w:color="auto"/>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9B1067" w:rsidRPr="009B1067" w:rsidTr="009B1067">
              <w:trPr>
                <w:trHeight w:val="28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9B1067" w:rsidRPr="009B1067" w:rsidRDefault="009B1067" w:rsidP="00C7064D">
                  <w:pPr>
                    <w:spacing w:after="0" w:line="240" w:lineRule="auto"/>
                    <w:jc w:val="center"/>
                    <w:rPr>
                      <w:rFonts w:ascii="Arial" w:eastAsia="Times New Roman" w:hAnsi="Arial" w:cs="Arial"/>
                      <w:color w:val="0070C0"/>
                      <w:sz w:val="16"/>
                      <w:szCs w:val="16"/>
                    </w:rPr>
                  </w:pP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1067" w:rsidRPr="009B1067" w:rsidRDefault="009B1067" w:rsidP="00FD37F2">
                  <w:pPr>
                    <w:spacing w:after="0" w:line="240" w:lineRule="auto"/>
                    <w:jc w:val="center"/>
                    <w:rPr>
                      <w:rFonts w:ascii="Arial" w:eastAsia="Times New Roman" w:hAnsi="Arial" w:cs="Arial"/>
                      <w:i/>
                      <w:color w:val="0070C0"/>
                      <w:sz w:val="16"/>
                      <w:szCs w:val="16"/>
                    </w:rPr>
                  </w:pPr>
                  <w:r w:rsidRPr="009B1067">
                    <w:rPr>
                      <w:rFonts w:ascii="Arial" w:eastAsia="Times New Roman" w:hAnsi="Arial" w:cs="Arial"/>
                      <w:i/>
                      <w:color w:val="0070C0"/>
                      <w:sz w:val="16"/>
                      <w:szCs w:val="16"/>
                    </w:rPr>
                    <w:t>3. Akcije investicionih fondova</w:t>
                  </w:r>
                </w:p>
              </w:tc>
              <w:tc>
                <w:tcPr>
                  <w:tcW w:w="1417" w:type="dxa"/>
                  <w:tcBorders>
                    <w:top w:val="nil"/>
                    <w:left w:val="nil"/>
                    <w:bottom w:val="single" w:sz="4" w:space="0" w:color="auto"/>
                    <w:right w:val="single" w:sz="4" w:space="0" w:color="auto"/>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color w:val="0070C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color w:val="0070C0"/>
                      <w:sz w:val="16"/>
                      <w:szCs w:val="16"/>
                    </w:rPr>
                  </w:pPr>
                </w:p>
              </w:tc>
              <w:tc>
                <w:tcPr>
                  <w:tcW w:w="1134" w:type="dxa"/>
                  <w:tcBorders>
                    <w:top w:val="nil"/>
                    <w:left w:val="nil"/>
                    <w:bottom w:val="single" w:sz="4" w:space="0" w:color="auto"/>
                    <w:right w:val="nil"/>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color w:val="0070C0"/>
                      <w:sz w:val="16"/>
                      <w:szCs w:val="16"/>
                    </w:rPr>
                  </w:pP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9B1067" w:rsidRPr="009B1067" w:rsidRDefault="009B1067"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2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II - Akcije stranih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31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9B1067">
                  <w:pPr>
                    <w:spacing w:after="0" w:line="240" w:lineRule="auto"/>
                    <w:jc w:val="center"/>
                    <w:rPr>
                      <w:rFonts w:ascii="Arial" w:eastAsia="Times New Roman" w:hAnsi="Arial" w:cs="Arial"/>
                      <w:i/>
                      <w:color w:val="0070C0"/>
                      <w:sz w:val="16"/>
                      <w:szCs w:val="16"/>
                    </w:rPr>
                  </w:pPr>
                  <w:r w:rsidRPr="009B1067">
                    <w:rPr>
                      <w:rFonts w:ascii="Arial" w:eastAsia="Times New Roman" w:hAnsi="Arial" w:cs="Arial"/>
                      <w:i/>
                      <w:color w:val="0070C0"/>
                      <w:sz w:val="16"/>
                      <w:szCs w:val="16"/>
                    </w:rPr>
                    <w:t>1. Redovne akcije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34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9B1067">
                  <w:pPr>
                    <w:spacing w:after="0" w:line="240" w:lineRule="auto"/>
                    <w:jc w:val="center"/>
                    <w:rPr>
                      <w:rFonts w:ascii="Arial" w:eastAsia="Times New Roman" w:hAnsi="Arial" w:cs="Arial"/>
                      <w:i/>
                      <w:color w:val="0070C0"/>
                      <w:sz w:val="16"/>
                      <w:szCs w:val="16"/>
                    </w:rPr>
                  </w:pPr>
                  <w:r w:rsidRPr="009B1067">
                    <w:rPr>
                      <w:rFonts w:ascii="Arial" w:eastAsia="Times New Roman" w:hAnsi="Arial" w:cs="Arial"/>
                      <w:i/>
                      <w:color w:val="0070C0"/>
                      <w:sz w:val="16"/>
                      <w:szCs w:val="16"/>
                    </w:rPr>
                    <w:t>2. Prioritetne akcije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30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9B1067">
                  <w:pPr>
                    <w:spacing w:after="0" w:line="240" w:lineRule="auto"/>
                    <w:jc w:val="center"/>
                    <w:rPr>
                      <w:rFonts w:ascii="Arial" w:eastAsia="Times New Roman" w:hAnsi="Arial" w:cs="Arial"/>
                      <w:i/>
                      <w:color w:val="0070C0"/>
                      <w:sz w:val="16"/>
                      <w:szCs w:val="16"/>
                    </w:rPr>
                  </w:pPr>
                  <w:r w:rsidRPr="009B1067">
                    <w:rPr>
                      <w:rFonts w:ascii="Arial" w:eastAsia="Times New Roman" w:hAnsi="Arial" w:cs="Arial"/>
                      <w:i/>
                      <w:color w:val="0070C0"/>
                      <w:sz w:val="16"/>
                      <w:szCs w:val="16"/>
                    </w:rPr>
                    <w:t>3. Akcije investicionih fondova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52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B. OBVEZNICE I DRUGE DUŽNIČKE HARTIJE OD VRIJEDNOSTI</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51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Obveznice i druge dužničke hartije od vrijednosti domaćih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31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Državne obveznice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33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01,08,2019</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9B1067">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 xml:space="preserve">RSBD </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365</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366,277.50</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377,515.00</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11,237.50</w:t>
                  </w:r>
                </w:p>
              </w:tc>
            </w:tr>
            <w:tr w:rsidR="00C7064D" w:rsidRPr="009B1067" w:rsidTr="009B1067">
              <w:trPr>
                <w:trHeight w:val="42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Obveznice jedininica teritorijalne autonomije i lokalne samouprave i obveznice drugih pravnih lica izdate uz garanciju Vlade Republike Srpske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49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Depozitne potvrde, komercijalni zapisi, obveznice i druge dužničke HOV</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31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Obveznice ostalih pravnih lica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36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Komercijalni zapisi ostalih pravnih lica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39202D">
              <w:trPr>
                <w:trHeight w:val="45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Obveznice i druge dužničke hartije od vrijednosti stranih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554269">
              <w:trPr>
                <w:trHeight w:val="465"/>
              </w:trPr>
              <w:tc>
                <w:tcPr>
                  <w:tcW w:w="105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Obveznice i ostale dužničke hartije od vrijednosti stranih država i centralnih banaka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single" w:sz="4" w:space="0" w:color="auto"/>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510"/>
              </w:trPr>
              <w:tc>
                <w:tcPr>
                  <w:tcW w:w="105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lastRenderedPageBreak/>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Obveznice i druge dužničke hartije od vrijednosti stranih banaka i ostalih pravnih lica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single" w:sz="4" w:space="0" w:color="auto"/>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255"/>
              </w:trPr>
              <w:tc>
                <w:tcPr>
                  <w:tcW w:w="105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Udjeli investicionih fondova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single" w:sz="4" w:space="0" w:color="auto"/>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29,03,2019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ADBP UA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29201</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148,709.01</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93,444.24</w:t>
                  </w:r>
                </w:p>
              </w:tc>
              <w:tc>
                <w:tcPr>
                  <w:tcW w:w="1276" w:type="dxa"/>
                  <w:tcBorders>
                    <w:top w:val="single" w:sz="4" w:space="0" w:color="auto"/>
                    <w:left w:val="single" w:sz="4" w:space="0" w:color="auto"/>
                    <w:bottom w:val="single" w:sz="4" w:space="0" w:color="auto"/>
                    <w:right w:val="double" w:sz="4" w:space="0" w:color="auto"/>
                  </w:tcBorders>
                  <w:shd w:val="clear" w:color="000000"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-55,264.77</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29,03,2019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PADB  UA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29201</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26,315.94</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12,731.64</w:t>
                  </w:r>
                </w:p>
              </w:tc>
              <w:tc>
                <w:tcPr>
                  <w:tcW w:w="1276" w:type="dxa"/>
                  <w:tcBorders>
                    <w:top w:val="single" w:sz="4" w:space="0" w:color="auto"/>
                    <w:left w:val="single" w:sz="4" w:space="0" w:color="auto"/>
                    <w:bottom w:val="single" w:sz="4" w:space="0" w:color="auto"/>
                    <w:right w:val="double" w:sz="4" w:space="0" w:color="auto"/>
                  </w:tcBorders>
                  <w:shd w:val="clear" w:color="000000"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-13,584.30</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29,03,2019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PLPP UA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6681</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19,807.83</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15,165.47</w:t>
                  </w:r>
                </w:p>
              </w:tc>
              <w:tc>
                <w:tcPr>
                  <w:tcW w:w="1276" w:type="dxa"/>
                  <w:tcBorders>
                    <w:top w:val="single" w:sz="4" w:space="0" w:color="auto"/>
                    <w:left w:val="single" w:sz="4" w:space="0" w:color="auto"/>
                    <w:bottom w:val="single" w:sz="4" w:space="0" w:color="auto"/>
                    <w:right w:val="double" w:sz="4" w:space="0" w:color="auto"/>
                  </w:tcBorders>
                  <w:shd w:val="clear" w:color="000000"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-4,642.36</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29,03,2019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JKIP  UA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16406</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40,749.23</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26,249.60</w:t>
                  </w:r>
                </w:p>
              </w:tc>
              <w:tc>
                <w:tcPr>
                  <w:tcW w:w="1276" w:type="dxa"/>
                  <w:tcBorders>
                    <w:top w:val="single" w:sz="4" w:space="0" w:color="auto"/>
                    <w:left w:val="single" w:sz="4" w:space="0" w:color="auto"/>
                    <w:bottom w:val="single" w:sz="4" w:space="0" w:color="auto"/>
                    <w:right w:val="double" w:sz="4" w:space="0" w:color="auto"/>
                  </w:tcBorders>
                  <w:shd w:val="clear" w:color="000000"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-14,499.63</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29,03,2019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EIOP UA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274</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2,922.65</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2,233.10</w:t>
                  </w:r>
                </w:p>
              </w:tc>
              <w:tc>
                <w:tcPr>
                  <w:tcW w:w="1276" w:type="dxa"/>
                  <w:tcBorders>
                    <w:top w:val="single" w:sz="4" w:space="0" w:color="auto"/>
                    <w:left w:val="single" w:sz="4" w:space="0" w:color="auto"/>
                    <w:bottom w:val="single" w:sz="4" w:space="0" w:color="auto"/>
                    <w:right w:val="double" w:sz="4" w:space="0" w:color="auto"/>
                  </w:tcBorders>
                  <w:shd w:val="clear" w:color="000000"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-689.55</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01,04,2019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JKIPUA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1685</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87,961.29</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56,662.40</w:t>
                  </w:r>
                </w:p>
              </w:tc>
              <w:tc>
                <w:tcPr>
                  <w:tcW w:w="1276" w:type="dxa"/>
                  <w:tcBorders>
                    <w:top w:val="single" w:sz="4" w:space="0" w:color="auto"/>
                    <w:left w:val="single" w:sz="4" w:space="0" w:color="auto"/>
                    <w:bottom w:val="single" w:sz="4" w:space="0" w:color="auto"/>
                    <w:right w:val="double" w:sz="4" w:space="0" w:color="auto"/>
                  </w:tcBorders>
                  <w:shd w:val="clear" w:color="000000"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-31,298.89</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01,04,2019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PPLPUA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35414</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4,995.69</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3,723.85</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-1,271.84</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Druge HOV domaćih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Druge HOV stranih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Amortizovane obveznice i druge dužničke hartije od vrijednosti</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single" w:sz="4" w:space="0" w:color="auto"/>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Cs/>
                      <w:color w:val="0070C0"/>
                      <w:sz w:val="16"/>
                      <w:szCs w:val="16"/>
                    </w:rPr>
                  </w:pPr>
                  <w:r w:rsidRPr="009B1067">
                    <w:rPr>
                      <w:rFonts w:ascii="Arial" w:eastAsia="Times New Roman" w:hAnsi="Arial" w:cs="Arial"/>
                      <w:bCs/>
                      <w:color w:val="0070C0"/>
                      <w:sz w:val="16"/>
                      <w:szCs w:val="16"/>
                    </w:rPr>
                    <w:t>0.00</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V. UKUPNO REALIZOVANI DOBICI (GUBICI) NA HARTIJAMA OD VRIJEDNOSTI</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1,156,250.00</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1,166,501.29</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942,232.40</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-224,268.89</w:t>
                  </w:r>
                </w:p>
              </w:tc>
            </w:tr>
            <w:tr w:rsidR="00C7064D" w:rsidRPr="009B1067" w:rsidTr="009B1067">
              <w:trPr>
                <w:trHeight w:val="255"/>
              </w:trPr>
              <w:tc>
                <w:tcPr>
                  <w:tcW w:w="1053" w:type="dxa"/>
                  <w:tcBorders>
                    <w:top w:val="nil"/>
                    <w:left w:val="double" w:sz="4" w:space="0" w:color="auto"/>
                    <w:bottom w:val="double" w:sz="4" w:space="0" w:color="auto"/>
                    <w:right w:val="nil"/>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p>
              </w:tc>
              <w:tc>
                <w:tcPr>
                  <w:tcW w:w="960" w:type="dxa"/>
                  <w:tcBorders>
                    <w:top w:val="nil"/>
                    <w:left w:val="nil"/>
                    <w:bottom w:val="double" w:sz="4" w:space="0" w:color="auto"/>
                    <w:right w:val="nil"/>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p>
              </w:tc>
              <w:tc>
                <w:tcPr>
                  <w:tcW w:w="960" w:type="dxa"/>
                  <w:tcBorders>
                    <w:top w:val="nil"/>
                    <w:left w:val="nil"/>
                    <w:bottom w:val="double" w:sz="4" w:space="0" w:color="auto"/>
                    <w:right w:val="nil"/>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p>
              </w:tc>
              <w:tc>
                <w:tcPr>
                  <w:tcW w:w="1355" w:type="dxa"/>
                  <w:tcBorders>
                    <w:top w:val="nil"/>
                    <w:left w:val="nil"/>
                    <w:bottom w:val="double" w:sz="4" w:space="0" w:color="auto"/>
                    <w:right w:val="nil"/>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p>
              </w:tc>
              <w:tc>
                <w:tcPr>
                  <w:tcW w:w="1417" w:type="dxa"/>
                  <w:tcBorders>
                    <w:top w:val="nil"/>
                    <w:left w:val="nil"/>
                    <w:bottom w:val="doub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p>
              </w:tc>
              <w:tc>
                <w:tcPr>
                  <w:tcW w:w="1276" w:type="dxa"/>
                  <w:tcBorders>
                    <w:top w:val="nil"/>
                    <w:left w:val="nil"/>
                    <w:bottom w:val="doub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p>
              </w:tc>
              <w:tc>
                <w:tcPr>
                  <w:tcW w:w="1134" w:type="dxa"/>
                  <w:tcBorders>
                    <w:top w:val="nil"/>
                    <w:left w:val="nil"/>
                    <w:bottom w:val="double" w:sz="4" w:space="0" w:color="auto"/>
                    <w:right w:val="nil"/>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p>
              </w:tc>
              <w:tc>
                <w:tcPr>
                  <w:tcW w:w="1276" w:type="dxa"/>
                  <w:tcBorders>
                    <w:top w:val="nil"/>
                    <w:left w:val="nil"/>
                    <w:bottom w:val="doub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b/>
                      <w:bCs/>
                      <w:color w:val="0070C0"/>
                      <w:sz w:val="16"/>
                      <w:szCs w:val="16"/>
                    </w:rPr>
                  </w:pPr>
                </w:p>
              </w:tc>
            </w:tr>
            <w:tr w:rsidR="00C7064D" w:rsidRPr="009B1067" w:rsidTr="009B1067">
              <w:trPr>
                <w:trHeight w:val="255"/>
              </w:trPr>
              <w:tc>
                <w:tcPr>
                  <w:tcW w:w="9431" w:type="dxa"/>
                  <w:gridSpan w:val="8"/>
                  <w:tcBorders>
                    <w:top w:val="double" w:sz="4" w:space="0" w:color="auto"/>
                    <w:bottom w:val="double" w:sz="4" w:space="0" w:color="auto"/>
                  </w:tcBorders>
                  <w:shd w:val="clear" w:color="auto" w:fill="auto"/>
                  <w:noWrap/>
                  <w:vAlign w:val="center"/>
                  <w:hideMark/>
                </w:tcPr>
                <w:p w:rsidR="009B1067" w:rsidRPr="009B1067" w:rsidRDefault="009B1067" w:rsidP="00C7064D">
                  <w:pPr>
                    <w:spacing w:after="0" w:line="240" w:lineRule="auto"/>
                    <w:rPr>
                      <w:rFonts w:ascii="Arial" w:eastAsia="Times New Roman" w:hAnsi="Arial" w:cs="Arial"/>
                      <w:b/>
                      <w:bCs/>
                      <w:color w:val="0070C0"/>
                      <w:sz w:val="16"/>
                      <w:szCs w:val="16"/>
                    </w:rPr>
                  </w:pPr>
                </w:p>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xml:space="preserve">II - OTUĐENJE HARTIJA OD VRIJEDNOSTI PO DRUGOM OSNOVU OSIM PRODAJE </w:t>
                  </w:r>
                </w:p>
                <w:p w:rsidR="00C7064D" w:rsidRPr="009B1067" w:rsidRDefault="00C7064D" w:rsidP="00C7064D">
                  <w:pPr>
                    <w:spacing w:after="0" w:line="240" w:lineRule="auto"/>
                    <w:rPr>
                      <w:rFonts w:ascii="Arial" w:eastAsia="Times New Roman" w:hAnsi="Arial" w:cs="Arial"/>
                      <w:b/>
                      <w:bCs/>
                      <w:color w:val="0070C0"/>
                      <w:sz w:val="16"/>
                      <w:szCs w:val="16"/>
                    </w:rPr>
                  </w:pPr>
                </w:p>
              </w:tc>
            </w:tr>
            <w:tr w:rsidR="00C7064D" w:rsidRPr="009B1067" w:rsidTr="009B1067">
              <w:trPr>
                <w:trHeight w:val="255"/>
              </w:trPr>
              <w:tc>
                <w:tcPr>
                  <w:tcW w:w="1053"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Datum transakcije</w:t>
                  </w:r>
                </w:p>
              </w:tc>
              <w:tc>
                <w:tcPr>
                  <w:tcW w:w="3275" w:type="dxa"/>
                  <w:gridSpan w:val="3"/>
                  <w:tcBorders>
                    <w:top w:val="double" w:sz="4" w:space="0" w:color="auto"/>
                    <w:left w:val="nil"/>
                    <w:bottom w:val="single" w:sz="4" w:space="0" w:color="auto"/>
                    <w:right w:val="single" w:sz="4" w:space="0" w:color="000000"/>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Otuđenje HOV iz portfelja po drugom osnovu osim prodaje</w:t>
                  </w:r>
                </w:p>
              </w:tc>
              <w:tc>
                <w:tcPr>
                  <w:tcW w:w="1417"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Broj hartija</w:t>
                  </w:r>
                </w:p>
              </w:tc>
              <w:tc>
                <w:tcPr>
                  <w:tcW w:w="1276"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Ukupna nabavna vrijednost</w:t>
                  </w:r>
                </w:p>
              </w:tc>
              <w:tc>
                <w:tcPr>
                  <w:tcW w:w="1134"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Ukupna prodajna vrijednost</w:t>
                  </w:r>
                </w:p>
              </w:tc>
              <w:tc>
                <w:tcPr>
                  <w:tcW w:w="1276" w:type="dxa"/>
                  <w:tcBorders>
                    <w:top w:val="double" w:sz="4" w:space="0" w:color="auto"/>
                    <w:left w:val="nil"/>
                    <w:bottom w:val="single" w:sz="4" w:space="0" w:color="auto"/>
                    <w:right w:val="double" w:sz="4" w:space="0" w:color="auto"/>
                  </w:tcBorders>
                  <w:shd w:val="clear" w:color="auto" w:fill="DBE5F1" w:themeFill="accent1" w:themeFillTint="33"/>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Realizovani dobitak (gubitak)         (5-4)</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1</w:t>
                  </w:r>
                </w:p>
              </w:tc>
              <w:tc>
                <w:tcPr>
                  <w:tcW w:w="3275" w:type="dxa"/>
                  <w:gridSpan w:val="3"/>
                  <w:tcBorders>
                    <w:top w:val="single" w:sz="4" w:space="0" w:color="auto"/>
                    <w:left w:val="nil"/>
                    <w:bottom w:val="single" w:sz="4" w:space="0" w:color="auto"/>
                    <w:right w:val="single" w:sz="4" w:space="0" w:color="000000"/>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2</w:t>
                  </w:r>
                </w:p>
              </w:tc>
              <w:tc>
                <w:tcPr>
                  <w:tcW w:w="1417" w:type="dxa"/>
                  <w:tcBorders>
                    <w:top w:val="nil"/>
                    <w:left w:val="nil"/>
                    <w:bottom w:val="single" w:sz="4" w:space="0" w:color="auto"/>
                    <w:right w:val="sing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3</w:t>
                  </w:r>
                </w:p>
              </w:tc>
              <w:tc>
                <w:tcPr>
                  <w:tcW w:w="1276" w:type="dxa"/>
                  <w:tcBorders>
                    <w:top w:val="nil"/>
                    <w:left w:val="nil"/>
                    <w:bottom w:val="single" w:sz="4" w:space="0" w:color="auto"/>
                    <w:right w:val="sing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4</w:t>
                  </w:r>
                </w:p>
              </w:tc>
              <w:tc>
                <w:tcPr>
                  <w:tcW w:w="1134" w:type="dxa"/>
                  <w:tcBorders>
                    <w:top w:val="nil"/>
                    <w:left w:val="nil"/>
                    <w:bottom w:val="single" w:sz="4" w:space="0" w:color="auto"/>
                    <w:right w:val="sing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5</w:t>
                  </w:r>
                </w:p>
              </w:tc>
              <w:tc>
                <w:tcPr>
                  <w:tcW w:w="1276" w:type="dxa"/>
                  <w:tcBorders>
                    <w:top w:val="nil"/>
                    <w:left w:val="nil"/>
                    <w:bottom w:val="single" w:sz="4" w:space="0" w:color="auto"/>
                    <w:right w:val="double" w:sz="4" w:space="0" w:color="auto"/>
                  </w:tcBorders>
                  <w:shd w:val="clear" w:color="auto" w:fill="FDE9D9" w:themeFill="accent6" w:themeFillTint="33"/>
                  <w:noWrap/>
                  <w:vAlign w:val="center"/>
                  <w:hideMark/>
                </w:tcPr>
                <w:p w:rsidR="00C7064D" w:rsidRPr="009B1067" w:rsidRDefault="00C7064D" w:rsidP="00C7064D">
                  <w:pPr>
                    <w:spacing w:after="0" w:line="240" w:lineRule="auto"/>
                    <w:jc w:val="center"/>
                    <w:rPr>
                      <w:rFonts w:ascii="Arial" w:eastAsia="Times New Roman" w:hAnsi="Arial" w:cs="Arial"/>
                      <w:b/>
                      <w:i/>
                      <w:color w:val="0070C0"/>
                      <w:sz w:val="16"/>
                      <w:szCs w:val="16"/>
                    </w:rPr>
                  </w:pPr>
                  <w:r w:rsidRPr="009B1067">
                    <w:rPr>
                      <w:rFonts w:ascii="Arial" w:eastAsia="Times New Roman" w:hAnsi="Arial" w:cs="Arial"/>
                      <w:b/>
                      <w:i/>
                      <w:color w:val="0070C0"/>
                      <w:sz w:val="16"/>
                      <w:szCs w:val="16"/>
                    </w:rPr>
                    <w:t>6</w:t>
                  </w:r>
                </w:p>
              </w:tc>
            </w:tr>
            <w:tr w:rsidR="00C7064D" w:rsidRPr="009B1067" w:rsidTr="009B1067">
              <w:trPr>
                <w:trHeight w:val="25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AKCIJE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31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I - Akcije domaćih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36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1. Redovne akcije</w:t>
                  </w:r>
                </w:p>
              </w:tc>
              <w:tc>
                <w:tcPr>
                  <w:tcW w:w="1417" w:type="dxa"/>
                  <w:tcBorders>
                    <w:top w:val="nil"/>
                    <w:left w:val="nil"/>
                    <w:bottom w:val="single" w:sz="4" w:space="0" w:color="auto"/>
                    <w:right w:val="single" w:sz="4" w:space="0" w:color="auto"/>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37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15,02,2019</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 xml:space="preserve">OMEPRA </w:t>
                  </w:r>
                </w:p>
              </w:tc>
              <w:tc>
                <w:tcPr>
                  <w:tcW w:w="1417" w:type="dxa"/>
                  <w:tcBorders>
                    <w:top w:val="nil"/>
                    <w:left w:val="nil"/>
                    <w:bottom w:val="single" w:sz="4" w:space="0" w:color="auto"/>
                    <w:right w:val="single" w:sz="4" w:space="0" w:color="auto"/>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218,342</w:t>
                  </w:r>
                </w:p>
              </w:tc>
              <w:tc>
                <w:tcPr>
                  <w:tcW w:w="1276" w:type="dxa"/>
                  <w:tcBorders>
                    <w:top w:val="nil"/>
                    <w:left w:val="nil"/>
                    <w:bottom w:val="single" w:sz="4" w:space="0" w:color="auto"/>
                    <w:right w:val="single" w:sz="4" w:space="0" w:color="auto"/>
                  </w:tcBorders>
                  <w:shd w:val="clear" w:color="000000" w:fill="FFFFFF"/>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161,966.03</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218,342.00</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56,375.97</w:t>
                  </w:r>
                </w:p>
              </w:tc>
            </w:tr>
            <w:tr w:rsidR="00C7064D" w:rsidRPr="009B1067" w:rsidTr="009B1067">
              <w:trPr>
                <w:trHeight w:val="375"/>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18,11,2019</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BHNTRK</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90,441</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90,441.00</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double" w:sz="4" w:space="0" w:color="auto"/>
                  </w:tcBorders>
                  <w:shd w:val="clear" w:color="000000"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-90,441.00</w:t>
                  </w:r>
                </w:p>
              </w:tc>
            </w:tr>
            <w:tr w:rsidR="00C7064D" w:rsidRPr="009B1067" w:rsidTr="009B1067">
              <w:trPr>
                <w:trHeight w:val="39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II - Akcije stranih izdavalaca</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36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1. Redovne akcije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30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2. Prioritetne akcije</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300"/>
              </w:trPr>
              <w:tc>
                <w:tcPr>
                  <w:tcW w:w="1053" w:type="dxa"/>
                  <w:tcBorders>
                    <w:top w:val="nil"/>
                    <w:left w:val="double" w:sz="4" w:space="0" w:color="auto"/>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064D" w:rsidRPr="009B1067" w:rsidRDefault="00C7064D" w:rsidP="00C7064D">
                  <w:pPr>
                    <w:spacing w:after="0" w:line="240" w:lineRule="auto"/>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1276" w:type="dxa"/>
                  <w:tcBorders>
                    <w:top w:val="nil"/>
                    <w:left w:val="nil"/>
                    <w:bottom w:val="sing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r>
            <w:tr w:rsidR="00C7064D" w:rsidRPr="009B1067" w:rsidTr="009B1067">
              <w:trPr>
                <w:trHeight w:val="255"/>
              </w:trPr>
              <w:tc>
                <w:tcPr>
                  <w:tcW w:w="1053" w:type="dxa"/>
                  <w:tcBorders>
                    <w:top w:val="nil"/>
                    <w:left w:val="double" w:sz="4" w:space="0" w:color="auto"/>
                    <w:bottom w:val="doub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center"/>
                    <w:rPr>
                      <w:rFonts w:ascii="Arial" w:eastAsia="Times New Roman" w:hAnsi="Arial" w:cs="Arial"/>
                      <w:color w:val="0070C0"/>
                      <w:sz w:val="16"/>
                      <w:szCs w:val="16"/>
                    </w:rPr>
                  </w:pPr>
                  <w:r w:rsidRPr="009B1067">
                    <w:rPr>
                      <w:rFonts w:ascii="Arial" w:eastAsia="Times New Roman" w:hAnsi="Arial" w:cs="Arial"/>
                      <w:color w:val="0070C0"/>
                      <w:sz w:val="16"/>
                      <w:szCs w:val="16"/>
                    </w:rPr>
                    <w:t> </w:t>
                  </w:r>
                </w:p>
              </w:tc>
              <w:tc>
                <w:tcPr>
                  <w:tcW w:w="3275" w:type="dxa"/>
                  <w:gridSpan w:val="3"/>
                  <w:tcBorders>
                    <w:top w:val="single" w:sz="4" w:space="0" w:color="auto"/>
                    <w:left w:val="nil"/>
                    <w:bottom w:val="double" w:sz="4" w:space="0" w:color="auto"/>
                    <w:right w:val="single" w:sz="4" w:space="0" w:color="auto"/>
                  </w:tcBorders>
                  <w:shd w:val="clear" w:color="auto" w:fill="auto"/>
                  <w:vAlign w:val="center"/>
                  <w:hideMark/>
                </w:tcPr>
                <w:p w:rsidR="00C7064D" w:rsidRPr="009B1067" w:rsidRDefault="00C7064D" w:rsidP="00C7064D">
                  <w:pPr>
                    <w:spacing w:after="0" w:line="240" w:lineRule="auto"/>
                    <w:rPr>
                      <w:rFonts w:ascii="Arial" w:eastAsia="Times New Roman" w:hAnsi="Arial" w:cs="Arial"/>
                      <w:b/>
                      <w:bCs/>
                      <w:color w:val="0070C0"/>
                      <w:sz w:val="16"/>
                      <w:szCs w:val="16"/>
                    </w:rPr>
                  </w:pPr>
                  <w:r w:rsidRPr="009B1067">
                    <w:rPr>
                      <w:rFonts w:ascii="Arial" w:eastAsia="Times New Roman" w:hAnsi="Arial" w:cs="Arial"/>
                      <w:b/>
                      <w:bCs/>
                      <w:color w:val="0070C0"/>
                      <w:sz w:val="16"/>
                      <w:szCs w:val="16"/>
                    </w:rPr>
                    <w:t xml:space="preserve">III - UKUPNO </w:t>
                  </w:r>
                  <w:r w:rsidRPr="009B1067">
                    <w:rPr>
                      <w:rFonts w:ascii="Arial" w:eastAsia="Times New Roman" w:hAnsi="Arial" w:cs="Arial"/>
                      <w:color w:val="0070C0"/>
                      <w:sz w:val="16"/>
                      <w:szCs w:val="16"/>
                    </w:rPr>
                    <w:t xml:space="preserve">                                                                   REALIZOVANI DOBICI (GUBICI) PO OSNOVU OTUĐENJA</w:t>
                  </w:r>
                </w:p>
              </w:tc>
              <w:tc>
                <w:tcPr>
                  <w:tcW w:w="1417" w:type="dxa"/>
                  <w:tcBorders>
                    <w:top w:val="nil"/>
                    <w:left w:val="nil"/>
                    <w:bottom w:val="doub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90,441</w:t>
                  </w:r>
                </w:p>
              </w:tc>
              <w:tc>
                <w:tcPr>
                  <w:tcW w:w="1276" w:type="dxa"/>
                  <w:tcBorders>
                    <w:top w:val="nil"/>
                    <w:left w:val="nil"/>
                    <w:bottom w:val="doub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90,441</w:t>
                  </w:r>
                </w:p>
              </w:tc>
              <w:tc>
                <w:tcPr>
                  <w:tcW w:w="1134" w:type="dxa"/>
                  <w:tcBorders>
                    <w:top w:val="nil"/>
                    <w:left w:val="nil"/>
                    <w:bottom w:val="double" w:sz="4" w:space="0" w:color="auto"/>
                    <w:right w:val="sing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0</w:t>
                  </w:r>
                </w:p>
              </w:tc>
              <w:tc>
                <w:tcPr>
                  <w:tcW w:w="1276" w:type="dxa"/>
                  <w:tcBorders>
                    <w:top w:val="nil"/>
                    <w:left w:val="nil"/>
                    <w:bottom w:val="double" w:sz="4" w:space="0" w:color="auto"/>
                    <w:right w:val="double" w:sz="4" w:space="0" w:color="auto"/>
                  </w:tcBorders>
                  <w:shd w:val="clear" w:color="auto" w:fill="auto"/>
                  <w:noWrap/>
                  <w:vAlign w:val="center"/>
                  <w:hideMark/>
                </w:tcPr>
                <w:p w:rsidR="00C7064D" w:rsidRPr="009B1067" w:rsidRDefault="00C7064D" w:rsidP="00C7064D">
                  <w:pPr>
                    <w:spacing w:after="0" w:line="240" w:lineRule="auto"/>
                    <w:jc w:val="right"/>
                    <w:rPr>
                      <w:rFonts w:ascii="Arial" w:eastAsia="Times New Roman" w:hAnsi="Arial" w:cs="Arial"/>
                      <w:color w:val="0070C0"/>
                      <w:sz w:val="16"/>
                      <w:szCs w:val="16"/>
                    </w:rPr>
                  </w:pPr>
                  <w:r w:rsidRPr="009B1067">
                    <w:rPr>
                      <w:rFonts w:ascii="Arial" w:eastAsia="Times New Roman" w:hAnsi="Arial" w:cs="Arial"/>
                      <w:color w:val="0070C0"/>
                      <w:sz w:val="16"/>
                      <w:szCs w:val="16"/>
                    </w:rPr>
                    <w:t>-34,065.03</w:t>
                  </w:r>
                </w:p>
              </w:tc>
            </w:tr>
          </w:tbl>
          <w:p w:rsidR="00C7064D" w:rsidRPr="009B1067" w:rsidRDefault="00C7064D" w:rsidP="00EE11D1">
            <w:pPr>
              <w:spacing w:after="0" w:line="240" w:lineRule="auto"/>
              <w:rPr>
                <w:rFonts w:ascii="Arial" w:eastAsia="Times New Roman" w:hAnsi="Arial" w:cs="Arial"/>
                <w:b/>
                <w:bCs/>
                <w:color w:val="0070C0"/>
                <w:sz w:val="16"/>
                <w:szCs w:val="16"/>
              </w:rPr>
            </w:pPr>
          </w:p>
          <w:p w:rsidR="00C7064D" w:rsidRPr="009B1067" w:rsidRDefault="00C7064D" w:rsidP="00EE11D1">
            <w:pPr>
              <w:spacing w:after="0" w:line="240" w:lineRule="auto"/>
              <w:rPr>
                <w:rFonts w:ascii="Arial" w:eastAsia="Times New Roman" w:hAnsi="Arial" w:cs="Arial"/>
                <w:color w:val="0070C0"/>
                <w:sz w:val="20"/>
                <w:szCs w:val="20"/>
              </w:rPr>
            </w:pPr>
          </w:p>
        </w:tc>
      </w:tr>
    </w:tbl>
    <w:p w:rsidR="00823A98" w:rsidRPr="00902F56" w:rsidRDefault="00823A98" w:rsidP="00823A98">
      <w:pPr>
        <w:pStyle w:val="Paragrafspiska"/>
        <w:ind w:left="0"/>
        <w:jc w:val="both"/>
      </w:pPr>
    </w:p>
    <w:p w:rsidR="00063A8E" w:rsidRPr="00902F56" w:rsidRDefault="00063A8E" w:rsidP="00063A8E">
      <w:pPr>
        <w:pStyle w:val="Paragrafspiska"/>
        <w:ind w:left="0"/>
        <w:jc w:val="both"/>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E5B0D" w:rsidRPr="00902F56" w:rsidRDefault="009E5B0D" w:rsidP="00344A20">
      <w:pPr>
        <w:spacing w:after="0" w:line="240" w:lineRule="auto"/>
        <w:jc w:val="both"/>
        <w:rPr>
          <w:rFonts w:ascii="Times New Roman" w:hAnsi="Times New Roman" w:cs="Times New Roman"/>
          <w:b/>
          <w:i/>
          <w:sz w:val="24"/>
          <w:szCs w:val="24"/>
        </w:rPr>
      </w:pPr>
    </w:p>
    <w:p w:rsidR="0094105B" w:rsidRDefault="0094105B" w:rsidP="00344A20">
      <w:pPr>
        <w:spacing w:after="0" w:line="240" w:lineRule="auto"/>
        <w:jc w:val="both"/>
        <w:rPr>
          <w:rFonts w:ascii="Times New Roman" w:hAnsi="Times New Roman" w:cs="Times New Roman"/>
          <w:b/>
          <w:i/>
          <w:sz w:val="24"/>
          <w:szCs w:val="24"/>
        </w:rPr>
      </w:pPr>
    </w:p>
    <w:p w:rsidR="009B1067" w:rsidRPr="00902F56" w:rsidRDefault="009B1067" w:rsidP="00344A20">
      <w:pPr>
        <w:spacing w:after="0" w:line="240" w:lineRule="auto"/>
        <w:jc w:val="both"/>
        <w:rPr>
          <w:rFonts w:ascii="Times New Roman" w:hAnsi="Times New Roman" w:cs="Times New Roman"/>
          <w:b/>
          <w:i/>
          <w:sz w:val="24"/>
          <w:szCs w:val="24"/>
        </w:rPr>
      </w:pPr>
    </w:p>
    <w:p w:rsidR="00344A20" w:rsidRPr="00F862FF" w:rsidRDefault="00344A20" w:rsidP="00344A20">
      <w:pPr>
        <w:spacing w:after="0" w:line="240" w:lineRule="auto"/>
        <w:jc w:val="both"/>
        <w:rPr>
          <w:rFonts w:ascii="Times New Roman" w:hAnsi="Times New Roman" w:cs="Times New Roman"/>
          <w:b/>
          <w:i/>
          <w:color w:val="0070C0"/>
          <w:sz w:val="24"/>
          <w:szCs w:val="24"/>
        </w:rPr>
      </w:pPr>
      <w:r w:rsidRPr="00F862FF">
        <w:rPr>
          <w:rFonts w:ascii="Times New Roman" w:hAnsi="Times New Roman" w:cs="Times New Roman"/>
          <w:b/>
          <w:i/>
          <w:color w:val="0070C0"/>
          <w:sz w:val="24"/>
          <w:szCs w:val="24"/>
        </w:rPr>
        <w:lastRenderedPageBreak/>
        <w:t>5. FINANSIJSKI POKAZATELJI FONDA</w:t>
      </w:r>
    </w:p>
    <w:p w:rsidR="00D470B5" w:rsidRPr="00F862FF" w:rsidRDefault="00D470B5" w:rsidP="00AD4B9E">
      <w:pPr>
        <w:spacing w:after="0" w:line="240" w:lineRule="auto"/>
        <w:jc w:val="both"/>
        <w:rPr>
          <w:rFonts w:ascii="Times New Roman" w:hAnsi="Times New Roman" w:cs="Times New Roman"/>
          <w:color w:val="0070C0"/>
          <w:sz w:val="24"/>
          <w:szCs w:val="24"/>
        </w:rPr>
      </w:pPr>
    </w:p>
    <w:tbl>
      <w:tblPr>
        <w:tblW w:w="9082" w:type="dxa"/>
        <w:tblInd w:w="98" w:type="dxa"/>
        <w:tblLook w:val="04A0"/>
      </w:tblPr>
      <w:tblGrid>
        <w:gridCol w:w="740"/>
        <w:gridCol w:w="5082"/>
        <w:gridCol w:w="709"/>
        <w:gridCol w:w="1134"/>
        <w:gridCol w:w="1417"/>
      </w:tblGrid>
      <w:tr w:rsidR="00BB195E" w:rsidRPr="00F862FF" w:rsidTr="0094105B">
        <w:trPr>
          <w:trHeight w:val="260"/>
        </w:trPr>
        <w:tc>
          <w:tcPr>
            <w:tcW w:w="9082" w:type="dxa"/>
            <w:gridSpan w:val="5"/>
            <w:tcBorders>
              <w:top w:val="nil"/>
              <w:left w:val="nil"/>
              <w:bottom w:val="nil"/>
              <w:right w:val="nil"/>
            </w:tcBorders>
            <w:shd w:val="clear" w:color="auto" w:fill="auto"/>
            <w:noWrap/>
            <w:vAlign w:val="bottom"/>
            <w:hideMark/>
          </w:tcPr>
          <w:p w:rsidR="00BB195E" w:rsidRPr="00F862FF" w:rsidRDefault="00BB195E" w:rsidP="00BB195E">
            <w:pPr>
              <w:spacing w:after="0" w:line="240" w:lineRule="auto"/>
              <w:jc w:val="center"/>
              <w:rPr>
                <w:rFonts w:ascii="Arial" w:eastAsia="Times New Roman" w:hAnsi="Arial" w:cs="Arial"/>
                <w:b/>
                <w:bCs/>
                <w:color w:val="0070C0"/>
                <w:sz w:val="20"/>
                <w:szCs w:val="20"/>
              </w:rPr>
            </w:pPr>
            <w:r w:rsidRPr="00F862FF">
              <w:rPr>
                <w:rFonts w:ascii="Arial" w:eastAsia="Times New Roman" w:hAnsi="Arial" w:cs="Arial"/>
                <w:b/>
                <w:bCs/>
                <w:color w:val="0070C0"/>
                <w:sz w:val="20"/>
                <w:szCs w:val="20"/>
              </w:rPr>
              <w:t>IZVJEŠTAJ O FINANSIJSKIM POKAZATELJIMA PO UDJELU ILI AKCIJI INVESTICIONOG FONDA</w:t>
            </w:r>
          </w:p>
        </w:tc>
      </w:tr>
      <w:tr w:rsidR="00BB195E" w:rsidRPr="00F862FF" w:rsidTr="0094105B">
        <w:trPr>
          <w:trHeight w:val="260"/>
        </w:trPr>
        <w:tc>
          <w:tcPr>
            <w:tcW w:w="9082" w:type="dxa"/>
            <w:gridSpan w:val="5"/>
            <w:tcBorders>
              <w:top w:val="nil"/>
              <w:left w:val="nil"/>
              <w:bottom w:val="nil"/>
              <w:right w:val="nil"/>
            </w:tcBorders>
            <w:shd w:val="clear" w:color="auto" w:fill="auto"/>
            <w:noWrap/>
            <w:vAlign w:val="bottom"/>
            <w:hideMark/>
          </w:tcPr>
          <w:p w:rsidR="00BB195E" w:rsidRPr="00F862FF" w:rsidRDefault="00BB195E" w:rsidP="00987A15">
            <w:pPr>
              <w:spacing w:after="0" w:line="240" w:lineRule="auto"/>
              <w:jc w:val="center"/>
              <w:rPr>
                <w:rFonts w:ascii="Arial" w:eastAsia="Times New Roman" w:hAnsi="Arial" w:cs="Arial"/>
                <w:b/>
                <w:bCs/>
                <w:color w:val="0070C0"/>
                <w:sz w:val="20"/>
                <w:szCs w:val="20"/>
              </w:rPr>
            </w:pPr>
            <w:r w:rsidRPr="00F862FF">
              <w:rPr>
                <w:rFonts w:ascii="Arial" w:eastAsia="Times New Roman" w:hAnsi="Arial" w:cs="Arial"/>
                <w:b/>
                <w:bCs/>
                <w:color w:val="0070C0"/>
                <w:sz w:val="20"/>
                <w:szCs w:val="20"/>
              </w:rPr>
              <w:t>za period od 01.01. do 31.12.201</w:t>
            </w:r>
            <w:r w:rsidR="00987A15" w:rsidRPr="00F862FF">
              <w:rPr>
                <w:rFonts w:ascii="Arial" w:eastAsia="Times New Roman" w:hAnsi="Arial" w:cs="Arial"/>
                <w:b/>
                <w:bCs/>
                <w:color w:val="0070C0"/>
                <w:sz w:val="20"/>
                <w:szCs w:val="20"/>
              </w:rPr>
              <w:t>9</w:t>
            </w:r>
            <w:r w:rsidRPr="00F862FF">
              <w:rPr>
                <w:rFonts w:ascii="Arial" w:eastAsia="Times New Roman" w:hAnsi="Arial" w:cs="Arial"/>
                <w:b/>
                <w:bCs/>
                <w:color w:val="0070C0"/>
                <w:sz w:val="20"/>
                <w:szCs w:val="20"/>
              </w:rPr>
              <w:t>. godine</w:t>
            </w:r>
          </w:p>
        </w:tc>
      </w:tr>
      <w:tr w:rsidR="00BB195E" w:rsidRPr="00F862FF" w:rsidTr="0094105B">
        <w:trPr>
          <w:trHeight w:val="250"/>
        </w:trPr>
        <w:tc>
          <w:tcPr>
            <w:tcW w:w="740" w:type="dxa"/>
            <w:tcBorders>
              <w:top w:val="nil"/>
              <w:left w:val="nil"/>
              <w:bottom w:val="double" w:sz="4" w:space="0" w:color="auto"/>
              <w:right w:val="nil"/>
            </w:tcBorders>
            <w:shd w:val="clear" w:color="auto" w:fill="auto"/>
            <w:noWrap/>
            <w:vAlign w:val="bottom"/>
            <w:hideMark/>
          </w:tcPr>
          <w:p w:rsidR="00BB195E" w:rsidRPr="00F862FF" w:rsidRDefault="00BB195E" w:rsidP="00BB195E">
            <w:pPr>
              <w:spacing w:after="0" w:line="240" w:lineRule="auto"/>
              <w:rPr>
                <w:rFonts w:ascii="Arial" w:eastAsia="Times New Roman" w:hAnsi="Arial" w:cs="Arial"/>
                <w:color w:val="0070C0"/>
                <w:sz w:val="20"/>
                <w:szCs w:val="20"/>
              </w:rPr>
            </w:pPr>
          </w:p>
        </w:tc>
        <w:tc>
          <w:tcPr>
            <w:tcW w:w="5082" w:type="dxa"/>
            <w:tcBorders>
              <w:top w:val="nil"/>
              <w:left w:val="nil"/>
              <w:bottom w:val="double" w:sz="4" w:space="0" w:color="auto"/>
              <w:right w:val="nil"/>
            </w:tcBorders>
            <w:shd w:val="clear" w:color="auto" w:fill="auto"/>
            <w:noWrap/>
            <w:vAlign w:val="bottom"/>
            <w:hideMark/>
          </w:tcPr>
          <w:p w:rsidR="00BB195E" w:rsidRPr="00F862FF" w:rsidRDefault="00BB195E" w:rsidP="00BB195E">
            <w:pPr>
              <w:spacing w:after="0" w:line="240" w:lineRule="auto"/>
              <w:rPr>
                <w:rFonts w:ascii="Arial" w:eastAsia="Times New Roman" w:hAnsi="Arial" w:cs="Arial"/>
                <w:color w:val="0070C0"/>
                <w:sz w:val="20"/>
                <w:szCs w:val="20"/>
              </w:rPr>
            </w:pPr>
          </w:p>
        </w:tc>
        <w:tc>
          <w:tcPr>
            <w:tcW w:w="709" w:type="dxa"/>
            <w:tcBorders>
              <w:top w:val="nil"/>
              <w:left w:val="nil"/>
              <w:bottom w:val="double" w:sz="4" w:space="0" w:color="auto"/>
              <w:right w:val="nil"/>
            </w:tcBorders>
            <w:shd w:val="clear" w:color="auto" w:fill="auto"/>
            <w:noWrap/>
            <w:vAlign w:val="bottom"/>
            <w:hideMark/>
          </w:tcPr>
          <w:p w:rsidR="00BB195E" w:rsidRPr="00F862FF" w:rsidRDefault="00BB195E" w:rsidP="00BB195E">
            <w:pPr>
              <w:spacing w:after="0" w:line="240" w:lineRule="auto"/>
              <w:rPr>
                <w:rFonts w:ascii="Arial" w:eastAsia="Times New Roman" w:hAnsi="Arial" w:cs="Arial"/>
                <w:color w:val="0070C0"/>
                <w:sz w:val="20"/>
                <w:szCs w:val="20"/>
              </w:rPr>
            </w:pPr>
          </w:p>
        </w:tc>
        <w:tc>
          <w:tcPr>
            <w:tcW w:w="1134" w:type="dxa"/>
            <w:tcBorders>
              <w:top w:val="nil"/>
              <w:left w:val="nil"/>
              <w:bottom w:val="double" w:sz="4" w:space="0" w:color="auto"/>
              <w:right w:val="nil"/>
            </w:tcBorders>
            <w:shd w:val="clear" w:color="auto" w:fill="auto"/>
            <w:noWrap/>
            <w:vAlign w:val="bottom"/>
            <w:hideMark/>
          </w:tcPr>
          <w:p w:rsidR="00BB195E" w:rsidRPr="00F862FF" w:rsidRDefault="00BB195E" w:rsidP="00BB195E">
            <w:pPr>
              <w:spacing w:after="0" w:line="240" w:lineRule="auto"/>
              <w:rPr>
                <w:rFonts w:ascii="Arial" w:eastAsia="Times New Roman" w:hAnsi="Arial" w:cs="Arial"/>
                <w:color w:val="0070C0"/>
                <w:sz w:val="20"/>
                <w:szCs w:val="20"/>
              </w:rPr>
            </w:pPr>
          </w:p>
        </w:tc>
        <w:tc>
          <w:tcPr>
            <w:tcW w:w="1417" w:type="dxa"/>
            <w:tcBorders>
              <w:top w:val="nil"/>
              <w:left w:val="nil"/>
              <w:bottom w:val="double" w:sz="4" w:space="0" w:color="auto"/>
              <w:right w:val="nil"/>
            </w:tcBorders>
            <w:shd w:val="clear" w:color="auto" w:fill="auto"/>
            <w:noWrap/>
            <w:vAlign w:val="bottom"/>
            <w:hideMark/>
          </w:tcPr>
          <w:p w:rsidR="00BB195E" w:rsidRPr="00F862FF" w:rsidRDefault="00BB195E"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(iznos u KM)</w:t>
            </w:r>
          </w:p>
        </w:tc>
      </w:tr>
      <w:tr w:rsidR="00BB195E" w:rsidRPr="00F862FF" w:rsidTr="00987A15">
        <w:trPr>
          <w:trHeight w:val="400"/>
        </w:trPr>
        <w:tc>
          <w:tcPr>
            <w:tcW w:w="740"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BB195E" w:rsidRPr="00F862FF" w:rsidRDefault="00BB195E" w:rsidP="00BB195E">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Redni broj</w:t>
            </w:r>
          </w:p>
        </w:tc>
        <w:tc>
          <w:tcPr>
            <w:tcW w:w="5082"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BB195E" w:rsidRPr="00F862FF" w:rsidRDefault="00BB195E" w:rsidP="00BB195E">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Pozicija imovine</w:t>
            </w:r>
          </w:p>
        </w:tc>
        <w:tc>
          <w:tcPr>
            <w:tcW w:w="709"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BB195E" w:rsidRPr="00F862FF" w:rsidRDefault="00BB195E" w:rsidP="00BB195E">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AOP</w:t>
            </w:r>
          </w:p>
        </w:tc>
        <w:tc>
          <w:tcPr>
            <w:tcW w:w="1134" w:type="dxa"/>
            <w:tcBorders>
              <w:top w:val="double" w:sz="4" w:space="0" w:color="auto"/>
              <w:left w:val="nil"/>
              <w:bottom w:val="single" w:sz="4" w:space="0" w:color="auto"/>
              <w:right w:val="single" w:sz="4" w:space="0" w:color="auto"/>
            </w:tcBorders>
            <w:shd w:val="clear" w:color="auto" w:fill="DBE5F1" w:themeFill="accent1" w:themeFillTint="33"/>
            <w:vAlign w:val="center"/>
            <w:hideMark/>
          </w:tcPr>
          <w:p w:rsidR="00BB195E" w:rsidRPr="00F862FF" w:rsidRDefault="00BB195E" w:rsidP="00BB195E">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Tekuća godina</w:t>
            </w:r>
          </w:p>
        </w:tc>
        <w:tc>
          <w:tcPr>
            <w:tcW w:w="1417" w:type="dxa"/>
            <w:tcBorders>
              <w:top w:val="double" w:sz="4" w:space="0" w:color="auto"/>
              <w:left w:val="nil"/>
              <w:bottom w:val="single" w:sz="4" w:space="0" w:color="auto"/>
              <w:right w:val="double" w:sz="4" w:space="0" w:color="auto"/>
            </w:tcBorders>
            <w:shd w:val="clear" w:color="auto" w:fill="DBE5F1" w:themeFill="accent1" w:themeFillTint="33"/>
            <w:vAlign w:val="center"/>
            <w:hideMark/>
          </w:tcPr>
          <w:p w:rsidR="00BB195E" w:rsidRPr="00F862FF" w:rsidRDefault="00BB195E" w:rsidP="00BB195E">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Prethodna godina</w:t>
            </w:r>
          </w:p>
        </w:tc>
      </w:tr>
      <w:tr w:rsidR="00BB195E" w:rsidRPr="00F862FF" w:rsidTr="00987A15">
        <w:trPr>
          <w:trHeight w:val="250"/>
        </w:trPr>
        <w:tc>
          <w:tcPr>
            <w:tcW w:w="740" w:type="dxa"/>
            <w:tcBorders>
              <w:top w:val="single" w:sz="4" w:space="0" w:color="auto"/>
              <w:left w:val="double" w:sz="4" w:space="0" w:color="auto"/>
              <w:bottom w:val="single" w:sz="4" w:space="0" w:color="auto"/>
              <w:right w:val="single" w:sz="4" w:space="0" w:color="auto"/>
            </w:tcBorders>
            <w:shd w:val="clear" w:color="auto" w:fill="FDE9D9" w:themeFill="accent6" w:themeFillTint="33"/>
            <w:noWrap/>
            <w:vAlign w:val="center"/>
            <w:hideMark/>
          </w:tcPr>
          <w:p w:rsidR="00BB195E" w:rsidRPr="00F862FF" w:rsidRDefault="00BB195E"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1</w:t>
            </w:r>
          </w:p>
        </w:tc>
        <w:tc>
          <w:tcPr>
            <w:tcW w:w="508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BB195E" w:rsidRPr="00F862FF" w:rsidRDefault="00BB195E"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2</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BB195E" w:rsidRPr="00F862FF" w:rsidRDefault="00BB195E"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3</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BB195E" w:rsidRPr="00F862FF" w:rsidRDefault="00BB195E"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w:t>
            </w:r>
          </w:p>
        </w:tc>
        <w:tc>
          <w:tcPr>
            <w:tcW w:w="1417" w:type="dxa"/>
            <w:tcBorders>
              <w:top w:val="single" w:sz="4" w:space="0" w:color="auto"/>
              <w:left w:val="nil"/>
              <w:bottom w:val="single" w:sz="4" w:space="0" w:color="auto"/>
              <w:right w:val="double" w:sz="4" w:space="0" w:color="auto"/>
            </w:tcBorders>
            <w:shd w:val="clear" w:color="auto" w:fill="FDE9D9" w:themeFill="accent6" w:themeFillTint="33"/>
            <w:noWrap/>
            <w:vAlign w:val="center"/>
            <w:hideMark/>
          </w:tcPr>
          <w:p w:rsidR="00BB195E" w:rsidRPr="00F862FF" w:rsidRDefault="00BB195E"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6</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b/>
                <w:bCs/>
                <w:color w:val="0070C0"/>
                <w:sz w:val="16"/>
                <w:szCs w:val="16"/>
              </w:rPr>
            </w:pPr>
            <w:r w:rsidRPr="00F862FF">
              <w:rPr>
                <w:rFonts w:ascii="Arial" w:eastAsia="Times New Roman" w:hAnsi="Arial" w:cs="Arial"/>
                <w:b/>
                <w:bCs/>
                <w:color w:val="0070C0"/>
                <w:sz w:val="16"/>
                <w:szCs w:val="16"/>
              </w:rPr>
              <w:t>I</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b/>
                <w:bCs/>
                <w:color w:val="0070C0"/>
                <w:sz w:val="16"/>
                <w:szCs w:val="16"/>
              </w:rPr>
            </w:pPr>
            <w:r w:rsidRPr="00F862FF">
              <w:rPr>
                <w:rFonts w:ascii="Arial" w:eastAsia="Times New Roman" w:hAnsi="Arial" w:cs="Arial"/>
                <w:b/>
                <w:bCs/>
                <w:color w:val="0070C0"/>
                <w:sz w:val="16"/>
                <w:szCs w:val="16"/>
              </w:rPr>
              <w:t>Vrijednost neto imovine po udjelu/akciji fonda 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501</w:t>
            </w:r>
          </w:p>
        </w:tc>
        <w:tc>
          <w:tcPr>
            <w:tcW w:w="1134"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w:t>
            </w:r>
          </w:p>
        </w:tc>
        <w:tc>
          <w:tcPr>
            <w:tcW w:w="1417" w:type="dxa"/>
            <w:tcBorders>
              <w:top w:val="nil"/>
              <w:left w:val="nil"/>
              <w:bottom w:val="single" w:sz="4" w:space="0" w:color="auto"/>
              <w:right w:val="double" w:sz="4" w:space="0" w:color="auto"/>
            </w:tcBorders>
            <w:shd w:val="clear" w:color="auto" w:fill="auto"/>
            <w:noWrap/>
            <w:vAlign w:val="center"/>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0 </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1</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Neto imovina fonda 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502</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12.777.449</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20.118.966</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2</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Broj udjela/akcija 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503</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81.087.727</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134.760.199</w:t>
            </w:r>
          </w:p>
        </w:tc>
      </w:tr>
      <w:tr w:rsidR="00987A15" w:rsidRPr="00F862FF" w:rsidTr="0094105B">
        <w:trPr>
          <w:trHeight w:val="283"/>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3</w:t>
            </w:r>
          </w:p>
        </w:tc>
        <w:tc>
          <w:tcPr>
            <w:tcW w:w="5082" w:type="dxa"/>
            <w:tcBorders>
              <w:top w:val="nil"/>
              <w:left w:val="nil"/>
              <w:bottom w:val="single" w:sz="4" w:space="0" w:color="auto"/>
              <w:right w:val="single" w:sz="4" w:space="0" w:color="auto"/>
            </w:tcBorders>
            <w:shd w:val="clear" w:color="auto" w:fill="auto"/>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Vrijednost udjela na početku perioda</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504</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94105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0,16</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0,15</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b/>
                <w:bCs/>
                <w:color w:val="0070C0"/>
                <w:sz w:val="16"/>
                <w:szCs w:val="16"/>
              </w:rPr>
            </w:pPr>
            <w:r w:rsidRPr="00F862FF">
              <w:rPr>
                <w:rFonts w:ascii="Arial" w:eastAsia="Times New Roman" w:hAnsi="Arial" w:cs="Arial"/>
                <w:b/>
                <w:bCs/>
                <w:color w:val="0070C0"/>
                <w:sz w:val="16"/>
                <w:szCs w:val="16"/>
              </w:rPr>
              <w:t>II</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b/>
                <w:bCs/>
                <w:color w:val="0070C0"/>
                <w:sz w:val="16"/>
                <w:szCs w:val="16"/>
              </w:rPr>
            </w:pPr>
            <w:r w:rsidRPr="00F862FF">
              <w:rPr>
                <w:rFonts w:ascii="Arial" w:eastAsia="Times New Roman" w:hAnsi="Arial" w:cs="Arial"/>
                <w:b/>
                <w:bCs/>
                <w:color w:val="0070C0"/>
                <w:sz w:val="16"/>
                <w:szCs w:val="16"/>
              </w:rPr>
              <w:t>Vrijednost neto imovine fonda po udjelu/akciji na kraju perioda</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505</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rPr>
                <w:rFonts w:ascii="Arial" w:eastAsia="Times New Roman" w:hAnsi="Arial" w:cs="Arial"/>
                <w:color w:val="0070C0"/>
                <w:sz w:val="16"/>
                <w:szCs w:val="16"/>
              </w:rPr>
            </w:pPr>
          </w:p>
        </w:tc>
      </w:tr>
      <w:tr w:rsidR="00987A15" w:rsidRPr="00F862FF" w:rsidTr="0094105B">
        <w:trPr>
          <w:trHeight w:val="300"/>
        </w:trPr>
        <w:tc>
          <w:tcPr>
            <w:tcW w:w="74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1</w:t>
            </w:r>
          </w:p>
        </w:tc>
        <w:tc>
          <w:tcPr>
            <w:tcW w:w="5082" w:type="dxa"/>
            <w:tcBorders>
              <w:top w:val="single" w:sz="4" w:space="0" w:color="auto"/>
              <w:left w:val="nil"/>
              <w:bottom w:val="single" w:sz="4" w:space="0" w:color="auto"/>
              <w:right w:val="single" w:sz="4" w:space="0" w:color="auto"/>
            </w:tcBorders>
            <w:shd w:val="clear" w:color="auto" w:fill="auto"/>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Neto imovina fonda na kraju perioda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12.042.537</w:t>
            </w:r>
          </w:p>
        </w:tc>
        <w:tc>
          <w:tcPr>
            <w:tcW w:w="1417" w:type="dxa"/>
            <w:tcBorders>
              <w:top w:val="single" w:sz="4" w:space="0" w:color="auto"/>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12.777.449</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2</w:t>
            </w:r>
          </w:p>
        </w:tc>
        <w:tc>
          <w:tcPr>
            <w:tcW w:w="5082" w:type="dxa"/>
            <w:tcBorders>
              <w:top w:val="nil"/>
              <w:left w:val="nil"/>
              <w:bottom w:val="nil"/>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Broj udjela/akcija na kraju perioda</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507</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74.277.342</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81.087.727</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3</w:t>
            </w:r>
          </w:p>
        </w:tc>
        <w:tc>
          <w:tcPr>
            <w:tcW w:w="5082" w:type="dxa"/>
            <w:tcBorders>
              <w:top w:val="single" w:sz="4" w:space="0" w:color="auto"/>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Vrijednost udjela/akcije na kraju perioda</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508</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F862FF"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0,16</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0,16</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b/>
                <w:bCs/>
                <w:color w:val="0070C0"/>
                <w:sz w:val="16"/>
                <w:szCs w:val="16"/>
              </w:rPr>
            </w:pPr>
            <w:r w:rsidRPr="00F862FF">
              <w:rPr>
                <w:rFonts w:ascii="Arial" w:eastAsia="Times New Roman" w:hAnsi="Arial" w:cs="Arial"/>
                <w:b/>
                <w:bCs/>
                <w:color w:val="0070C0"/>
                <w:sz w:val="16"/>
                <w:szCs w:val="16"/>
              </w:rPr>
              <w:t>III</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b/>
                <w:bCs/>
                <w:color w:val="0070C0"/>
                <w:sz w:val="16"/>
                <w:szCs w:val="16"/>
              </w:rPr>
            </w:pPr>
            <w:r w:rsidRPr="00F862FF">
              <w:rPr>
                <w:rFonts w:ascii="Arial" w:eastAsia="Times New Roman" w:hAnsi="Arial" w:cs="Arial"/>
                <w:b/>
                <w:bCs/>
                <w:color w:val="0070C0"/>
                <w:sz w:val="16"/>
                <w:szCs w:val="16"/>
              </w:rPr>
              <w:t>Finansijski pokazatelji</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509</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rPr>
                <w:rFonts w:ascii="Arial" w:eastAsia="Times New Roman" w:hAnsi="Arial" w:cs="Arial"/>
                <w:color w:val="0070C0"/>
                <w:sz w:val="16"/>
                <w:szCs w:val="16"/>
              </w:rPr>
            </w:pP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1</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Odnos rashoda i prosječne neto imovine</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510</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F862FF"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0,03</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0,03</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2</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Odnos realizovane dobiti od ulaganja i prosječne neto imovine</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511</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F862FF"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w:t>
            </w:r>
          </w:p>
        </w:tc>
      </w:tr>
      <w:tr w:rsidR="00987A15" w:rsidRPr="00F862FF" w:rsidTr="0094105B">
        <w:trPr>
          <w:trHeight w:val="250"/>
        </w:trPr>
        <w:tc>
          <w:tcPr>
            <w:tcW w:w="740" w:type="dxa"/>
            <w:tcBorders>
              <w:top w:val="nil"/>
              <w:left w:val="double" w:sz="4" w:space="0" w:color="auto"/>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3</w:t>
            </w:r>
          </w:p>
        </w:tc>
        <w:tc>
          <w:tcPr>
            <w:tcW w:w="5082" w:type="dxa"/>
            <w:tcBorders>
              <w:top w:val="nil"/>
              <w:left w:val="nil"/>
              <w:bottom w:val="sing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Isplaćeni iznos investitorima u toku godine</w:t>
            </w:r>
          </w:p>
        </w:tc>
        <w:tc>
          <w:tcPr>
            <w:tcW w:w="709" w:type="dxa"/>
            <w:tcBorders>
              <w:top w:val="nil"/>
              <w:left w:val="nil"/>
              <w:bottom w:val="sing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512</w:t>
            </w:r>
          </w:p>
        </w:tc>
        <w:tc>
          <w:tcPr>
            <w:tcW w:w="1134" w:type="dxa"/>
            <w:tcBorders>
              <w:top w:val="nil"/>
              <w:left w:val="nil"/>
              <w:bottom w:val="single" w:sz="4" w:space="0" w:color="auto"/>
              <w:right w:val="single" w:sz="4" w:space="0" w:color="auto"/>
            </w:tcBorders>
            <w:shd w:val="clear" w:color="auto" w:fill="auto"/>
            <w:noWrap/>
            <w:vAlign w:val="bottom"/>
            <w:hideMark/>
          </w:tcPr>
          <w:p w:rsidR="00987A15" w:rsidRPr="00F862FF" w:rsidRDefault="00F862FF"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w:t>
            </w:r>
          </w:p>
        </w:tc>
        <w:tc>
          <w:tcPr>
            <w:tcW w:w="1417" w:type="dxa"/>
            <w:tcBorders>
              <w:top w:val="nil"/>
              <w:left w:val="nil"/>
              <w:bottom w:val="sing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w:t>
            </w:r>
          </w:p>
        </w:tc>
      </w:tr>
      <w:tr w:rsidR="00987A15" w:rsidRPr="00F862FF" w:rsidTr="0094105B">
        <w:trPr>
          <w:trHeight w:val="250"/>
        </w:trPr>
        <w:tc>
          <w:tcPr>
            <w:tcW w:w="740" w:type="dxa"/>
            <w:tcBorders>
              <w:top w:val="nil"/>
              <w:left w:val="double" w:sz="4" w:space="0" w:color="auto"/>
              <w:bottom w:val="doub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4</w:t>
            </w:r>
          </w:p>
        </w:tc>
        <w:tc>
          <w:tcPr>
            <w:tcW w:w="5082" w:type="dxa"/>
            <w:tcBorders>
              <w:top w:val="nil"/>
              <w:left w:val="nil"/>
              <w:bottom w:val="double" w:sz="4" w:space="0" w:color="auto"/>
              <w:right w:val="single" w:sz="4" w:space="0" w:color="auto"/>
            </w:tcBorders>
            <w:shd w:val="clear" w:color="auto" w:fill="auto"/>
            <w:noWrap/>
            <w:vAlign w:val="bottom"/>
            <w:hideMark/>
          </w:tcPr>
          <w:p w:rsidR="00987A15" w:rsidRPr="00F862FF" w:rsidRDefault="00987A15" w:rsidP="00BB195E">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Stopa prinosa na neto imovinu fonda</w:t>
            </w:r>
          </w:p>
        </w:tc>
        <w:tc>
          <w:tcPr>
            <w:tcW w:w="709" w:type="dxa"/>
            <w:tcBorders>
              <w:top w:val="nil"/>
              <w:left w:val="nil"/>
              <w:bottom w:val="double" w:sz="4" w:space="0" w:color="auto"/>
              <w:right w:val="single" w:sz="4" w:space="0" w:color="auto"/>
            </w:tcBorders>
            <w:shd w:val="clear" w:color="auto" w:fill="auto"/>
            <w:noWrap/>
            <w:vAlign w:val="center"/>
            <w:hideMark/>
          </w:tcPr>
          <w:p w:rsidR="00987A15" w:rsidRPr="00F862FF" w:rsidRDefault="00987A15" w:rsidP="00BB195E">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513</w:t>
            </w:r>
          </w:p>
        </w:tc>
        <w:tc>
          <w:tcPr>
            <w:tcW w:w="1134" w:type="dxa"/>
            <w:tcBorders>
              <w:top w:val="nil"/>
              <w:left w:val="nil"/>
              <w:bottom w:val="double" w:sz="4" w:space="0" w:color="auto"/>
              <w:right w:val="single" w:sz="4" w:space="0" w:color="auto"/>
            </w:tcBorders>
            <w:shd w:val="clear" w:color="auto" w:fill="auto"/>
            <w:noWrap/>
            <w:vAlign w:val="bottom"/>
            <w:hideMark/>
          </w:tcPr>
          <w:p w:rsidR="00987A15" w:rsidRPr="00F862FF" w:rsidRDefault="00F862FF" w:rsidP="00BB195E">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w:t>
            </w:r>
          </w:p>
        </w:tc>
        <w:tc>
          <w:tcPr>
            <w:tcW w:w="1417" w:type="dxa"/>
            <w:tcBorders>
              <w:top w:val="nil"/>
              <w:left w:val="nil"/>
              <w:bottom w:val="double" w:sz="4" w:space="0" w:color="auto"/>
              <w:right w:val="double" w:sz="4" w:space="0" w:color="auto"/>
            </w:tcBorders>
            <w:shd w:val="clear" w:color="auto" w:fill="auto"/>
            <w:noWrap/>
            <w:vAlign w:val="bottom"/>
            <w:hideMark/>
          </w:tcPr>
          <w:p w:rsidR="00987A15" w:rsidRPr="00F862FF" w:rsidRDefault="00987A15" w:rsidP="00FD26FC">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w:t>
            </w:r>
          </w:p>
        </w:tc>
      </w:tr>
      <w:tr w:rsidR="00BB195E" w:rsidRPr="00902F56" w:rsidTr="0094105B">
        <w:trPr>
          <w:trHeight w:val="250"/>
        </w:trPr>
        <w:tc>
          <w:tcPr>
            <w:tcW w:w="740" w:type="dxa"/>
            <w:tcBorders>
              <w:top w:val="double" w:sz="4" w:space="0" w:color="auto"/>
              <w:left w:val="nil"/>
              <w:bottom w:val="nil"/>
              <w:right w:val="nil"/>
            </w:tcBorders>
            <w:shd w:val="clear" w:color="auto" w:fill="auto"/>
            <w:noWrap/>
            <w:vAlign w:val="center"/>
            <w:hideMark/>
          </w:tcPr>
          <w:p w:rsidR="00BB195E" w:rsidRPr="00902F56" w:rsidRDefault="00BB195E" w:rsidP="00BB195E">
            <w:pPr>
              <w:spacing w:after="0" w:line="240" w:lineRule="auto"/>
              <w:jc w:val="center"/>
              <w:rPr>
                <w:rFonts w:ascii="Arial" w:eastAsia="Times New Roman" w:hAnsi="Arial" w:cs="Arial"/>
                <w:sz w:val="16"/>
                <w:szCs w:val="16"/>
              </w:rPr>
            </w:pPr>
          </w:p>
        </w:tc>
        <w:tc>
          <w:tcPr>
            <w:tcW w:w="5082" w:type="dxa"/>
            <w:tcBorders>
              <w:top w:val="double" w:sz="4" w:space="0" w:color="auto"/>
              <w:left w:val="nil"/>
              <w:bottom w:val="nil"/>
              <w:right w:val="nil"/>
            </w:tcBorders>
            <w:shd w:val="clear" w:color="auto" w:fill="auto"/>
            <w:noWrap/>
            <w:vAlign w:val="bottom"/>
            <w:hideMark/>
          </w:tcPr>
          <w:p w:rsidR="00BB195E" w:rsidRPr="00902F56" w:rsidRDefault="00BB195E" w:rsidP="00BB195E">
            <w:pPr>
              <w:spacing w:after="0" w:line="240" w:lineRule="auto"/>
              <w:rPr>
                <w:rFonts w:ascii="Arial" w:eastAsia="Times New Roman" w:hAnsi="Arial" w:cs="Arial"/>
                <w:sz w:val="16"/>
                <w:szCs w:val="16"/>
              </w:rPr>
            </w:pPr>
          </w:p>
        </w:tc>
        <w:tc>
          <w:tcPr>
            <w:tcW w:w="709" w:type="dxa"/>
            <w:tcBorders>
              <w:top w:val="double" w:sz="4" w:space="0" w:color="auto"/>
              <w:left w:val="nil"/>
              <w:bottom w:val="nil"/>
              <w:right w:val="nil"/>
            </w:tcBorders>
            <w:shd w:val="clear" w:color="auto" w:fill="auto"/>
            <w:noWrap/>
            <w:vAlign w:val="center"/>
            <w:hideMark/>
          </w:tcPr>
          <w:p w:rsidR="00BB195E" w:rsidRPr="00902F56" w:rsidRDefault="00BB195E" w:rsidP="00BB195E">
            <w:pPr>
              <w:spacing w:after="0" w:line="240" w:lineRule="auto"/>
              <w:jc w:val="center"/>
              <w:rPr>
                <w:rFonts w:ascii="Arial" w:eastAsia="Times New Roman" w:hAnsi="Arial" w:cs="Arial"/>
                <w:sz w:val="16"/>
                <w:szCs w:val="16"/>
              </w:rPr>
            </w:pPr>
          </w:p>
        </w:tc>
        <w:tc>
          <w:tcPr>
            <w:tcW w:w="1134" w:type="dxa"/>
            <w:tcBorders>
              <w:top w:val="double" w:sz="4" w:space="0" w:color="auto"/>
              <w:left w:val="nil"/>
              <w:bottom w:val="nil"/>
              <w:right w:val="nil"/>
            </w:tcBorders>
            <w:shd w:val="clear" w:color="auto" w:fill="auto"/>
            <w:noWrap/>
            <w:vAlign w:val="bottom"/>
            <w:hideMark/>
          </w:tcPr>
          <w:p w:rsidR="00BB195E" w:rsidRPr="00902F56" w:rsidRDefault="00BB195E" w:rsidP="00BB195E">
            <w:pPr>
              <w:spacing w:after="0" w:line="240" w:lineRule="auto"/>
              <w:rPr>
                <w:rFonts w:ascii="Arial" w:eastAsia="Times New Roman" w:hAnsi="Arial" w:cs="Arial"/>
                <w:sz w:val="16"/>
                <w:szCs w:val="16"/>
              </w:rPr>
            </w:pPr>
          </w:p>
        </w:tc>
        <w:tc>
          <w:tcPr>
            <w:tcW w:w="1417" w:type="dxa"/>
            <w:tcBorders>
              <w:top w:val="double" w:sz="4" w:space="0" w:color="auto"/>
              <w:left w:val="nil"/>
              <w:bottom w:val="nil"/>
              <w:right w:val="nil"/>
            </w:tcBorders>
            <w:shd w:val="clear" w:color="auto" w:fill="auto"/>
            <w:noWrap/>
            <w:vAlign w:val="bottom"/>
            <w:hideMark/>
          </w:tcPr>
          <w:p w:rsidR="00BB195E" w:rsidRPr="00902F56" w:rsidRDefault="00BB195E" w:rsidP="00BB195E">
            <w:pPr>
              <w:spacing w:after="0" w:line="240" w:lineRule="auto"/>
              <w:rPr>
                <w:rFonts w:ascii="Arial" w:eastAsia="Times New Roman" w:hAnsi="Arial" w:cs="Arial"/>
                <w:sz w:val="16"/>
                <w:szCs w:val="16"/>
              </w:rPr>
            </w:pPr>
          </w:p>
        </w:tc>
      </w:tr>
    </w:tbl>
    <w:p w:rsidR="00BB195E" w:rsidRPr="00F862FF" w:rsidRDefault="00BB195E" w:rsidP="00BB195E">
      <w:pPr>
        <w:tabs>
          <w:tab w:val="right" w:pos="3933"/>
          <w:tab w:val="right" w:pos="5358"/>
          <w:tab w:val="right" w:pos="6783"/>
          <w:tab w:val="right" w:pos="8208"/>
        </w:tabs>
        <w:spacing w:after="0" w:line="240" w:lineRule="auto"/>
        <w:jc w:val="both"/>
        <w:rPr>
          <w:rFonts w:ascii="Times New Roman" w:hAnsi="Times New Roman" w:cs="Times New Roman"/>
          <w:color w:val="0070C0"/>
          <w:sz w:val="24"/>
          <w:szCs w:val="24"/>
          <w:lang w:val="sr-Latn-CS"/>
        </w:rPr>
      </w:pPr>
      <w:r w:rsidRPr="00F862FF">
        <w:rPr>
          <w:rFonts w:ascii="Times New Roman" w:hAnsi="Times New Roman" w:cs="Times New Roman"/>
          <w:color w:val="0070C0"/>
          <w:sz w:val="24"/>
          <w:szCs w:val="24"/>
          <w:lang w:val="sr-Latn-CS"/>
        </w:rPr>
        <w:t xml:space="preserve">Najvažniji finansijski pokazatelji poslovanja Fonda razvrstani po pozicijama imovine. Vrijednost neto imovine Fonda na početku perioda je iznosila </w:t>
      </w:r>
      <w:r w:rsidR="00F862FF" w:rsidRPr="00F862FF">
        <w:rPr>
          <w:rFonts w:ascii="Times New Roman" w:hAnsi="Times New Roman" w:cs="Times New Roman"/>
          <w:color w:val="0070C0"/>
          <w:sz w:val="24"/>
          <w:szCs w:val="24"/>
          <w:lang w:val="sr-Latn-CS"/>
        </w:rPr>
        <w:t>12.777.449</w:t>
      </w:r>
      <w:r w:rsidRPr="00F862FF">
        <w:rPr>
          <w:rFonts w:ascii="Times New Roman" w:hAnsi="Times New Roman" w:cs="Times New Roman"/>
          <w:color w:val="0070C0"/>
          <w:sz w:val="24"/>
          <w:szCs w:val="24"/>
          <w:lang w:val="sr-Latn-CS"/>
        </w:rPr>
        <w:t xml:space="preserve"> KM, dok je na kraju perioda vrijednost neto imovine Fonda iznosila </w:t>
      </w:r>
      <w:r w:rsidR="00F862FF" w:rsidRPr="00F862FF">
        <w:rPr>
          <w:rFonts w:ascii="Times New Roman" w:hAnsi="Times New Roman" w:cs="Times New Roman"/>
          <w:color w:val="0070C0"/>
          <w:sz w:val="24"/>
          <w:szCs w:val="24"/>
          <w:lang w:val="sr-Latn-CS"/>
        </w:rPr>
        <w:t>12.042.537</w:t>
      </w:r>
      <w:r w:rsidRPr="00F862FF">
        <w:rPr>
          <w:rFonts w:ascii="Times New Roman" w:hAnsi="Times New Roman" w:cs="Times New Roman"/>
          <w:color w:val="0070C0"/>
          <w:sz w:val="24"/>
          <w:szCs w:val="24"/>
          <w:lang w:val="sr-Latn-CS"/>
        </w:rPr>
        <w:t xml:space="preserve"> KM. Vrijednost udjela na početku perioda je iznosila 0,1</w:t>
      </w:r>
      <w:r w:rsidR="00F862FF" w:rsidRPr="00F862FF">
        <w:rPr>
          <w:rFonts w:ascii="Times New Roman" w:hAnsi="Times New Roman" w:cs="Times New Roman"/>
          <w:color w:val="0070C0"/>
          <w:sz w:val="24"/>
          <w:szCs w:val="24"/>
          <w:lang w:val="sr-Latn-CS"/>
        </w:rPr>
        <w:t>6</w:t>
      </w:r>
      <w:r w:rsidR="008E027B" w:rsidRPr="00F862FF">
        <w:rPr>
          <w:rFonts w:ascii="Times New Roman" w:hAnsi="Times New Roman" w:cs="Times New Roman"/>
          <w:color w:val="0070C0"/>
          <w:sz w:val="24"/>
          <w:szCs w:val="24"/>
          <w:lang w:val="sr-Latn-CS"/>
        </w:rPr>
        <w:t xml:space="preserve"> </w:t>
      </w:r>
      <w:r w:rsidRPr="00F862FF">
        <w:rPr>
          <w:rFonts w:ascii="Times New Roman" w:hAnsi="Times New Roman" w:cs="Times New Roman"/>
          <w:color w:val="0070C0"/>
          <w:sz w:val="24"/>
          <w:szCs w:val="24"/>
          <w:lang w:val="sr-Latn-CS"/>
        </w:rPr>
        <w:t>KM, a na kraju perioda je iznosila 0,1</w:t>
      </w:r>
      <w:r w:rsidR="00F862FF" w:rsidRPr="00F862FF">
        <w:rPr>
          <w:rFonts w:ascii="Times New Roman" w:hAnsi="Times New Roman" w:cs="Times New Roman"/>
          <w:color w:val="0070C0"/>
          <w:sz w:val="24"/>
          <w:szCs w:val="24"/>
          <w:lang w:val="sr-Latn-CS"/>
        </w:rPr>
        <w:t>6</w:t>
      </w:r>
      <w:r w:rsidR="008E027B" w:rsidRPr="00F862FF">
        <w:rPr>
          <w:rFonts w:ascii="Times New Roman" w:hAnsi="Times New Roman" w:cs="Times New Roman"/>
          <w:color w:val="0070C0"/>
          <w:sz w:val="24"/>
          <w:szCs w:val="24"/>
          <w:lang w:val="sr-Latn-CS"/>
        </w:rPr>
        <w:t xml:space="preserve"> </w:t>
      </w:r>
      <w:r w:rsidRPr="00F862FF">
        <w:rPr>
          <w:rFonts w:ascii="Times New Roman" w:hAnsi="Times New Roman" w:cs="Times New Roman"/>
          <w:color w:val="0070C0"/>
          <w:sz w:val="24"/>
          <w:szCs w:val="24"/>
          <w:lang w:val="sr-Latn-CS"/>
        </w:rPr>
        <w:t xml:space="preserve">KM. Broj udjela Fonda na početku perioda je </w:t>
      </w:r>
      <w:r w:rsidR="00F862FF" w:rsidRPr="00F862FF">
        <w:rPr>
          <w:rFonts w:ascii="Times New Roman" w:hAnsi="Times New Roman" w:cs="Times New Roman"/>
          <w:color w:val="0070C0"/>
          <w:sz w:val="24"/>
          <w:szCs w:val="24"/>
          <w:lang w:val="sr-Latn-CS"/>
        </w:rPr>
        <w:t>81.087.727</w:t>
      </w:r>
      <w:r w:rsidRPr="00F862FF">
        <w:rPr>
          <w:rFonts w:ascii="Times New Roman" w:hAnsi="Times New Roman" w:cs="Times New Roman"/>
          <w:color w:val="0070C0"/>
          <w:sz w:val="24"/>
          <w:szCs w:val="24"/>
          <w:lang w:val="sr-Latn-CS"/>
        </w:rPr>
        <w:t xml:space="preserve">  </w:t>
      </w:r>
      <w:r w:rsidR="008E027B" w:rsidRPr="00F862FF">
        <w:rPr>
          <w:rFonts w:ascii="Times New Roman" w:hAnsi="Times New Roman" w:cs="Times New Roman"/>
          <w:color w:val="0070C0"/>
          <w:sz w:val="24"/>
          <w:szCs w:val="24"/>
          <w:lang w:val="sr-Latn-CS"/>
        </w:rPr>
        <w:t>a</w:t>
      </w:r>
      <w:r w:rsidRPr="00F862FF">
        <w:rPr>
          <w:rFonts w:ascii="Times New Roman" w:hAnsi="Times New Roman" w:cs="Times New Roman"/>
          <w:color w:val="0070C0"/>
          <w:sz w:val="24"/>
          <w:szCs w:val="24"/>
          <w:lang w:val="sr-Latn-CS"/>
        </w:rPr>
        <w:t xml:space="preserve"> na kraju perioda je </w:t>
      </w:r>
      <w:r w:rsidR="00F862FF" w:rsidRPr="00F862FF">
        <w:rPr>
          <w:rFonts w:ascii="Times New Roman" w:hAnsi="Times New Roman" w:cs="Times New Roman"/>
          <w:color w:val="0070C0"/>
          <w:sz w:val="24"/>
          <w:szCs w:val="24"/>
          <w:lang w:val="sr-Latn-CS"/>
        </w:rPr>
        <w:t>74.277.342</w:t>
      </w:r>
      <w:r w:rsidR="008E027B" w:rsidRPr="00F862FF">
        <w:rPr>
          <w:rFonts w:ascii="Times New Roman" w:hAnsi="Times New Roman" w:cs="Times New Roman"/>
          <w:color w:val="0070C0"/>
          <w:sz w:val="24"/>
          <w:szCs w:val="24"/>
          <w:lang w:val="sr-Latn-CS"/>
        </w:rPr>
        <w:t xml:space="preserve"> udjela</w:t>
      </w:r>
      <w:r w:rsidRPr="00F862FF">
        <w:rPr>
          <w:rFonts w:ascii="Times New Roman" w:hAnsi="Times New Roman" w:cs="Times New Roman"/>
          <w:color w:val="0070C0"/>
          <w:sz w:val="24"/>
          <w:szCs w:val="24"/>
          <w:lang w:val="sr-Latn-CS"/>
        </w:rPr>
        <w:t>.</w:t>
      </w:r>
    </w:p>
    <w:p w:rsidR="00BB195E" w:rsidRPr="00F862FF" w:rsidRDefault="00BB195E" w:rsidP="00BB195E">
      <w:pPr>
        <w:pStyle w:val="Izvestajnaslov"/>
        <w:jc w:val="both"/>
        <w:rPr>
          <w:rFonts w:ascii="Times New Roman" w:hAnsi="Times New Roman" w:cs="Times New Roman"/>
          <w:b w:val="0"/>
          <w:color w:val="0070C0"/>
          <w:sz w:val="24"/>
          <w:szCs w:val="24"/>
          <w:lang w:val="sr-Latn-CS"/>
        </w:rPr>
      </w:pPr>
    </w:p>
    <w:p w:rsidR="00BB195E" w:rsidRPr="00F862FF" w:rsidRDefault="00BB195E" w:rsidP="00BB195E">
      <w:pPr>
        <w:pStyle w:val="Izvestajnaslov"/>
        <w:jc w:val="both"/>
        <w:rPr>
          <w:rFonts w:ascii="Times New Roman" w:hAnsi="Times New Roman" w:cs="Times New Roman"/>
          <w:b w:val="0"/>
          <w:color w:val="0070C0"/>
          <w:sz w:val="24"/>
          <w:szCs w:val="24"/>
        </w:rPr>
      </w:pPr>
      <w:r w:rsidRPr="00F862FF">
        <w:rPr>
          <w:rFonts w:ascii="Times New Roman" w:hAnsi="Times New Roman" w:cs="Times New Roman"/>
          <w:b w:val="0"/>
          <w:color w:val="0070C0"/>
          <w:sz w:val="24"/>
          <w:szCs w:val="24"/>
          <w:lang w:val="sr-Latn-CS"/>
        </w:rPr>
        <w:t xml:space="preserve">Odnos rashoda i prosječne neto imovine je </w:t>
      </w:r>
      <w:r w:rsidRPr="00F862FF">
        <w:rPr>
          <w:rFonts w:ascii="Times New Roman" w:hAnsi="Times New Roman" w:cs="Times New Roman"/>
          <w:b w:val="0"/>
          <w:color w:val="0070C0"/>
          <w:sz w:val="24"/>
          <w:szCs w:val="24"/>
        </w:rPr>
        <w:t>0,0</w:t>
      </w:r>
      <w:r w:rsidR="008E027B" w:rsidRPr="00F862FF">
        <w:rPr>
          <w:rFonts w:ascii="Times New Roman" w:hAnsi="Times New Roman" w:cs="Times New Roman"/>
          <w:b w:val="0"/>
          <w:color w:val="0070C0"/>
          <w:sz w:val="24"/>
          <w:szCs w:val="24"/>
        </w:rPr>
        <w:t>3</w:t>
      </w:r>
      <w:r w:rsidRPr="00F862FF">
        <w:rPr>
          <w:rFonts w:ascii="Times New Roman" w:hAnsi="Times New Roman" w:cs="Times New Roman"/>
          <w:b w:val="0"/>
          <w:color w:val="0070C0"/>
          <w:sz w:val="24"/>
          <w:szCs w:val="24"/>
          <w:lang w:val="sr-Latn-CS"/>
        </w:rPr>
        <w:t xml:space="preserve"> a odnos realizovane dobiti od ulaganja i prosječne neto imovine je 0,0</w:t>
      </w:r>
      <w:r w:rsidR="008E027B" w:rsidRPr="00F862FF">
        <w:rPr>
          <w:rFonts w:ascii="Times New Roman" w:hAnsi="Times New Roman" w:cs="Times New Roman"/>
          <w:b w:val="0"/>
          <w:color w:val="0070C0"/>
          <w:sz w:val="24"/>
          <w:szCs w:val="24"/>
          <w:lang w:val="sr-Latn-CS"/>
        </w:rPr>
        <w:t>0</w:t>
      </w:r>
      <w:r w:rsidRPr="00F862FF">
        <w:rPr>
          <w:rFonts w:ascii="Times New Roman" w:hAnsi="Times New Roman" w:cs="Times New Roman"/>
          <w:b w:val="0"/>
          <w:color w:val="0070C0"/>
          <w:sz w:val="24"/>
          <w:szCs w:val="24"/>
          <w:lang w:val="sr-Latn-CS"/>
        </w:rPr>
        <w:t xml:space="preserve">. Stopa prinosa na neto imovinu Fonda </w:t>
      </w:r>
      <w:r w:rsidR="008E027B" w:rsidRPr="00F862FF">
        <w:rPr>
          <w:rFonts w:ascii="Times New Roman" w:hAnsi="Times New Roman" w:cs="Times New Roman"/>
          <w:b w:val="0"/>
          <w:color w:val="0070C0"/>
          <w:sz w:val="24"/>
          <w:szCs w:val="24"/>
          <w:lang w:val="sr-Latn-CS"/>
        </w:rPr>
        <w:t>nije iskazana.</w:t>
      </w:r>
    </w:p>
    <w:p w:rsidR="00BB195E" w:rsidRPr="00F862FF" w:rsidRDefault="00BB195E" w:rsidP="00BB195E">
      <w:pPr>
        <w:pStyle w:val="Izvestajnaslov"/>
        <w:jc w:val="both"/>
        <w:rPr>
          <w:rFonts w:ascii="Times New Roman" w:hAnsi="Times New Roman" w:cs="Times New Roman"/>
          <w:b w:val="0"/>
          <w:color w:val="0070C0"/>
          <w:sz w:val="24"/>
          <w:szCs w:val="24"/>
        </w:rPr>
        <w:sectPr w:rsidR="00BB195E" w:rsidRPr="00F862FF" w:rsidSect="003B58AB">
          <w:footerReference w:type="default" r:id="rId11"/>
          <w:pgSz w:w="11907" w:h="16840" w:code="9"/>
          <w:pgMar w:top="1418" w:right="1418" w:bottom="1418" w:left="1418" w:header="680" w:footer="680" w:gutter="0"/>
          <w:cols w:space="720"/>
          <w:docGrid w:linePitch="360"/>
        </w:sectPr>
      </w:pPr>
    </w:p>
    <w:p w:rsidR="00344A20" w:rsidRPr="00F862FF" w:rsidRDefault="00344A20" w:rsidP="008E027B">
      <w:pPr>
        <w:tabs>
          <w:tab w:val="left" w:pos="0"/>
        </w:tabs>
        <w:spacing w:after="0" w:line="240" w:lineRule="auto"/>
        <w:rPr>
          <w:rFonts w:ascii="Times New Roman" w:hAnsi="Times New Roman" w:cs="Times New Roman"/>
          <w:b/>
          <w:i/>
          <w:color w:val="0070C0"/>
          <w:sz w:val="24"/>
          <w:szCs w:val="24"/>
        </w:rPr>
      </w:pPr>
      <w:r w:rsidRPr="00F862FF">
        <w:rPr>
          <w:rFonts w:ascii="Times New Roman" w:hAnsi="Times New Roman" w:cs="Times New Roman"/>
          <w:b/>
          <w:i/>
          <w:color w:val="0070C0"/>
          <w:sz w:val="24"/>
          <w:szCs w:val="24"/>
        </w:rPr>
        <w:lastRenderedPageBreak/>
        <w:t>6. IZVJEŠTAJ O STRUKTURI ULAGANJA</w:t>
      </w:r>
    </w:p>
    <w:p w:rsidR="006718A1" w:rsidRPr="00F862FF" w:rsidRDefault="006718A1" w:rsidP="00AD4B9E">
      <w:pPr>
        <w:spacing w:after="0" w:line="240" w:lineRule="auto"/>
        <w:jc w:val="both"/>
        <w:rPr>
          <w:rFonts w:ascii="Times New Roman" w:hAnsi="Times New Roman" w:cs="Times New Roman"/>
          <w:color w:val="0070C0"/>
          <w:sz w:val="24"/>
          <w:szCs w:val="24"/>
        </w:rPr>
      </w:pPr>
    </w:p>
    <w:p w:rsidR="003B58AB" w:rsidRPr="00F862FF" w:rsidRDefault="003B58AB" w:rsidP="00AD4B9E">
      <w:pPr>
        <w:spacing w:after="0" w:line="240" w:lineRule="auto"/>
        <w:jc w:val="both"/>
        <w:rPr>
          <w:rFonts w:ascii="Times New Roman" w:hAnsi="Times New Roman" w:cs="Times New Roman"/>
          <w:color w:val="0070C0"/>
          <w:sz w:val="24"/>
          <w:szCs w:val="24"/>
        </w:rPr>
      </w:pPr>
    </w:p>
    <w:tbl>
      <w:tblPr>
        <w:tblW w:w="9040" w:type="dxa"/>
        <w:tblInd w:w="98" w:type="dxa"/>
        <w:tblLook w:val="04A0"/>
      </w:tblPr>
      <w:tblGrid>
        <w:gridCol w:w="700"/>
        <w:gridCol w:w="4680"/>
        <w:gridCol w:w="1780"/>
        <w:gridCol w:w="1639"/>
        <w:gridCol w:w="241"/>
      </w:tblGrid>
      <w:tr w:rsidR="003B58AB" w:rsidRPr="00F862FF" w:rsidTr="003B58AB">
        <w:trPr>
          <w:trHeight w:val="260"/>
        </w:trPr>
        <w:tc>
          <w:tcPr>
            <w:tcW w:w="9040" w:type="dxa"/>
            <w:gridSpan w:val="5"/>
            <w:tcBorders>
              <w:top w:val="nil"/>
              <w:left w:val="nil"/>
              <w:bottom w:val="nil"/>
              <w:right w:val="nil"/>
            </w:tcBorders>
            <w:shd w:val="clear" w:color="auto" w:fill="auto"/>
            <w:noWrap/>
            <w:vAlign w:val="bottom"/>
            <w:hideMark/>
          </w:tcPr>
          <w:p w:rsidR="003B58AB" w:rsidRPr="00F862FF" w:rsidRDefault="003B58AB" w:rsidP="003B58AB">
            <w:pPr>
              <w:spacing w:after="0" w:line="240" w:lineRule="auto"/>
              <w:jc w:val="center"/>
              <w:rPr>
                <w:rFonts w:ascii="Arial" w:eastAsia="Times New Roman" w:hAnsi="Arial" w:cs="Arial"/>
                <w:b/>
                <w:bCs/>
                <w:color w:val="0070C0"/>
                <w:sz w:val="20"/>
                <w:szCs w:val="20"/>
              </w:rPr>
            </w:pPr>
            <w:r w:rsidRPr="00F862FF">
              <w:rPr>
                <w:rFonts w:ascii="Arial" w:eastAsia="Times New Roman" w:hAnsi="Arial" w:cs="Arial"/>
                <w:b/>
                <w:bCs/>
                <w:color w:val="0070C0"/>
                <w:sz w:val="20"/>
                <w:szCs w:val="20"/>
              </w:rPr>
              <w:t xml:space="preserve">IZVJEŠTAJ  </w:t>
            </w:r>
          </w:p>
        </w:tc>
      </w:tr>
      <w:tr w:rsidR="003B58AB" w:rsidRPr="00F862FF" w:rsidTr="003B58AB">
        <w:trPr>
          <w:trHeight w:val="260"/>
        </w:trPr>
        <w:tc>
          <w:tcPr>
            <w:tcW w:w="8799" w:type="dxa"/>
            <w:gridSpan w:val="4"/>
            <w:tcBorders>
              <w:top w:val="nil"/>
              <w:left w:val="nil"/>
              <w:bottom w:val="nil"/>
              <w:right w:val="nil"/>
            </w:tcBorders>
            <w:shd w:val="clear" w:color="auto" w:fill="auto"/>
            <w:noWrap/>
            <w:vAlign w:val="bottom"/>
            <w:hideMark/>
          </w:tcPr>
          <w:p w:rsidR="003B58AB" w:rsidRPr="00F862FF" w:rsidRDefault="003B58AB" w:rsidP="003B58AB">
            <w:pPr>
              <w:spacing w:after="0" w:line="240" w:lineRule="auto"/>
              <w:jc w:val="center"/>
              <w:rPr>
                <w:rFonts w:ascii="Arial" w:eastAsia="Times New Roman" w:hAnsi="Arial" w:cs="Arial"/>
                <w:b/>
                <w:bCs/>
                <w:color w:val="0070C0"/>
                <w:sz w:val="20"/>
                <w:szCs w:val="20"/>
              </w:rPr>
            </w:pPr>
            <w:r w:rsidRPr="00F862FF">
              <w:rPr>
                <w:rFonts w:ascii="Arial" w:eastAsia="Times New Roman" w:hAnsi="Arial" w:cs="Arial"/>
                <w:b/>
                <w:bCs/>
                <w:color w:val="0070C0"/>
                <w:sz w:val="20"/>
                <w:szCs w:val="20"/>
              </w:rPr>
              <w:t>O STRUKTURI IMOVINE INVESTICIONOG FONDA PO VRSTAMA  IMOVINE</w:t>
            </w:r>
          </w:p>
        </w:tc>
        <w:tc>
          <w:tcPr>
            <w:tcW w:w="241" w:type="dxa"/>
            <w:tcBorders>
              <w:top w:val="nil"/>
              <w:left w:val="nil"/>
              <w:bottom w:val="nil"/>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b/>
                <w:bCs/>
                <w:color w:val="0070C0"/>
                <w:sz w:val="20"/>
                <w:szCs w:val="20"/>
              </w:rPr>
            </w:pPr>
          </w:p>
        </w:tc>
      </w:tr>
      <w:tr w:rsidR="003B58AB" w:rsidRPr="00F862FF" w:rsidTr="003B58AB">
        <w:trPr>
          <w:trHeight w:val="260"/>
        </w:trPr>
        <w:tc>
          <w:tcPr>
            <w:tcW w:w="9040" w:type="dxa"/>
            <w:gridSpan w:val="5"/>
            <w:tcBorders>
              <w:top w:val="nil"/>
              <w:left w:val="nil"/>
              <w:bottom w:val="nil"/>
              <w:right w:val="nil"/>
            </w:tcBorders>
            <w:shd w:val="clear" w:color="auto" w:fill="auto"/>
            <w:noWrap/>
            <w:vAlign w:val="bottom"/>
            <w:hideMark/>
          </w:tcPr>
          <w:p w:rsidR="003B58AB" w:rsidRPr="00F862FF" w:rsidRDefault="003B58AB" w:rsidP="00F862FF">
            <w:pPr>
              <w:spacing w:after="0" w:line="240" w:lineRule="auto"/>
              <w:jc w:val="center"/>
              <w:rPr>
                <w:rFonts w:ascii="Arial" w:eastAsia="Times New Roman" w:hAnsi="Arial" w:cs="Arial"/>
                <w:b/>
                <w:bCs/>
                <w:color w:val="0070C0"/>
                <w:sz w:val="20"/>
                <w:szCs w:val="20"/>
              </w:rPr>
            </w:pPr>
            <w:r w:rsidRPr="00F862FF">
              <w:rPr>
                <w:rFonts w:ascii="Arial" w:eastAsia="Times New Roman" w:hAnsi="Arial" w:cs="Arial"/>
                <w:b/>
                <w:bCs/>
                <w:color w:val="0070C0"/>
                <w:sz w:val="20"/>
                <w:szCs w:val="20"/>
              </w:rPr>
              <w:t>na dan 31.12.201</w:t>
            </w:r>
            <w:r w:rsidR="00F862FF" w:rsidRPr="00F862FF">
              <w:rPr>
                <w:rFonts w:ascii="Arial" w:eastAsia="Times New Roman" w:hAnsi="Arial" w:cs="Arial"/>
                <w:b/>
                <w:bCs/>
                <w:color w:val="0070C0"/>
                <w:sz w:val="20"/>
                <w:szCs w:val="20"/>
              </w:rPr>
              <w:t>9</w:t>
            </w:r>
            <w:r w:rsidRPr="00F862FF">
              <w:rPr>
                <w:rFonts w:ascii="Arial" w:eastAsia="Times New Roman" w:hAnsi="Arial" w:cs="Arial"/>
                <w:b/>
                <w:bCs/>
                <w:color w:val="0070C0"/>
                <w:sz w:val="20"/>
                <w:szCs w:val="20"/>
              </w:rPr>
              <w:t>. godine</w:t>
            </w:r>
          </w:p>
        </w:tc>
      </w:tr>
      <w:tr w:rsidR="003B58AB" w:rsidRPr="00F862FF" w:rsidTr="003B58AB">
        <w:trPr>
          <w:trHeight w:val="250"/>
        </w:trPr>
        <w:tc>
          <w:tcPr>
            <w:tcW w:w="700" w:type="dxa"/>
            <w:tcBorders>
              <w:top w:val="nil"/>
              <w:left w:val="nil"/>
              <w:bottom w:val="double" w:sz="4" w:space="0" w:color="auto"/>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c>
          <w:tcPr>
            <w:tcW w:w="4680" w:type="dxa"/>
            <w:tcBorders>
              <w:top w:val="nil"/>
              <w:left w:val="nil"/>
              <w:bottom w:val="double" w:sz="4" w:space="0" w:color="auto"/>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c>
          <w:tcPr>
            <w:tcW w:w="1780" w:type="dxa"/>
            <w:tcBorders>
              <w:top w:val="nil"/>
              <w:left w:val="nil"/>
              <w:bottom w:val="double" w:sz="4" w:space="0" w:color="auto"/>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c>
          <w:tcPr>
            <w:tcW w:w="1880" w:type="dxa"/>
            <w:gridSpan w:val="2"/>
            <w:tcBorders>
              <w:top w:val="nil"/>
              <w:left w:val="nil"/>
              <w:bottom w:val="double" w:sz="4" w:space="0" w:color="auto"/>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r>
      <w:tr w:rsidR="003B58AB" w:rsidRPr="00F862FF" w:rsidTr="008E027B">
        <w:trPr>
          <w:trHeight w:val="735"/>
        </w:trPr>
        <w:tc>
          <w:tcPr>
            <w:tcW w:w="700" w:type="dxa"/>
            <w:tcBorders>
              <w:top w:val="double" w:sz="4" w:space="0" w:color="auto"/>
              <w:left w:val="double" w:sz="4" w:space="0" w:color="auto"/>
              <w:bottom w:val="double" w:sz="4" w:space="0" w:color="auto"/>
              <w:right w:val="single" w:sz="4" w:space="0" w:color="auto"/>
            </w:tcBorders>
            <w:shd w:val="clear" w:color="auto" w:fill="DBE5F1" w:themeFill="accent1" w:themeFillTint="33"/>
            <w:vAlign w:val="center"/>
            <w:hideMark/>
          </w:tcPr>
          <w:p w:rsidR="003B58AB" w:rsidRPr="00F862FF" w:rsidRDefault="003B58AB" w:rsidP="003B58AB">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Redni broj</w:t>
            </w:r>
          </w:p>
        </w:tc>
        <w:tc>
          <w:tcPr>
            <w:tcW w:w="4680" w:type="dxa"/>
            <w:tcBorders>
              <w:top w:val="double" w:sz="4" w:space="0" w:color="auto"/>
              <w:left w:val="nil"/>
              <w:bottom w:val="double" w:sz="4" w:space="0" w:color="auto"/>
              <w:right w:val="single" w:sz="4" w:space="0" w:color="auto"/>
            </w:tcBorders>
            <w:shd w:val="clear" w:color="auto" w:fill="DBE5F1" w:themeFill="accent1" w:themeFillTint="33"/>
            <w:vAlign w:val="center"/>
            <w:hideMark/>
          </w:tcPr>
          <w:p w:rsidR="003B58AB" w:rsidRPr="00F862FF" w:rsidRDefault="003B58AB" w:rsidP="003B58AB">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Opis</w:t>
            </w:r>
          </w:p>
        </w:tc>
        <w:tc>
          <w:tcPr>
            <w:tcW w:w="1780" w:type="dxa"/>
            <w:tcBorders>
              <w:top w:val="double" w:sz="4" w:space="0" w:color="auto"/>
              <w:left w:val="nil"/>
              <w:bottom w:val="double" w:sz="4" w:space="0" w:color="auto"/>
              <w:right w:val="single" w:sz="4" w:space="0" w:color="auto"/>
            </w:tcBorders>
            <w:shd w:val="clear" w:color="auto" w:fill="DBE5F1" w:themeFill="accent1" w:themeFillTint="33"/>
            <w:vAlign w:val="center"/>
            <w:hideMark/>
          </w:tcPr>
          <w:p w:rsidR="003B58AB" w:rsidRPr="00F862FF" w:rsidRDefault="003B58AB" w:rsidP="003B58AB">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Ukupna vrijednost na dan izvještavanja</w:t>
            </w:r>
          </w:p>
        </w:tc>
        <w:tc>
          <w:tcPr>
            <w:tcW w:w="1880" w:type="dxa"/>
            <w:gridSpan w:val="2"/>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3B58AB" w:rsidRPr="00F862FF" w:rsidRDefault="003B58AB" w:rsidP="003B58AB">
            <w:pPr>
              <w:spacing w:after="0" w:line="240" w:lineRule="auto"/>
              <w:jc w:val="center"/>
              <w:rPr>
                <w:rFonts w:ascii="Arial" w:eastAsia="Times New Roman" w:hAnsi="Arial" w:cs="Arial"/>
                <w:b/>
                <w:i/>
                <w:color w:val="0070C0"/>
                <w:sz w:val="16"/>
                <w:szCs w:val="16"/>
              </w:rPr>
            </w:pPr>
            <w:r w:rsidRPr="00F862FF">
              <w:rPr>
                <w:rFonts w:ascii="Arial" w:eastAsia="Times New Roman" w:hAnsi="Arial" w:cs="Arial"/>
                <w:b/>
                <w:i/>
                <w:color w:val="0070C0"/>
                <w:sz w:val="16"/>
                <w:szCs w:val="16"/>
              </w:rPr>
              <w:t>Učešće u vrijednosti imovine fonda (%)</w:t>
            </w:r>
          </w:p>
        </w:tc>
      </w:tr>
      <w:tr w:rsidR="003B58AB" w:rsidRPr="00F862FF" w:rsidTr="008E027B">
        <w:trPr>
          <w:trHeight w:val="250"/>
        </w:trPr>
        <w:tc>
          <w:tcPr>
            <w:tcW w:w="700" w:type="dxa"/>
            <w:tcBorders>
              <w:top w:val="double" w:sz="4" w:space="0" w:color="auto"/>
              <w:left w:val="double" w:sz="4" w:space="0" w:color="auto"/>
              <w:bottom w:val="single" w:sz="4" w:space="0" w:color="auto"/>
              <w:right w:val="single" w:sz="4" w:space="0" w:color="auto"/>
            </w:tcBorders>
            <w:shd w:val="clear" w:color="auto" w:fill="FDE9D9" w:themeFill="accent6" w:themeFillTint="33"/>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1</w:t>
            </w:r>
          </w:p>
        </w:tc>
        <w:tc>
          <w:tcPr>
            <w:tcW w:w="4680" w:type="dxa"/>
            <w:tcBorders>
              <w:top w:val="double" w:sz="4" w:space="0" w:color="auto"/>
              <w:left w:val="nil"/>
              <w:bottom w:val="single" w:sz="4" w:space="0" w:color="auto"/>
              <w:right w:val="single" w:sz="4" w:space="0" w:color="auto"/>
            </w:tcBorders>
            <w:shd w:val="clear" w:color="auto" w:fill="FDE9D9" w:themeFill="accent6" w:themeFillTint="33"/>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2</w:t>
            </w:r>
          </w:p>
        </w:tc>
        <w:tc>
          <w:tcPr>
            <w:tcW w:w="1780" w:type="dxa"/>
            <w:tcBorders>
              <w:top w:val="double" w:sz="4" w:space="0" w:color="auto"/>
              <w:left w:val="nil"/>
              <w:bottom w:val="single" w:sz="4" w:space="0" w:color="auto"/>
              <w:right w:val="single" w:sz="4" w:space="0" w:color="auto"/>
            </w:tcBorders>
            <w:shd w:val="clear" w:color="auto" w:fill="FDE9D9" w:themeFill="accent6" w:themeFillTint="33"/>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3</w:t>
            </w:r>
          </w:p>
        </w:tc>
        <w:tc>
          <w:tcPr>
            <w:tcW w:w="1880" w:type="dxa"/>
            <w:gridSpan w:val="2"/>
            <w:tcBorders>
              <w:top w:val="double" w:sz="4" w:space="0" w:color="auto"/>
              <w:left w:val="nil"/>
              <w:bottom w:val="single" w:sz="4" w:space="0" w:color="auto"/>
              <w:right w:val="double" w:sz="4" w:space="0" w:color="auto"/>
            </w:tcBorders>
            <w:shd w:val="clear" w:color="auto" w:fill="FDE9D9" w:themeFill="accent6" w:themeFillTint="33"/>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4</w:t>
            </w:r>
          </w:p>
        </w:tc>
      </w:tr>
      <w:tr w:rsidR="003B58AB" w:rsidRPr="00F862FF" w:rsidTr="003B58AB">
        <w:trPr>
          <w:trHeight w:val="250"/>
        </w:trPr>
        <w:tc>
          <w:tcPr>
            <w:tcW w:w="7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Akcije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8.861.489</w:t>
            </w:r>
          </w:p>
        </w:tc>
        <w:tc>
          <w:tcPr>
            <w:tcW w:w="1880" w:type="dxa"/>
            <w:gridSpan w:val="2"/>
            <w:tcBorders>
              <w:top w:val="single" w:sz="4" w:space="0" w:color="auto"/>
              <w:left w:val="nil"/>
              <w:bottom w:val="single" w:sz="4" w:space="0" w:color="auto"/>
              <w:right w:val="doub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68.7913</w:t>
            </w:r>
          </w:p>
        </w:tc>
      </w:tr>
      <w:tr w:rsidR="003B58AB" w:rsidRPr="00F862FF" w:rsidTr="003B58AB">
        <w:trPr>
          <w:trHeight w:val="250"/>
        </w:trPr>
        <w:tc>
          <w:tcPr>
            <w:tcW w:w="7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2</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Obveznice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2.706.907</w:t>
            </w:r>
          </w:p>
        </w:tc>
        <w:tc>
          <w:tcPr>
            <w:tcW w:w="1880" w:type="dxa"/>
            <w:gridSpan w:val="2"/>
            <w:tcBorders>
              <w:top w:val="single" w:sz="4" w:space="0" w:color="auto"/>
              <w:left w:val="nil"/>
              <w:bottom w:val="single" w:sz="4" w:space="0" w:color="auto"/>
              <w:right w:val="doub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21.0136</w:t>
            </w:r>
          </w:p>
        </w:tc>
      </w:tr>
      <w:tr w:rsidR="003B58AB" w:rsidRPr="00F862FF" w:rsidTr="003B58AB">
        <w:trPr>
          <w:trHeight w:val="250"/>
        </w:trPr>
        <w:tc>
          <w:tcPr>
            <w:tcW w:w="7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3</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Ostale hartije od vrijednosti</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w:t>
            </w:r>
          </w:p>
        </w:tc>
        <w:tc>
          <w:tcPr>
            <w:tcW w:w="1880" w:type="dxa"/>
            <w:gridSpan w:val="2"/>
            <w:tcBorders>
              <w:top w:val="single" w:sz="4" w:space="0" w:color="auto"/>
              <w:left w:val="nil"/>
              <w:bottom w:val="single" w:sz="4" w:space="0" w:color="auto"/>
              <w:right w:val="doub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0.0000</w:t>
            </w:r>
          </w:p>
        </w:tc>
      </w:tr>
      <w:tr w:rsidR="003B58AB" w:rsidRPr="00F862FF" w:rsidTr="003B58AB">
        <w:trPr>
          <w:trHeight w:val="250"/>
        </w:trPr>
        <w:tc>
          <w:tcPr>
            <w:tcW w:w="7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4</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Depoziti i plasmani</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w:t>
            </w:r>
          </w:p>
        </w:tc>
        <w:tc>
          <w:tcPr>
            <w:tcW w:w="1880" w:type="dxa"/>
            <w:gridSpan w:val="2"/>
            <w:tcBorders>
              <w:top w:val="single" w:sz="4" w:space="0" w:color="auto"/>
              <w:left w:val="nil"/>
              <w:bottom w:val="single" w:sz="4" w:space="0" w:color="auto"/>
              <w:right w:val="doub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0.0000</w:t>
            </w:r>
          </w:p>
        </w:tc>
      </w:tr>
      <w:tr w:rsidR="003B58AB" w:rsidRPr="00F862FF" w:rsidTr="003B58AB">
        <w:trPr>
          <w:trHeight w:val="250"/>
        </w:trPr>
        <w:tc>
          <w:tcPr>
            <w:tcW w:w="7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5</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Gotovina i gotovinski ekvivalenti</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1.194.737</w:t>
            </w:r>
          </w:p>
        </w:tc>
        <w:tc>
          <w:tcPr>
            <w:tcW w:w="1880" w:type="dxa"/>
            <w:gridSpan w:val="2"/>
            <w:tcBorders>
              <w:top w:val="single" w:sz="4" w:space="0" w:color="auto"/>
              <w:left w:val="nil"/>
              <w:bottom w:val="single" w:sz="4" w:space="0" w:color="auto"/>
              <w:right w:val="doub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9.2747</w:t>
            </w:r>
          </w:p>
        </w:tc>
      </w:tr>
      <w:tr w:rsidR="003B58AB" w:rsidRPr="00F862FF" w:rsidTr="003B58AB">
        <w:trPr>
          <w:trHeight w:val="250"/>
        </w:trPr>
        <w:tc>
          <w:tcPr>
            <w:tcW w:w="70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3B58AB" w:rsidRPr="00F862FF" w:rsidRDefault="003B58AB" w:rsidP="003B58AB">
            <w:pPr>
              <w:spacing w:after="0" w:line="240" w:lineRule="auto"/>
              <w:jc w:val="center"/>
              <w:rPr>
                <w:rFonts w:ascii="Arial" w:eastAsia="Times New Roman" w:hAnsi="Arial" w:cs="Arial"/>
                <w:color w:val="0070C0"/>
                <w:sz w:val="16"/>
                <w:szCs w:val="16"/>
              </w:rPr>
            </w:pPr>
            <w:r w:rsidRPr="00F862FF">
              <w:rPr>
                <w:rFonts w:ascii="Arial" w:eastAsia="Times New Roman" w:hAnsi="Arial" w:cs="Arial"/>
                <w:color w:val="0070C0"/>
                <w:sz w:val="16"/>
                <w:szCs w:val="16"/>
              </w:rPr>
              <w:t>6</w:t>
            </w:r>
          </w:p>
        </w:tc>
        <w:tc>
          <w:tcPr>
            <w:tcW w:w="4680" w:type="dxa"/>
            <w:tcBorders>
              <w:top w:val="single" w:sz="4" w:space="0" w:color="auto"/>
              <w:left w:val="nil"/>
              <w:bottom w:val="doub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16"/>
                <w:szCs w:val="16"/>
              </w:rPr>
            </w:pPr>
            <w:r w:rsidRPr="00F862FF">
              <w:rPr>
                <w:rFonts w:ascii="Arial" w:eastAsia="Times New Roman" w:hAnsi="Arial" w:cs="Arial"/>
                <w:color w:val="0070C0"/>
                <w:sz w:val="16"/>
                <w:szCs w:val="16"/>
              </w:rPr>
              <w:t>Ostala imovina</w:t>
            </w:r>
          </w:p>
        </w:tc>
        <w:tc>
          <w:tcPr>
            <w:tcW w:w="1780" w:type="dxa"/>
            <w:tcBorders>
              <w:top w:val="single" w:sz="4" w:space="0" w:color="auto"/>
              <w:left w:val="nil"/>
              <w:bottom w:val="double" w:sz="4" w:space="0" w:color="auto"/>
              <w:right w:val="sing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118.569</w:t>
            </w:r>
          </w:p>
        </w:tc>
        <w:tc>
          <w:tcPr>
            <w:tcW w:w="1880" w:type="dxa"/>
            <w:gridSpan w:val="2"/>
            <w:tcBorders>
              <w:top w:val="single" w:sz="4" w:space="0" w:color="auto"/>
              <w:left w:val="nil"/>
              <w:bottom w:val="double" w:sz="4" w:space="0" w:color="auto"/>
              <w:right w:val="doub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color w:val="0070C0"/>
                <w:sz w:val="16"/>
                <w:szCs w:val="16"/>
              </w:rPr>
            </w:pPr>
            <w:r w:rsidRPr="00F862FF">
              <w:rPr>
                <w:rFonts w:ascii="Arial" w:eastAsia="Times New Roman" w:hAnsi="Arial" w:cs="Arial"/>
                <w:color w:val="0070C0"/>
                <w:sz w:val="16"/>
                <w:szCs w:val="16"/>
              </w:rPr>
              <w:t>0.9204</w:t>
            </w:r>
          </w:p>
        </w:tc>
      </w:tr>
      <w:tr w:rsidR="003B58AB" w:rsidRPr="00F862FF" w:rsidTr="003B58AB">
        <w:trPr>
          <w:trHeight w:val="250"/>
        </w:trPr>
        <w:tc>
          <w:tcPr>
            <w:tcW w:w="700"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b/>
                <w:i/>
                <w:color w:val="0070C0"/>
                <w:sz w:val="20"/>
                <w:szCs w:val="20"/>
              </w:rPr>
            </w:pPr>
            <w:r w:rsidRPr="00F862FF">
              <w:rPr>
                <w:rFonts w:ascii="Arial" w:eastAsia="Times New Roman" w:hAnsi="Arial" w:cs="Arial"/>
                <w:b/>
                <w:i/>
                <w:color w:val="0070C0"/>
                <w:sz w:val="20"/>
                <w:szCs w:val="20"/>
              </w:rPr>
              <w:t> </w:t>
            </w:r>
          </w:p>
        </w:tc>
        <w:tc>
          <w:tcPr>
            <w:tcW w:w="4680" w:type="dxa"/>
            <w:tcBorders>
              <w:top w:val="double" w:sz="4" w:space="0" w:color="auto"/>
              <w:left w:val="nil"/>
              <w:bottom w:val="double" w:sz="4" w:space="0" w:color="auto"/>
              <w:right w:val="single" w:sz="4" w:space="0" w:color="auto"/>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b/>
                <w:i/>
                <w:color w:val="0070C0"/>
                <w:sz w:val="16"/>
                <w:szCs w:val="16"/>
              </w:rPr>
            </w:pPr>
            <w:r w:rsidRPr="00F862FF">
              <w:rPr>
                <w:rFonts w:ascii="Arial" w:eastAsia="Times New Roman" w:hAnsi="Arial" w:cs="Arial"/>
                <w:b/>
                <w:i/>
                <w:color w:val="0070C0"/>
                <w:sz w:val="16"/>
                <w:szCs w:val="16"/>
              </w:rPr>
              <w:t>Ukupno</w:t>
            </w:r>
          </w:p>
        </w:tc>
        <w:tc>
          <w:tcPr>
            <w:tcW w:w="1780" w:type="dxa"/>
            <w:tcBorders>
              <w:top w:val="double" w:sz="4" w:space="0" w:color="auto"/>
              <w:left w:val="nil"/>
              <w:bottom w:val="double" w:sz="4" w:space="0" w:color="auto"/>
              <w:right w:val="sing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b/>
                <w:i/>
                <w:color w:val="0070C0"/>
                <w:sz w:val="16"/>
                <w:szCs w:val="16"/>
              </w:rPr>
            </w:pPr>
            <w:r w:rsidRPr="00F862FF">
              <w:rPr>
                <w:rFonts w:ascii="Arial" w:eastAsia="Times New Roman" w:hAnsi="Arial" w:cs="Arial"/>
                <w:b/>
                <w:i/>
                <w:color w:val="0070C0"/>
                <w:sz w:val="16"/>
                <w:szCs w:val="16"/>
              </w:rPr>
              <w:t>12.881.702</w:t>
            </w:r>
          </w:p>
        </w:tc>
        <w:tc>
          <w:tcPr>
            <w:tcW w:w="1880" w:type="dxa"/>
            <w:gridSpan w:val="2"/>
            <w:tcBorders>
              <w:top w:val="double" w:sz="4" w:space="0" w:color="auto"/>
              <w:left w:val="nil"/>
              <w:bottom w:val="double" w:sz="4" w:space="0" w:color="auto"/>
              <w:right w:val="double" w:sz="4" w:space="0" w:color="auto"/>
            </w:tcBorders>
            <w:shd w:val="clear" w:color="auto" w:fill="auto"/>
            <w:noWrap/>
            <w:vAlign w:val="bottom"/>
            <w:hideMark/>
          </w:tcPr>
          <w:p w:rsidR="003B58AB" w:rsidRPr="00F862FF" w:rsidRDefault="00F862FF" w:rsidP="003B58AB">
            <w:pPr>
              <w:spacing w:after="0" w:line="240" w:lineRule="auto"/>
              <w:jc w:val="right"/>
              <w:rPr>
                <w:rFonts w:ascii="Arial" w:eastAsia="Times New Roman" w:hAnsi="Arial" w:cs="Arial"/>
                <w:b/>
                <w:i/>
                <w:color w:val="0070C0"/>
                <w:sz w:val="16"/>
                <w:szCs w:val="16"/>
              </w:rPr>
            </w:pPr>
            <w:r w:rsidRPr="00F862FF">
              <w:rPr>
                <w:rFonts w:ascii="Arial" w:eastAsia="Times New Roman" w:hAnsi="Arial" w:cs="Arial"/>
                <w:b/>
                <w:i/>
                <w:color w:val="0070C0"/>
                <w:sz w:val="16"/>
                <w:szCs w:val="16"/>
              </w:rPr>
              <w:t>100.0000</w:t>
            </w:r>
          </w:p>
        </w:tc>
      </w:tr>
      <w:tr w:rsidR="003B58AB" w:rsidRPr="00F862FF" w:rsidTr="003B58AB">
        <w:trPr>
          <w:trHeight w:val="250"/>
        </w:trPr>
        <w:tc>
          <w:tcPr>
            <w:tcW w:w="700" w:type="dxa"/>
            <w:tcBorders>
              <w:top w:val="double" w:sz="4" w:space="0" w:color="auto"/>
              <w:left w:val="nil"/>
              <w:bottom w:val="nil"/>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c>
          <w:tcPr>
            <w:tcW w:w="4680" w:type="dxa"/>
            <w:tcBorders>
              <w:top w:val="double" w:sz="4" w:space="0" w:color="auto"/>
              <w:left w:val="nil"/>
              <w:bottom w:val="nil"/>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c>
          <w:tcPr>
            <w:tcW w:w="1780" w:type="dxa"/>
            <w:tcBorders>
              <w:top w:val="double" w:sz="4" w:space="0" w:color="auto"/>
              <w:left w:val="nil"/>
              <w:bottom w:val="nil"/>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c>
          <w:tcPr>
            <w:tcW w:w="1880" w:type="dxa"/>
            <w:gridSpan w:val="2"/>
            <w:tcBorders>
              <w:top w:val="double" w:sz="4" w:space="0" w:color="auto"/>
              <w:left w:val="nil"/>
              <w:bottom w:val="nil"/>
              <w:right w:val="nil"/>
            </w:tcBorders>
            <w:shd w:val="clear" w:color="auto" w:fill="auto"/>
            <w:noWrap/>
            <w:vAlign w:val="bottom"/>
            <w:hideMark/>
          </w:tcPr>
          <w:p w:rsidR="003B58AB" w:rsidRPr="00F862FF" w:rsidRDefault="003B58AB" w:rsidP="003B58AB">
            <w:pPr>
              <w:spacing w:after="0" w:line="240" w:lineRule="auto"/>
              <w:rPr>
                <w:rFonts w:ascii="Arial" w:eastAsia="Times New Roman" w:hAnsi="Arial" w:cs="Arial"/>
                <w:color w:val="0070C0"/>
                <w:sz w:val="20"/>
                <w:szCs w:val="20"/>
              </w:rPr>
            </w:pPr>
          </w:p>
        </w:tc>
      </w:tr>
    </w:tbl>
    <w:p w:rsidR="003B58AB" w:rsidRPr="00F862FF" w:rsidRDefault="003B58AB" w:rsidP="003B58AB">
      <w:pPr>
        <w:pStyle w:val="xl40"/>
        <w:pBdr>
          <w:top w:val="none" w:sz="0" w:space="0" w:color="auto"/>
          <w:left w:val="none" w:sz="0" w:space="0" w:color="auto"/>
          <w:bottom w:val="none" w:sz="0" w:space="0" w:color="auto"/>
        </w:pBdr>
        <w:spacing w:before="0" w:beforeAutospacing="0" w:after="0" w:afterAutospacing="0"/>
        <w:jc w:val="both"/>
        <w:rPr>
          <w:rFonts w:ascii="Times New Roman" w:hAnsi="Times New Roman" w:cs="Times New Roman"/>
          <w:b w:val="0"/>
          <w:bCs w:val="0"/>
          <w:color w:val="0070C0"/>
          <w:lang w:val="sl-SI"/>
        </w:rPr>
      </w:pPr>
      <w:r w:rsidRPr="00F862FF">
        <w:rPr>
          <w:rFonts w:ascii="Times New Roman" w:hAnsi="Times New Roman" w:cs="Times New Roman"/>
          <w:b w:val="0"/>
          <w:bCs w:val="0"/>
          <w:color w:val="0070C0"/>
          <w:lang w:val="sl-SI"/>
        </w:rPr>
        <w:t xml:space="preserve">Članom 101. </w:t>
      </w:r>
      <w:r w:rsidRPr="00F862FF">
        <w:rPr>
          <w:rFonts w:ascii="Times New Roman" w:hAnsi="Times New Roman" w:cs="Times New Roman"/>
          <w:b w:val="0"/>
          <w:bCs w:val="0"/>
          <w:i/>
          <w:color w:val="0070C0"/>
          <w:lang w:val="sl-SI"/>
        </w:rPr>
        <w:t>Zakona o investicionim fondovima</w:t>
      </w:r>
      <w:r w:rsidRPr="00F862FF">
        <w:rPr>
          <w:rFonts w:ascii="Times New Roman" w:hAnsi="Times New Roman" w:cs="Times New Roman"/>
          <w:b w:val="0"/>
          <w:bCs w:val="0"/>
          <w:color w:val="0070C0"/>
          <w:lang w:val="sl-SI"/>
        </w:rPr>
        <w:t xml:space="preserve"> utvrđena su dozvoljena ulaganja, ograničenja ulaganja i prekoračenja ulaganja imovine otvorenog investcionog fonda.</w:t>
      </w:r>
    </w:p>
    <w:p w:rsidR="003B58AB" w:rsidRPr="00F862FF" w:rsidRDefault="003B58AB" w:rsidP="003B58AB">
      <w:pPr>
        <w:pStyle w:val="xl40"/>
        <w:pBdr>
          <w:top w:val="none" w:sz="0" w:space="0" w:color="auto"/>
          <w:left w:val="none" w:sz="0" w:space="0" w:color="auto"/>
          <w:bottom w:val="none" w:sz="0" w:space="0" w:color="auto"/>
        </w:pBdr>
        <w:spacing w:before="0" w:beforeAutospacing="0" w:after="0" w:afterAutospacing="0"/>
        <w:jc w:val="both"/>
        <w:rPr>
          <w:rFonts w:ascii="Times New Roman" w:hAnsi="Times New Roman" w:cs="Times New Roman"/>
          <w:b w:val="0"/>
          <w:bCs w:val="0"/>
          <w:color w:val="0070C0"/>
          <w:lang w:val="sl-SI"/>
        </w:rPr>
      </w:pPr>
    </w:p>
    <w:p w:rsidR="003B58AB" w:rsidRPr="00F862FF" w:rsidRDefault="003B58AB" w:rsidP="003B58AB">
      <w:pPr>
        <w:pStyle w:val="xl40"/>
        <w:pBdr>
          <w:top w:val="none" w:sz="0" w:space="0" w:color="auto"/>
          <w:left w:val="none" w:sz="0" w:space="0" w:color="auto"/>
          <w:bottom w:val="none" w:sz="0" w:space="0" w:color="auto"/>
        </w:pBdr>
        <w:spacing w:before="0" w:beforeAutospacing="0" w:after="0" w:afterAutospacing="0"/>
        <w:jc w:val="both"/>
        <w:rPr>
          <w:rFonts w:ascii="Times New Roman" w:hAnsi="Times New Roman" w:cs="Times New Roman"/>
          <w:b w:val="0"/>
          <w:bCs w:val="0"/>
          <w:color w:val="0070C0"/>
          <w:lang w:val="sl-SI"/>
        </w:rPr>
      </w:pPr>
      <w:r w:rsidRPr="00F862FF">
        <w:rPr>
          <w:rFonts w:ascii="Times New Roman" w:hAnsi="Times New Roman" w:cs="Times New Roman"/>
          <w:b w:val="0"/>
          <w:bCs w:val="0"/>
          <w:color w:val="0070C0"/>
          <w:lang w:val="sl-SI"/>
        </w:rPr>
        <w:t>Struktura ulaganja je prikazana prema nazivu emitenta, vrsti i oznaci hartije od vrijednosti, broju hartija od vrijednosti i njihovoj nominalonoj i fer vrijednosti.</w:t>
      </w:r>
    </w:p>
    <w:p w:rsidR="003B58AB" w:rsidRPr="00F862FF" w:rsidRDefault="003B58AB" w:rsidP="003B58AB">
      <w:pPr>
        <w:pStyle w:val="xl40"/>
        <w:pBdr>
          <w:top w:val="none" w:sz="0" w:space="0" w:color="auto"/>
          <w:left w:val="none" w:sz="0" w:space="0" w:color="auto"/>
          <w:bottom w:val="none" w:sz="0" w:space="0" w:color="auto"/>
        </w:pBdr>
        <w:spacing w:before="0" w:beforeAutospacing="0" w:after="0" w:afterAutospacing="0"/>
        <w:jc w:val="both"/>
        <w:rPr>
          <w:rFonts w:ascii="Times New Roman" w:hAnsi="Times New Roman" w:cs="Times New Roman"/>
          <w:b w:val="0"/>
          <w:bCs w:val="0"/>
          <w:color w:val="0070C0"/>
          <w:lang w:val="sl-SI"/>
        </w:rPr>
      </w:pPr>
    </w:p>
    <w:p w:rsidR="003B58AB" w:rsidRPr="00F862FF" w:rsidRDefault="003B58AB" w:rsidP="003B58AB">
      <w:pPr>
        <w:pStyle w:val="xl40"/>
        <w:pBdr>
          <w:top w:val="none" w:sz="0" w:space="0" w:color="auto"/>
          <w:left w:val="none" w:sz="0" w:space="0" w:color="auto"/>
          <w:bottom w:val="none" w:sz="0" w:space="0" w:color="auto"/>
        </w:pBdr>
        <w:spacing w:before="0" w:beforeAutospacing="0" w:after="0" w:afterAutospacing="0"/>
        <w:jc w:val="both"/>
        <w:rPr>
          <w:rStyle w:val="FontStyle12"/>
          <w:b w:val="0"/>
          <w:color w:val="0070C0"/>
          <w:sz w:val="24"/>
          <w:szCs w:val="24"/>
        </w:rPr>
      </w:pPr>
      <w:r w:rsidRPr="00F862FF">
        <w:rPr>
          <w:rFonts w:ascii="Times New Roman" w:hAnsi="Times New Roman" w:cs="Times New Roman"/>
          <w:b w:val="0"/>
          <w:color w:val="0070C0"/>
          <w:lang w:val="sl-SI"/>
        </w:rPr>
        <w:t xml:space="preserve">Članom 151. stav 3. </w:t>
      </w:r>
      <w:r w:rsidRPr="00F862FF">
        <w:rPr>
          <w:rFonts w:ascii="Times New Roman" w:hAnsi="Times New Roman" w:cs="Times New Roman"/>
          <w:b w:val="0"/>
          <w:i/>
          <w:color w:val="0070C0"/>
          <w:lang w:val="sl-SI"/>
        </w:rPr>
        <w:t>Zakona o investicionim fondovima</w:t>
      </w:r>
      <w:r w:rsidRPr="00F862FF">
        <w:rPr>
          <w:rFonts w:ascii="Times New Roman" w:hAnsi="Times New Roman" w:cs="Times New Roman"/>
          <w:b w:val="0"/>
          <w:color w:val="0070C0"/>
          <w:lang w:val="sl-SI"/>
        </w:rPr>
        <w:t xml:space="preserve">, definisano je da se prilikom provođenja analitičkih postupaka u toku vršenja revizije obavi </w:t>
      </w:r>
      <w:r w:rsidRPr="00F862FF">
        <w:rPr>
          <w:rStyle w:val="FontStyle12"/>
          <w:b w:val="0"/>
          <w:color w:val="0070C0"/>
          <w:sz w:val="24"/>
          <w:szCs w:val="24"/>
        </w:rPr>
        <w:t>provjera po sistemu slučajnog izbora kako bi se uvjerili da su načela utvrđivanja vrijednosti sadržana u propisima poštovana, da su na osnovu primjene navedenih načela dobijene cijene akcija  tačne, te da naknada za upravljanje i druge naknade i troškovi predviđeni propisima, prospektom ili statutom fonda ne prelaze dozvoljene iznose.</w:t>
      </w:r>
    </w:p>
    <w:p w:rsidR="003B58AB" w:rsidRPr="00902F56" w:rsidRDefault="003B58AB" w:rsidP="003B58AB">
      <w:pPr>
        <w:pStyle w:val="xl40"/>
        <w:pBdr>
          <w:top w:val="none" w:sz="0" w:space="0" w:color="auto"/>
          <w:left w:val="none" w:sz="0" w:space="0" w:color="auto"/>
          <w:bottom w:val="none" w:sz="0" w:space="0" w:color="auto"/>
        </w:pBdr>
        <w:spacing w:before="0" w:beforeAutospacing="0" w:after="0" w:afterAutospacing="0"/>
        <w:jc w:val="both"/>
        <w:rPr>
          <w:rFonts w:ascii="Times New Roman" w:hAnsi="Times New Roman" w:cs="Times New Roman"/>
          <w:b w:val="0"/>
          <w:lang w:val="sl-SI"/>
        </w:rPr>
      </w:pPr>
    </w:p>
    <w:p w:rsidR="003B58AB" w:rsidRPr="00F862FF" w:rsidRDefault="003B58AB" w:rsidP="003B58AB">
      <w:pPr>
        <w:pStyle w:val="xl40"/>
        <w:pBdr>
          <w:top w:val="none" w:sz="0" w:space="0" w:color="auto"/>
          <w:left w:val="none" w:sz="0" w:space="0" w:color="auto"/>
          <w:bottom w:val="none" w:sz="0" w:space="0" w:color="auto"/>
        </w:pBdr>
        <w:spacing w:before="0" w:beforeAutospacing="0" w:after="0" w:afterAutospacing="0"/>
        <w:jc w:val="both"/>
        <w:rPr>
          <w:rFonts w:ascii="Times New Roman" w:hAnsi="Times New Roman" w:cs="Times New Roman"/>
          <w:b w:val="0"/>
          <w:bCs w:val="0"/>
          <w:color w:val="0070C0"/>
          <w:lang w:val="sl-SI"/>
        </w:rPr>
      </w:pPr>
      <w:r w:rsidRPr="00F862FF">
        <w:rPr>
          <w:rFonts w:ascii="Times New Roman" w:hAnsi="Times New Roman" w:cs="Times New Roman"/>
          <w:b w:val="0"/>
          <w:bCs w:val="0"/>
          <w:color w:val="0070C0"/>
          <w:lang w:val="sl-SI"/>
        </w:rPr>
        <w:t xml:space="preserve">Članom 101. </w:t>
      </w:r>
      <w:r w:rsidRPr="00F862FF">
        <w:rPr>
          <w:rFonts w:ascii="Times New Roman" w:hAnsi="Times New Roman" w:cs="Times New Roman"/>
          <w:b w:val="0"/>
          <w:bCs w:val="0"/>
          <w:i/>
          <w:color w:val="0070C0"/>
          <w:lang w:val="sl-SI"/>
        </w:rPr>
        <w:t>Zakona o investicionim fondovima</w:t>
      </w:r>
      <w:r w:rsidRPr="00F862FF">
        <w:rPr>
          <w:rFonts w:ascii="Times New Roman" w:hAnsi="Times New Roman" w:cs="Times New Roman"/>
          <w:b w:val="0"/>
          <w:bCs w:val="0"/>
          <w:color w:val="0070C0"/>
          <w:lang w:val="sl-SI"/>
        </w:rPr>
        <w:t>, definisano je da otvoreni investicioni fondovi sa javnom ponudom ne mogu biti vlasnici ukupno:</w:t>
      </w:r>
    </w:p>
    <w:p w:rsidR="003B58AB" w:rsidRPr="00F862FF" w:rsidRDefault="003B58AB" w:rsidP="003B58AB">
      <w:pPr>
        <w:pStyle w:val="Style5"/>
        <w:widowControl/>
        <w:numPr>
          <w:ilvl w:val="0"/>
          <w:numId w:val="30"/>
        </w:numPr>
        <w:tabs>
          <w:tab w:val="left" w:pos="1066"/>
        </w:tabs>
        <w:spacing w:line="240" w:lineRule="auto"/>
        <w:ind w:left="708" w:firstLine="0"/>
        <w:rPr>
          <w:color w:val="0070C0"/>
          <w:lang w:val="sl-SI" w:eastAsia="en-US"/>
        </w:rPr>
      </w:pPr>
      <w:r w:rsidRPr="00F862FF">
        <w:rPr>
          <w:color w:val="0070C0"/>
          <w:lang w:val="sl-SI" w:eastAsia="en-US"/>
        </w:rPr>
        <w:t>više od 10% akcija sa pravom glasa jednog emitenta,</w:t>
      </w:r>
    </w:p>
    <w:p w:rsidR="003B58AB" w:rsidRPr="00F862FF" w:rsidRDefault="003B58AB" w:rsidP="003B58AB">
      <w:pPr>
        <w:pStyle w:val="Style5"/>
        <w:widowControl/>
        <w:numPr>
          <w:ilvl w:val="0"/>
          <w:numId w:val="30"/>
        </w:numPr>
        <w:tabs>
          <w:tab w:val="left" w:pos="1066"/>
        </w:tabs>
        <w:spacing w:line="240" w:lineRule="auto"/>
        <w:ind w:left="708" w:firstLine="0"/>
        <w:rPr>
          <w:color w:val="0070C0"/>
          <w:lang w:val="sl-SI" w:eastAsia="en-US"/>
        </w:rPr>
      </w:pPr>
      <w:r w:rsidRPr="00F862FF">
        <w:rPr>
          <w:color w:val="0070C0"/>
          <w:lang w:val="sl-SI" w:eastAsia="en-US"/>
        </w:rPr>
        <w:t>više od 10% akcija bez prava glasa jednog emitenta,</w:t>
      </w:r>
    </w:p>
    <w:p w:rsidR="003B58AB" w:rsidRPr="00F862FF" w:rsidRDefault="003B58AB" w:rsidP="003B58AB">
      <w:pPr>
        <w:pStyle w:val="Style5"/>
        <w:widowControl/>
        <w:numPr>
          <w:ilvl w:val="0"/>
          <w:numId w:val="30"/>
        </w:numPr>
        <w:tabs>
          <w:tab w:val="left" w:pos="1066"/>
        </w:tabs>
        <w:spacing w:line="240" w:lineRule="auto"/>
        <w:ind w:left="708" w:firstLine="0"/>
        <w:rPr>
          <w:color w:val="0070C0"/>
          <w:lang w:val="sl-SI" w:eastAsia="en-US"/>
        </w:rPr>
      </w:pPr>
      <w:r w:rsidRPr="00F862FF">
        <w:rPr>
          <w:color w:val="0070C0"/>
          <w:lang w:val="sl-SI" w:eastAsia="en-US"/>
        </w:rPr>
        <w:t>10% dužničkih hartija od vrijednosti emitovanih od strane jednog emitenta,</w:t>
      </w:r>
    </w:p>
    <w:p w:rsidR="003B58AB" w:rsidRPr="00F862FF" w:rsidRDefault="003B58AB" w:rsidP="003B58AB">
      <w:pPr>
        <w:pStyle w:val="Style5"/>
        <w:widowControl/>
        <w:numPr>
          <w:ilvl w:val="0"/>
          <w:numId w:val="30"/>
        </w:numPr>
        <w:tabs>
          <w:tab w:val="left" w:pos="1066"/>
        </w:tabs>
        <w:spacing w:line="240" w:lineRule="auto"/>
        <w:ind w:left="708" w:firstLine="0"/>
        <w:rPr>
          <w:color w:val="0070C0"/>
          <w:lang w:val="sl-SI" w:eastAsia="en-US"/>
        </w:rPr>
      </w:pPr>
      <w:r w:rsidRPr="00F862FF">
        <w:rPr>
          <w:color w:val="0070C0"/>
          <w:lang w:val="sl-SI" w:eastAsia="en-US"/>
        </w:rPr>
        <w:t>25% udjela pojedinog investicionog fonda,</w:t>
      </w:r>
    </w:p>
    <w:p w:rsidR="003B58AB" w:rsidRPr="00F862FF" w:rsidRDefault="003B58AB" w:rsidP="003B58AB">
      <w:pPr>
        <w:pStyle w:val="Style5"/>
        <w:widowControl/>
        <w:numPr>
          <w:ilvl w:val="0"/>
          <w:numId w:val="31"/>
        </w:numPr>
        <w:tabs>
          <w:tab w:val="left" w:pos="1066"/>
        </w:tabs>
        <w:spacing w:line="240" w:lineRule="auto"/>
        <w:ind w:left="1134" w:hanging="425"/>
        <w:rPr>
          <w:rFonts w:eastAsia="Arial Unicode MS"/>
          <w:color w:val="0070C0"/>
          <w:lang w:val="sl-SI" w:eastAsia="en-US"/>
        </w:rPr>
      </w:pPr>
      <w:r w:rsidRPr="00F862FF">
        <w:rPr>
          <w:color w:val="0070C0"/>
          <w:lang w:val="sl-SI" w:eastAsia="en-US"/>
        </w:rPr>
        <w:t xml:space="preserve">10% instrumenata tržišta novca jednog emitenta, uz izuzetak da se ograničenja iz ove podtačke ne primjenjuju na dužničke hartije od vrijednosti i instrumente tržišta novca čiji su emitent Republika Srpska, Bosna i Hercegovina, jedinica lokalne samouprave Republike Srpske,  regije država članica, jedinica lokalne uprave države članice, država koja nije članica Evropske unije ili međunarodna javna organizacija koja je članica jedne ili više država </w:t>
      </w:r>
      <w:r w:rsidRPr="00F862FF">
        <w:rPr>
          <w:rFonts w:eastAsia="Arial Unicode MS"/>
          <w:color w:val="0070C0"/>
          <w:lang w:val="sl-SI" w:eastAsia="en-US"/>
        </w:rPr>
        <w:t>članica.</w:t>
      </w:r>
    </w:p>
    <w:p w:rsidR="003B58AB" w:rsidRPr="00902F56" w:rsidRDefault="003B58AB" w:rsidP="003B58AB">
      <w:pPr>
        <w:pStyle w:val="Style5"/>
        <w:widowControl/>
        <w:tabs>
          <w:tab w:val="left" w:pos="1066"/>
        </w:tabs>
        <w:spacing w:line="240" w:lineRule="auto"/>
        <w:ind w:left="708" w:firstLine="0"/>
        <w:rPr>
          <w:rFonts w:eastAsia="Arial Unicode MS"/>
          <w:lang w:val="sl-SI" w:eastAsia="en-US"/>
        </w:rPr>
      </w:pPr>
    </w:p>
    <w:p w:rsidR="003B58AB" w:rsidRPr="00AE2839" w:rsidRDefault="003B58AB" w:rsidP="003B58AB">
      <w:pPr>
        <w:pStyle w:val="xl40"/>
        <w:pBdr>
          <w:top w:val="none" w:sz="0" w:space="0" w:color="auto"/>
          <w:left w:val="none" w:sz="0" w:space="0" w:color="auto"/>
          <w:bottom w:val="none" w:sz="0" w:space="0" w:color="auto"/>
        </w:pBdr>
        <w:spacing w:before="0" w:beforeAutospacing="0" w:after="0" w:afterAutospacing="0"/>
        <w:jc w:val="both"/>
        <w:rPr>
          <w:rFonts w:ascii="Times New Roman" w:hAnsi="Times New Roman" w:cs="Times New Roman"/>
          <w:b w:val="0"/>
          <w:bCs w:val="0"/>
          <w:color w:val="0070C0"/>
          <w:lang w:val="sl-SI"/>
        </w:rPr>
      </w:pPr>
      <w:r w:rsidRPr="00AE2839">
        <w:rPr>
          <w:rFonts w:ascii="Times New Roman" w:hAnsi="Times New Roman" w:cs="Times New Roman"/>
          <w:b w:val="0"/>
          <w:bCs w:val="0"/>
          <w:color w:val="0070C0"/>
          <w:lang w:val="sl-SI"/>
        </w:rPr>
        <w:t>Dakle, na osnovu izvršenog uvida u dokumentaciju koja nam je prezentovana smatramo da su odgovarajuća zakonska ograničenja poštovana.</w:t>
      </w:r>
    </w:p>
    <w:p w:rsidR="003B58AB" w:rsidRPr="00902F56" w:rsidRDefault="003B58AB" w:rsidP="00AD4B9E">
      <w:pPr>
        <w:spacing w:after="0" w:line="240" w:lineRule="auto"/>
        <w:jc w:val="both"/>
        <w:rPr>
          <w:rFonts w:ascii="Times New Roman" w:hAnsi="Times New Roman" w:cs="Times New Roman"/>
          <w:sz w:val="24"/>
          <w:szCs w:val="24"/>
        </w:rPr>
      </w:pPr>
    </w:p>
    <w:p w:rsidR="006718A1" w:rsidRPr="00902F56" w:rsidRDefault="006718A1" w:rsidP="00AD4B9E">
      <w:pPr>
        <w:spacing w:after="0" w:line="240" w:lineRule="auto"/>
        <w:jc w:val="both"/>
        <w:rPr>
          <w:rFonts w:ascii="Times New Roman" w:hAnsi="Times New Roman" w:cs="Times New Roman"/>
          <w:b/>
          <w:i/>
          <w:sz w:val="24"/>
          <w:szCs w:val="24"/>
        </w:rPr>
      </w:pPr>
    </w:p>
    <w:p w:rsidR="00746195" w:rsidRPr="00902F56" w:rsidRDefault="00746195" w:rsidP="00AD4B9E">
      <w:pPr>
        <w:spacing w:after="0" w:line="240" w:lineRule="auto"/>
        <w:jc w:val="both"/>
        <w:rPr>
          <w:rFonts w:ascii="Times New Roman" w:hAnsi="Times New Roman" w:cs="Times New Roman"/>
          <w:b/>
          <w:i/>
          <w:sz w:val="24"/>
          <w:szCs w:val="24"/>
        </w:rPr>
        <w:sectPr w:rsidR="00746195" w:rsidRPr="00902F56" w:rsidSect="008B3C6E">
          <w:footerReference w:type="default" r:id="rId12"/>
          <w:pgSz w:w="11906" w:h="16838"/>
          <w:pgMar w:top="1417" w:right="1274" w:bottom="1417" w:left="1417" w:header="708" w:footer="708" w:gutter="0"/>
          <w:cols w:space="708"/>
          <w:docGrid w:linePitch="360"/>
        </w:sectPr>
      </w:pPr>
    </w:p>
    <w:tbl>
      <w:tblPr>
        <w:tblW w:w="13051" w:type="dxa"/>
        <w:tblInd w:w="98" w:type="dxa"/>
        <w:tblLayout w:type="fixed"/>
        <w:tblLook w:val="04A0"/>
      </w:tblPr>
      <w:tblGrid>
        <w:gridCol w:w="1144"/>
        <w:gridCol w:w="709"/>
        <w:gridCol w:w="851"/>
        <w:gridCol w:w="1275"/>
        <w:gridCol w:w="1276"/>
        <w:gridCol w:w="1276"/>
        <w:gridCol w:w="992"/>
        <w:gridCol w:w="1134"/>
        <w:gridCol w:w="851"/>
        <w:gridCol w:w="992"/>
        <w:gridCol w:w="1417"/>
        <w:gridCol w:w="1134"/>
      </w:tblGrid>
      <w:tr w:rsidR="003B5F87" w:rsidRPr="0098491A" w:rsidTr="00FD37F2">
        <w:trPr>
          <w:trHeight w:val="375"/>
        </w:trPr>
        <w:tc>
          <w:tcPr>
            <w:tcW w:w="13051" w:type="dxa"/>
            <w:gridSpan w:val="12"/>
            <w:tcBorders>
              <w:top w:val="nil"/>
              <w:left w:val="nil"/>
              <w:bottom w:val="nil"/>
              <w:right w:val="nil"/>
            </w:tcBorders>
            <w:shd w:val="clear" w:color="auto" w:fill="auto"/>
            <w:noWrap/>
            <w:vAlign w:val="bottom"/>
            <w:hideMark/>
          </w:tcPr>
          <w:p w:rsidR="003B5F87" w:rsidRPr="0098491A" w:rsidRDefault="003B5F87" w:rsidP="00FD37F2">
            <w:pPr>
              <w:spacing w:after="0" w:line="240" w:lineRule="auto"/>
              <w:jc w:val="center"/>
              <w:rPr>
                <w:rFonts w:ascii="Segoe UI" w:eastAsia="Times New Roman" w:hAnsi="Segoe UI" w:cs="Segoe UI"/>
                <w:b/>
                <w:bCs/>
                <w:color w:val="0070C0"/>
                <w:sz w:val="20"/>
                <w:szCs w:val="20"/>
              </w:rPr>
            </w:pPr>
            <w:bookmarkStart w:id="2" w:name="_GoBack"/>
            <w:bookmarkEnd w:id="2"/>
            <w:r w:rsidRPr="0098491A">
              <w:rPr>
                <w:rFonts w:ascii="Segoe UI" w:eastAsia="Times New Roman" w:hAnsi="Segoe UI" w:cs="Segoe UI"/>
                <w:b/>
                <w:bCs/>
                <w:color w:val="0070C0"/>
                <w:sz w:val="20"/>
                <w:szCs w:val="20"/>
              </w:rPr>
              <w:lastRenderedPageBreak/>
              <w:t>IZVJEŠTAJ O NEREALIZOVANIM DOBICIMA (GUBICIMA) INVESTICIONOG FONDA na dan 31.12.2019</w:t>
            </w:r>
            <w:r w:rsidR="00E413C5" w:rsidRPr="0098491A">
              <w:rPr>
                <w:rFonts w:ascii="Segoe UI" w:eastAsia="Times New Roman" w:hAnsi="Segoe UI" w:cs="Segoe UI"/>
                <w:b/>
                <w:bCs/>
                <w:color w:val="0070C0"/>
                <w:sz w:val="20"/>
                <w:szCs w:val="20"/>
              </w:rPr>
              <w:t>. GODINE</w:t>
            </w:r>
          </w:p>
        </w:tc>
      </w:tr>
      <w:tr w:rsidR="003B5F87" w:rsidRPr="0098491A" w:rsidTr="00E06521">
        <w:trPr>
          <w:trHeight w:val="340"/>
        </w:trPr>
        <w:tc>
          <w:tcPr>
            <w:tcW w:w="1144"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Segoe UI" w:eastAsia="Times New Roman" w:hAnsi="Segoe UI" w:cs="Segoe UI"/>
                <w:color w:val="0070C0"/>
              </w:rPr>
            </w:pPr>
          </w:p>
        </w:tc>
        <w:tc>
          <w:tcPr>
            <w:tcW w:w="709"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851"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1275"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1276"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1276"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992"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1134"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851"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992"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1417"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c>
          <w:tcPr>
            <w:tcW w:w="1134"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20"/>
                <w:szCs w:val="20"/>
              </w:rPr>
            </w:pPr>
          </w:p>
        </w:tc>
      </w:tr>
      <w:tr w:rsidR="003B5F87" w:rsidRPr="0098491A" w:rsidTr="00E06521">
        <w:trPr>
          <w:trHeight w:val="1109"/>
        </w:trPr>
        <w:tc>
          <w:tcPr>
            <w:tcW w:w="1144" w:type="dxa"/>
            <w:tcBorders>
              <w:top w:val="double" w:sz="4" w:space="0" w:color="auto"/>
              <w:left w:val="double" w:sz="4" w:space="0" w:color="auto"/>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Ulaganja po</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emitentu -</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oznaka HOV</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 </w:t>
            </w:r>
          </w:p>
        </w:tc>
        <w:tc>
          <w:tcPr>
            <w:tcW w:w="709" w:type="dxa"/>
            <w:tcBorders>
              <w:top w:val="double" w:sz="4" w:space="0" w:color="auto"/>
              <w:left w:val="single" w:sz="8" w:space="0" w:color="000000"/>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KOD</w:t>
            </w:r>
          </w:p>
        </w:tc>
        <w:tc>
          <w:tcPr>
            <w:tcW w:w="851" w:type="dxa"/>
            <w:tcBorders>
              <w:top w:val="double" w:sz="4" w:space="0" w:color="auto"/>
              <w:left w:val="single" w:sz="8" w:space="0" w:color="000000"/>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Količina</w:t>
            </w:r>
          </w:p>
        </w:tc>
        <w:tc>
          <w:tcPr>
            <w:tcW w:w="1275"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20"/>
                <w:szCs w:val="20"/>
              </w:rPr>
            </w:pPr>
            <w:r w:rsidRPr="0098491A">
              <w:rPr>
                <w:rFonts w:ascii="Arial" w:eastAsia="Times New Roman" w:hAnsi="Arial" w:cs="Arial"/>
                <w:color w:val="0070C0"/>
                <w:sz w:val="20"/>
                <w:szCs w:val="20"/>
              </w:rPr>
              <w:t> </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Nabavna</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vrijednost</w:t>
            </w:r>
          </w:p>
          <w:p w:rsidR="003B5F87" w:rsidRPr="0098491A" w:rsidRDefault="003B5F87" w:rsidP="00FD37F2">
            <w:pPr>
              <w:spacing w:after="0" w:line="240" w:lineRule="auto"/>
              <w:jc w:val="center"/>
              <w:rPr>
                <w:rFonts w:ascii="Arial" w:eastAsia="Times New Roman" w:hAnsi="Arial" w:cs="Arial"/>
                <w:color w:val="0070C0"/>
                <w:sz w:val="20"/>
                <w:szCs w:val="20"/>
              </w:rPr>
            </w:pPr>
            <w:r w:rsidRPr="0098491A">
              <w:rPr>
                <w:rFonts w:ascii="Arial" w:eastAsia="Times New Roman" w:hAnsi="Arial" w:cs="Arial"/>
                <w:b/>
                <w:bCs/>
                <w:color w:val="0070C0"/>
                <w:sz w:val="16"/>
                <w:szCs w:val="16"/>
              </w:rPr>
              <w:t> </w:t>
            </w:r>
          </w:p>
        </w:tc>
        <w:tc>
          <w:tcPr>
            <w:tcW w:w="1276"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20"/>
                <w:szCs w:val="20"/>
              </w:rPr>
            </w:pPr>
            <w:r w:rsidRPr="0098491A">
              <w:rPr>
                <w:rFonts w:ascii="Arial" w:eastAsia="Times New Roman" w:hAnsi="Arial" w:cs="Arial"/>
                <w:color w:val="0070C0"/>
                <w:sz w:val="20"/>
                <w:szCs w:val="20"/>
              </w:rPr>
              <w:t> </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Fer</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vrijednost</w:t>
            </w:r>
          </w:p>
          <w:p w:rsidR="003B5F87" w:rsidRPr="0098491A" w:rsidRDefault="003B5F87" w:rsidP="00FD37F2">
            <w:pPr>
              <w:spacing w:after="0" w:line="240" w:lineRule="auto"/>
              <w:jc w:val="center"/>
              <w:rPr>
                <w:rFonts w:ascii="Arial" w:eastAsia="Times New Roman" w:hAnsi="Arial" w:cs="Arial"/>
                <w:color w:val="0070C0"/>
                <w:sz w:val="20"/>
                <w:szCs w:val="20"/>
              </w:rPr>
            </w:pPr>
            <w:r w:rsidRPr="0098491A">
              <w:rPr>
                <w:rFonts w:ascii="Arial" w:eastAsia="Times New Roman" w:hAnsi="Arial" w:cs="Arial"/>
                <w:b/>
                <w:bCs/>
                <w:color w:val="0070C0"/>
                <w:sz w:val="16"/>
                <w:szCs w:val="16"/>
              </w:rPr>
              <w:t> </w:t>
            </w:r>
          </w:p>
        </w:tc>
        <w:tc>
          <w:tcPr>
            <w:tcW w:w="1276"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Reval. fin.</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sredstava</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raspoloživih</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za prodaju</w:t>
            </w:r>
          </w:p>
        </w:tc>
        <w:tc>
          <w:tcPr>
            <w:tcW w:w="992"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Reval. po</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osnovu</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instr.</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zaštite</w:t>
            </w:r>
          </w:p>
        </w:tc>
        <w:tc>
          <w:tcPr>
            <w:tcW w:w="1134"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Nerealiz. D/G</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priznat kroz</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rezultat</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perioda</w:t>
            </w:r>
          </w:p>
        </w:tc>
        <w:tc>
          <w:tcPr>
            <w:tcW w:w="851"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Neto</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kursne</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razlike</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na HOV</w:t>
            </w:r>
          </w:p>
        </w:tc>
        <w:tc>
          <w:tcPr>
            <w:tcW w:w="992"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Amort.</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diskonta</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(premije)</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fin. sred.</w:t>
            </w:r>
          </w:p>
        </w:tc>
        <w:tc>
          <w:tcPr>
            <w:tcW w:w="1417" w:type="dxa"/>
            <w:tcBorders>
              <w:top w:val="double" w:sz="4" w:space="0" w:color="auto"/>
              <w:left w:val="nil"/>
              <w:bottom w:val="single" w:sz="8" w:space="0" w:color="000000"/>
              <w:right w:val="single" w:sz="8" w:space="0" w:color="000000"/>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Nerealiz.</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dobitak/gubitak</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tekućeg perioda</w:t>
            </w:r>
          </w:p>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 </w:t>
            </w:r>
          </w:p>
        </w:tc>
        <w:tc>
          <w:tcPr>
            <w:tcW w:w="1134" w:type="dxa"/>
            <w:tcBorders>
              <w:top w:val="double" w:sz="4" w:space="0" w:color="auto"/>
              <w:left w:val="single" w:sz="8" w:space="0" w:color="000000"/>
              <w:bottom w:val="single" w:sz="8" w:space="0" w:color="000000"/>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Promjene</w:t>
            </w:r>
          </w:p>
        </w:tc>
      </w:tr>
      <w:tr w:rsidR="003B5F87" w:rsidRPr="0098491A" w:rsidTr="00E06521">
        <w:trPr>
          <w:trHeight w:val="260"/>
        </w:trPr>
        <w:tc>
          <w:tcPr>
            <w:tcW w:w="1144" w:type="dxa"/>
            <w:tcBorders>
              <w:top w:val="single" w:sz="8" w:space="0" w:color="000000"/>
              <w:left w:val="double" w:sz="4" w:space="0" w:color="auto"/>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2</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3</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4</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5</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6</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8</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9</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10</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11</w:t>
            </w:r>
          </w:p>
        </w:tc>
        <w:tc>
          <w:tcPr>
            <w:tcW w:w="1134" w:type="dxa"/>
            <w:tcBorders>
              <w:top w:val="single" w:sz="8" w:space="0" w:color="000000"/>
              <w:left w:val="nil"/>
              <w:bottom w:val="single" w:sz="8" w:space="0" w:color="000000"/>
              <w:right w:val="doub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12</w:t>
            </w:r>
          </w:p>
        </w:tc>
      </w:tr>
      <w:tr w:rsidR="003B5F87" w:rsidRPr="0098491A" w:rsidTr="00E06521">
        <w:trPr>
          <w:trHeight w:val="260"/>
        </w:trPr>
        <w:tc>
          <w:tcPr>
            <w:tcW w:w="13051" w:type="dxa"/>
            <w:gridSpan w:val="12"/>
            <w:tcBorders>
              <w:top w:val="single" w:sz="8" w:space="0" w:color="000000"/>
              <w:left w:val="double" w:sz="4" w:space="0" w:color="auto"/>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Redovne akcije</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BKMG-R-A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28397</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1,079.09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-1,079.09</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-1,079.09</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CMEG-R-A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218242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218,242.00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63,508.42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-154,733.58</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-154,733.58</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EDPL-R-A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220890</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34,458.84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62,754.85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35,850.45</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35,850.45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EKBL-R-A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219316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21,054.34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27,787.34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13,180.89</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13,180.89</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EKHC-R-A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794789</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99,348.63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193,054.25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113,575.35</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113,575.35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ELBJ-R-A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260054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36,407.56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33,416.94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11,702.43</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11,702.43</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ELDO-R-A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278432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78,239.39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126,797.93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68,577.80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68,577.80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ETATRK1</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101683</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7,188.99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-5,084.15</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-5,084.15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ETATRK1</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45912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3,245.98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-3,245.98</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-3,245.98</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FMSN-R-A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291589</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47,849.75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-47,849.75</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-47,849.75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GRF9-R-A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19784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24,356.08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-24,356.08</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-24,356.08</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HEDR-R-A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7336234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1,834,058.50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1,784,905.73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418,165.34</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418,165.34</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HEDR-R-A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147376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36,844.00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35,856.58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-987.42</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-987.42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HELV-R-A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1003001</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267,901.57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381,140.38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89,567.99</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89,567.99</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HELV-R-A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713994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190,707.80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271,317.72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80,609.92</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80,609.92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HETR-R-A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4749245</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1,106,574.09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1,067,630.28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-148,176.44</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-148,176.44</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HETR-R-A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2040000</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475,320.00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458,592.00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-16,728.00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-16,728.00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IPBL-R-A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1819124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898,647.26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182,094.31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-716,552.95</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-716,552.95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IZEN-R-A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457921</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154,960.47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22,896.05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-132,064.42</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-132,064.42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JGPB-R-A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29195</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11,829.81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5,839.00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-5,990.81</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-5,990.81</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JLLC-R-A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3107093</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1,066,043.61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124,283.72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-99,426.98</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-99,426.98</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JLLC-R-A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100926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34,627.71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4,037.04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-30,590.67</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-30,590.67</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KMND-R-A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157426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15,742.60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9,602.99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-6,139.61</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-6,139.61</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KMPD-R-A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187870</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103,234.57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5,636.10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5,636.10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5,636.10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single" w:sz="8" w:space="0" w:color="000000"/>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lastRenderedPageBreak/>
              <w:t>KOMF-R-A</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43520</w:t>
            </w:r>
          </w:p>
        </w:tc>
        <w:tc>
          <w:tcPr>
            <w:tcW w:w="1275"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10,492.67</w:t>
            </w:r>
          </w:p>
        </w:tc>
        <w:tc>
          <w:tcPr>
            <w:tcW w:w="1276"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1,305.60</w:t>
            </w:r>
          </w:p>
        </w:tc>
        <w:tc>
          <w:tcPr>
            <w:tcW w:w="1276"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1,305.60</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1,305.60</w:t>
            </w:r>
          </w:p>
        </w:tc>
        <w:tc>
          <w:tcPr>
            <w:tcW w:w="1134" w:type="dxa"/>
            <w:tcBorders>
              <w:top w:val="single" w:sz="8" w:space="0" w:color="000000"/>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KPPL-R-A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11842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13,203.83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28.42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28.42</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28.42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KRLB-R-A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6578</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5,518.94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2,843.01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-1,564.25</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-1,564.25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LJUB-R-A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373307</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261,314.90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149,322.80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-111,992.10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-111,992.10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LKSM-R-A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20364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10,827.54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-10,827.54</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-10,827.54</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NBLB-R-B</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58</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53,505.58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69,567.11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16,061.53</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16,061.53</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NBS9-R-A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52422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228,926.87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-228,926.87</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-228,926.87</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NOVB-R-E</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375582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228,003.19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217,687.33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-62,647.07</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-62,647.07</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POST-R-A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706554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63,589.86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45,219.46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-11,304.86</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-11,304.86</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POST-R-A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391116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35,200.44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25,031.42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-10,169.02</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-10,169.02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PTRL-R-A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76755</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57,566.25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50,481.76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-14,759.99</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-14,759.99</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PTRL-R-A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43111</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32,333.25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28,354.10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-3,979.15</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-3,979.15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PZBL-R-A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1576417</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550,169.53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75,352.73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-474,816.80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-474,816.80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RITE-R-A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679198</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15,621.55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25,945.36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14,263.15</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14,263.15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RNAF-R-A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2305339</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29,969.41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13,370.97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-5,071.74</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-5,071.74</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RNAF-R-A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1544653</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20,080.49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8,958.99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-11,121.50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-11,121.50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RTEU-R-A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1763240</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28,211.84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81,814.34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49,370.72</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49,370.72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RTEU-R-A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787024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12,592.38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36,517.91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23,925.53</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23,925.53</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SGAS-R-A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179818</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8,990.90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18,089.69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9,098.79</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9,098.79</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TLKM-R-A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2052364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2,102,646.92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1,906,235.68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84,146.92</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84,146.92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1,436.65</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TLKM-R-A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887018</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908,749.94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823,862.32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-84,887.62</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-84,887.62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620.91</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TSL9-R-A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15557</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24,547.39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1,347.24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-23,200.15</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-23,200.15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USHA-R-A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438277</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87,655.40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87,655.40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VDBL-R-A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102217</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106,428.34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16,354.72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-90,073.62</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-90,073.62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VDPL-R-A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84867</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97,223.64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52,362.94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8,928.01</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8,928.01</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VKBJ-R-A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834770</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511,296.63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250,431.00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VKIF-R-A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171699</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73,830.57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4,807.57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4,807.57</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4,807.57</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VSBN-R-A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9391</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2,729.96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2,116.73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-613.23</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-613.23</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VSDB-R-A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10546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3,691.10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5,273.00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1,581.90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1,581.90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3051" w:type="dxa"/>
            <w:gridSpan w:val="12"/>
            <w:tcBorders>
              <w:top w:val="single" w:sz="8" w:space="0" w:color="000000"/>
              <w:left w:val="double" w:sz="4" w:space="0" w:color="auto"/>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Obveznice</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RSDS-O-G</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45488</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17,467.39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18,322.57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-241.08</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-241.08</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RSRS-O-A</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327739</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115,382.86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129,784.64</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-323.07</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-323.07</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single" w:sz="8" w:space="0" w:color="000000"/>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lastRenderedPageBreak/>
              <w:t>RSRS-O-A</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121467</w:t>
            </w:r>
          </w:p>
        </w:tc>
        <w:tc>
          <w:tcPr>
            <w:tcW w:w="1275"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42,763.33</w:t>
            </w:r>
          </w:p>
        </w:tc>
        <w:tc>
          <w:tcPr>
            <w:tcW w:w="1276"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48,100.93</w:t>
            </w:r>
          </w:p>
        </w:tc>
        <w:tc>
          <w:tcPr>
            <w:tcW w:w="1276"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5,337.60</w:t>
            </w:r>
          </w:p>
        </w:tc>
        <w:tc>
          <w:tcPr>
            <w:tcW w:w="992"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single" w:sz="8" w:space="0" w:color="000000"/>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5,337.60</w:t>
            </w:r>
          </w:p>
        </w:tc>
        <w:tc>
          <w:tcPr>
            <w:tcW w:w="1134" w:type="dxa"/>
            <w:tcBorders>
              <w:top w:val="single" w:sz="8" w:space="0" w:color="000000"/>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RSRS-O-B</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473486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164,259.06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188,447.43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1,291.94</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1,291.94</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RSRS-O-B</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234495</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81,349.66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93,329.01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11,979.35</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11,979.35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RSRS-O-C</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889981</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307,233.00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353,144.46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4,185.80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4,185.80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RSRS-O-C</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117071</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40,312.57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46,453.77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6,141.20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6,141.20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RSRS-O-D</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303766</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129,859.97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150,121.16</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1,123.93</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1,123.93</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RSRS-O-D</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318264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136,057.87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157,286.07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21,228.20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21,228.20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RSRS-O-E</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503115</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259,818.81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295,831.62</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4,663.90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4,663.90</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RSRS-O-E</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134092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69,191.47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78,846.10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9,654.63</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9,654.63</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RSRS-O-F</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511882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262,743.39</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302,931.77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-4,830.25</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-4,830.25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RSRS-O-F</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108464</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55,468.48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64,189.00</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8,720.52</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8,720.52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RSRS-O-G</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176153</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89,145.15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103,049.51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2,526.82</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2,526.82</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RSRS-O-H</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374243</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217,172.08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257,516.61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14,595.31</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14,595.31</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RSRS-O-I</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331738</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205,736.17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259,021.03</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11,850.37</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11,850.37</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RSRS-O-J</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42732</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30,299.18</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38,112.67</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2,892.25</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2,892.25</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RSRS-O-K</w:t>
            </w:r>
          </w:p>
        </w:tc>
        <w:tc>
          <w:tcPr>
            <w:tcW w:w="709"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123843</w:t>
            </w:r>
          </w:p>
        </w:tc>
        <w:tc>
          <w:tcPr>
            <w:tcW w:w="1275"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109,394.45</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122,418.81</w:t>
            </w:r>
          </w:p>
        </w:tc>
        <w:tc>
          <w:tcPr>
            <w:tcW w:w="1276"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134"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9,907.44</w:t>
            </w:r>
          </w:p>
        </w:tc>
        <w:tc>
          <w:tcPr>
            <w:tcW w:w="851"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c>
          <w:tcPr>
            <w:tcW w:w="1417" w:type="dxa"/>
            <w:tcBorders>
              <w:top w:val="nil"/>
              <w:left w:val="nil"/>
              <w:bottom w:val="single" w:sz="8" w:space="0" w:color="000000"/>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9,907.44</w:t>
            </w:r>
          </w:p>
        </w:tc>
        <w:tc>
          <w:tcPr>
            <w:tcW w:w="1134" w:type="dxa"/>
            <w:tcBorders>
              <w:top w:val="nil"/>
              <w:left w:val="nil"/>
              <w:bottom w:val="single" w:sz="8" w:space="0" w:color="000000"/>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w:t>
            </w:r>
          </w:p>
        </w:tc>
      </w:tr>
      <w:tr w:rsidR="003B5F87" w:rsidRPr="0098491A" w:rsidTr="00E06521">
        <w:trPr>
          <w:trHeight w:val="260"/>
        </w:trPr>
        <w:tc>
          <w:tcPr>
            <w:tcW w:w="1144" w:type="dxa"/>
            <w:tcBorders>
              <w:top w:val="nil"/>
              <w:left w:val="double" w:sz="4" w:space="0" w:color="auto"/>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Ukupno:</w:t>
            </w:r>
          </w:p>
        </w:tc>
        <w:tc>
          <w:tcPr>
            <w:tcW w:w="709"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71</w:t>
            </w:r>
          </w:p>
        </w:tc>
        <w:tc>
          <w:tcPr>
            <w:tcW w:w="851"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14,686,536.84</w:t>
            </w:r>
          </w:p>
        </w:tc>
        <w:tc>
          <w:tcPr>
            <w:tcW w:w="1276"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11,568,396.39</w:t>
            </w:r>
          </w:p>
        </w:tc>
        <w:tc>
          <w:tcPr>
            <w:tcW w:w="1276"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-1,996,586.79</w:t>
            </w:r>
          </w:p>
        </w:tc>
        <w:tc>
          <w:tcPr>
            <w:tcW w:w="992"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0</w:t>
            </w:r>
          </w:p>
        </w:tc>
        <w:tc>
          <w:tcPr>
            <w:tcW w:w="1134"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618,714.62</w:t>
            </w:r>
          </w:p>
        </w:tc>
        <w:tc>
          <w:tcPr>
            <w:tcW w:w="851"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0</w:t>
            </w:r>
          </w:p>
        </w:tc>
        <w:tc>
          <w:tcPr>
            <w:tcW w:w="992"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0</w:t>
            </w:r>
          </w:p>
        </w:tc>
        <w:tc>
          <w:tcPr>
            <w:tcW w:w="1417" w:type="dxa"/>
            <w:tcBorders>
              <w:top w:val="nil"/>
              <w:left w:val="nil"/>
              <w:bottom w:val="double" w:sz="4" w:space="0" w:color="auto"/>
              <w:right w:val="single" w:sz="8" w:space="0" w:color="000000"/>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-1,377,872.17</w:t>
            </w:r>
          </w:p>
        </w:tc>
        <w:tc>
          <w:tcPr>
            <w:tcW w:w="1134" w:type="dxa"/>
            <w:tcBorders>
              <w:top w:val="nil"/>
              <w:left w:val="nil"/>
              <w:bottom w:val="double" w:sz="4" w:space="0" w:color="auto"/>
              <w:right w:val="double" w:sz="4" w:space="0" w:color="auto"/>
            </w:tcBorders>
            <w:shd w:val="clear" w:color="auto" w:fill="auto"/>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2,057.56</w:t>
            </w:r>
          </w:p>
        </w:tc>
      </w:tr>
    </w:tbl>
    <w:p w:rsidR="006575C5" w:rsidRDefault="006575C5"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tbl>
      <w:tblPr>
        <w:tblW w:w="13051" w:type="dxa"/>
        <w:tblInd w:w="98" w:type="dxa"/>
        <w:tblLook w:val="04A0"/>
      </w:tblPr>
      <w:tblGrid>
        <w:gridCol w:w="1120"/>
        <w:gridCol w:w="222"/>
        <w:gridCol w:w="222"/>
        <w:gridCol w:w="1052"/>
        <w:gridCol w:w="573"/>
        <w:gridCol w:w="524"/>
        <w:gridCol w:w="550"/>
        <w:gridCol w:w="1276"/>
        <w:gridCol w:w="567"/>
        <w:gridCol w:w="1275"/>
        <w:gridCol w:w="567"/>
        <w:gridCol w:w="1276"/>
        <w:gridCol w:w="483"/>
        <w:gridCol w:w="1502"/>
        <w:gridCol w:w="483"/>
        <w:gridCol w:w="1359"/>
      </w:tblGrid>
      <w:tr w:rsidR="00E06521" w:rsidRPr="0098491A" w:rsidTr="00FD37F2">
        <w:trPr>
          <w:trHeight w:val="250"/>
        </w:trPr>
        <w:tc>
          <w:tcPr>
            <w:tcW w:w="1120" w:type="dxa"/>
            <w:tcBorders>
              <w:top w:val="nil"/>
              <w:left w:val="nil"/>
              <w:bottom w:val="nil"/>
              <w:right w:val="nil"/>
            </w:tcBorders>
            <w:shd w:val="clear" w:color="auto" w:fill="auto"/>
            <w:noWrap/>
            <w:vAlign w:val="bottom"/>
            <w:hideMark/>
          </w:tcPr>
          <w:p w:rsidR="00E06521" w:rsidRPr="0098491A" w:rsidRDefault="00E06521" w:rsidP="00FD37F2">
            <w:pPr>
              <w:spacing w:after="0" w:line="240" w:lineRule="auto"/>
              <w:rPr>
                <w:rFonts w:ascii="Arial" w:eastAsia="Times New Roman" w:hAnsi="Arial" w:cs="Arial"/>
                <w:color w:val="0070C0"/>
                <w:sz w:val="20"/>
                <w:szCs w:val="20"/>
              </w:rPr>
            </w:pPr>
          </w:p>
        </w:tc>
        <w:tc>
          <w:tcPr>
            <w:tcW w:w="10572" w:type="dxa"/>
            <w:gridSpan w:val="14"/>
            <w:tcBorders>
              <w:top w:val="nil"/>
              <w:left w:val="nil"/>
              <w:bottom w:val="nil"/>
              <w:right w:val="nil"/>
            </w:tcBorders>
            <w:shd w:val="clear" w:color="auto" w:fill="auto"/>
            <w:noWrap/>
            <w:vAlign w:val="bottom"/>
            <w:hideMark/>
          </w:tcPr>
          <w:p w:rsidR="00E06521" w:rsidRPr="0098491A" w:rsidRDefault="00E06521" w:rsidP="00FD37F2">
            <w:pPr>
              <w:spacing w:after="0" w:line="240" w:lineRule="auto"/>
              <w:rPr>
                <w:rFonts w:ascii="Arial" w:eastAsia="Times New Roman" w:hAnsi="Arial" w:cs="Arial"/>
                <w:b/>
                <w:i/>
                <w:color w:val="0070C0"/>
                <w:sz w:val="16"/>
                <w:szCs w:val="16"/>
              </w:rPr>
            </w:pPr>
            <w:r w:rsidRPr="0098491A">
              <w:rPr>
                <w:rFonts w:ascii="Arial" w:eastAsia="Times New Roman" w:hAnsi="Arial" w:cs="Arial"/>
                <w:b/>
                <w:i/>
                <w:color w:val="0070C0"/>
                <w:sz w:val="16"/>
                <w:szCs w:val="16"/>
              </w:rPr>
              <w:t>IZVJEŠTAJ O STRUKTURI ULAGANJA INVESTICIONOG FONDA - OBVEZNICE na dan.31.12.2019. GODINE</w:t>
            </w:r>
          </w:p>
          <w:p w:rsidR="00357088" w:rsidRPr="0098491A" w:rsidRDefault="00357088" w:rsidP="00FD37F2">
            <w:pPr>
              <w:spacing w:after="0" w:line="240" w:lineRule="auto"/>
              <w:rPr>
                <w:rFonts w:ascii="Arial" w:eastAsia="Times New Roman" w:hAnsi="Arial" w:cs="Arial"/>
                <w:color w:val="0070C0"/>
                <w:sz w:val="16"/>
                <w:szCs w:val="16"/>
              </w:rPr>
            </w:pPr>
          </w:p>
        </w:tc>
        <w:tc>
          <w:tcPr>
            <w:tcW w:w="1359" w:type="dxa"/>
            <w:tcBorders>
              <w:top w:val="nil"/>
              <w:left w:val="nil"/>
              <w:bottom w:val="nil"/>
              <w:right w:val="nil"/>
            </w:tcBorders>
            <w:shd w:val="clear" w:color="auto" w:fill="auto"/>
            <w:noWrap/>
            <w:vAlign w:val="bottom"/>
            <w:hideMark/>
          </w:tcPr>
          <w:p w:rsidR="00E06521" w:rsidRPr="0098491A" w:rsidRDefault="00E06521" w:rsidP="00FD37F2">
            <w:pPr>
              <w:spacing w:after="0" w:line="240" w:lineRule="auto"/>
              <w:rPr>
                <w:rFonts w:ascii="Arial" w:eastAsia="Times New Roman" w:hAnsi="Arial" w:cs="Arial"/>
                <w:color w:val="0070C0"/>
                <w:sz w:val="16"/>
                <w:szCs w:val="16"/>
              </w:rPr>
            </w:pPr>
          </w:p>
        </w:tc>
      </w:tr>
      <w:tr w:rsidR="003B5F87" w:rsidRPr="0098491A" w:rsidTr="00644B20">
        <w:trPr>
          <w:trHeight w:val="250"/>
        </w:trPr>
        <w:tc>
          <w:tcPr>
            <w:tcW w:w="1120"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222"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222"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625" w:type="dxa"/>
            <w:gridSpan w:val="2"/>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24"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50"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5"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502"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359"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p>
        </w:tc>
      </w:tr>
      <w:tr w:rsidR="003B5F87" w:rsidRPr="0098491A" w:rsidTr="00644B20">
        <w:trPr>
          <w:trHeight w:val="200"/>
        </w:trPr>
        <w:tc>
          <w:tcPr>
            <w:tcW w:w="3713" w:type="dxa"/>
            <w:gridSpan w:val="6"/>
            <w:tcBorders>
              <w:top w:val="double" w:sz="4" w:space="0" w:color="auto"/>
              <w:left w:val="double" w:sz="4" w:space="0" w:color="auto"/>
              <w:bottom w:val="single" w:sz="4" w:space="0" w:color="auto"/>
              <w:right w:val="single" w:sz="4" w:space="0" w:color="000000"/>
            </w:tcBorders>
            <w:shd w:val="clear" w:color="auto" w:fill="DBE5F1" w:themeFill="accent1" w:themeFillTint="33"/>
            <w:noWrap/>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Opis</w:t>
            </w:r>
          </w:p>
        </w:tc>
        <w:tc>
          <w:tcPr>
            <w:tcW w:w="550"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AOP</w:t>
            </w:r>
          </w:p>
        </w:tc>
        <w:tc>
          <w:tcPr>
            <w:tcW w:w="1276" w:type="dxa"/>
            <w:vMerge w:val="restart"/>
            <w:tcBorders>
              <w:top w:val="double" w:sz="4" w:space="0" w:color="auto"/>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Ukupna nominalna vrijednost</w:t>
            </w:r>
          </w:p>
        </w:tc>
        <w:tc>
          <w:tcPr>
            <w:tcW w:w="567"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AOP</w:t>
            </w:r>
          </w:p>
        </w:tc>
        <w:tc>
          <w:tcPr>
            <w:tcW w:w="1275"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Ukupna nabavna vrijednost </w:t>
            </w:r>
          </w:p>
        </w:tc>
        <w:tc>
          <w:tcPr>
            <w:tcW w:w="567"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AOP</w:t>
            </w:r>
          </w:p>
        </w:tc>
        <w:tc>
          <w:tcPr>
            <w:tcW w:w="1276"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Ukupna vrijednost na dan izvještavanja</w:t>
            </w:r>
          </w:p>
        </w:tc>
        <w:tc>
          <w:tcPr>
            <w:tcW w:w="483"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AOP</w:t>
            </w:r>
          </w:p>
        </w:tc>
        <w:tc>
          <w:tcPr>
            <w:tcW w:w="1502"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Učešće u vrijednosti emisije (%)</w:t>
            </w:r>
          </w:p>
        </w:tc>
        <w:tc>
          <w:tcPr>
            <w:tcW w:w="483"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AOP</w:t>
            </w:r>
          </w:p>
        </w:tc>
        <w:tc>
          <w:tcPr>
            <w:tcW w:w="1359" w:type="dxa"/>
            <w:vMerge w:val="restart"/>
            <w:tcBorders>
              <w:top w:val="double" w:sz="4" w:space="0" w:color="auto"/>
              <w:left w:val="single" w:sz="4" w:space="0" w:color="auto"/>
              <w:bottom w:val="single" w:sz="4" w:space="0" w:color="000000"/>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Učešće u vrijednosti imovine fonda (%)</w:t>
            </w:r>
          </w:p>
        </w:tc>
      </w:tr>
      <w:tr w:rsidR="003B5F87" w:rsidRPr="0098491A" w:rsidTr="00644B20">
        <w:trPr>
          <w:trHeight w:val="300"/>
        </w:trPr>
        <w:tc>
          <w:tcPr>
            <w:tcW w:w="1564" w:type="dxa"/>
            <w:gridSpan w:val="3"/>
            <w:vMerge w:val="restart"/>
            <w:tcBorders>
              <w:top w:val="single" w:sz="4" w:space="0" w:color="auto"/>
              <w:left w:val="double" w:sz="4" w:space="0" w:color="auto"/>
              <w:bottom w:val="single" w:sz="4" w:space="0" w:color="000000"/>
              <w:right w:val="single" w:sz="4" w:space="0" w:color="000000"/>
            </w:tcBorders>
            <w:shd w:val="clear" w:color="auto" w:fill="DBE5F1" w:themeFill="accent1" w:themeFillTint="33"/>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Naziv emitenta</w:t>
            </w:r>
          </w:p>
        </w:tc>
        <w:tc>
          <w:tcPr>
            <w:tcW w:w="1052" w:type="dxa"/>
            <w:vMerge w:val="restart"/>
            <w:tcBorders>
              <w:top w:val="nil"/>
              <w:left w:val="single" w:sz="4" w:space="0" w:color="auto"/>
              <w:bottom w:val="single" w:sz="4" w:space="0" w:color="000000"/>
              <w:right w:val="single" w:sz="4" w:space="0" w:color="auto"/>
            </w:tcBorders>
            <w:shd w:val="clear" w:color="auto" w:fill="DBE5F1" w:themeFill="accent1" w:themeFillTint="33"/>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Klasifikacija</w:t>
            </w:r>
          </w:p>
        </w:tc>
        <w:tc>
          <w:tcPr>
            <w:tcW w:w="1097" w:type="dxa"/>
            <w:gridSpan w:val="2"/>
            <w:vMerge w:val="restart"/>
            <w:tcBorders>
              <w:top w:val="nil"/>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oznaka HOV</w:t>
            </w:r>
          </w:p>
        </w:tc>
        <w:tc>
          <w:tcPr>
            <w:tcW w:w="55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5"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502"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359" w:type="dxa"/>
            <w:vMerge/>
            <w:tcBorders>
              <w:top w:val="single" w:sz="4" w:space="0" w:color="auto"/>
              <w:left w:val="single" w:sz="4" w:space="0" w:color="auto"/>
              <w:bottom w:val="single" w:sz="4" w:space="0" w:color="000000"/>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r>
      <w:tr w:rsidR="003B5F87" w:rsidRPr="0098491A" w:rsidTr="00644B20">
        <w:trPr>
          <w:trHeight w:val="510"/>
        </w:trPr>
        <w:tc>
          <w:tcPr>
            <w:tcW w:w="1564" w:type="dxa"/>
            <w:gridSpan w:val="3"/>
            <w:vMerge/>
            <w:tcBorders>
              <w:top w:val="single" w:sz="4" w:space="0" w:color="auto"/>
              <w:left w:val="double" w:sz="4" w:space="0" w:color="auto"/>
              <w:bottom w:val="single" w:sz="4" w:space="0" w:color="000000"/>
              <w:right w:val="single" w:sz="4" w:space="0" w:color="000000"/>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052"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097" w:type="dxa"/>
            <w:gridSpan w:val="2"/>
            <w:vMerge/>
            <w:tcBorders>
              <w:top w:val="nil"/>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5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5"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502"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359" w:type="dxa"/>
            <w:vMerge/>
            <w:tcBorders>
              <w:top w:val="single" w:sz="4" w:space="0" w:color="auto"/>
              <w:left w:val="single" w:sz="4" w:space="0" w:color="auto"/>
              <w:bottom w:val="single" w:sz="4" w:space="0" w:color="000000"/>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r>
      <w:tr w:rsidR="00644B20" w:rsidRPr="0098491A" w:rsidTr="00644B20">
        <w:trPr>
          <w:trHeight w:val="184"/>
        </w:trPr>
        <w:tc>
          <w:tcPr>
            <w:tcW w:w="1564" w:type="dxa"/>
            <w:gridSpan w:val="3"/>
            <w:vMerge/>
            <w:tcBorders>
              <w:top w:val="single" w:sz="4" w:space="0" w:color="auto"/>
              <w:left w:val="double" w:sz="4" w:space="0" w:color="auto"/>
              <w:bottom w:val="single" w:sz="4" w:space="0" w:color="auto"/>
              <w:right w:val="single" w:sz="4" w:space="0" w:color="000000"/>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052"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097" w:type="dxa"/>
            <w:gridSpan w:val="2"/>
            <w:vMerge/>
            <w:tcBorders>
              <w:top w:val="nil"/>
              <w:left w:val="single" w:sz="4" w:space="0" w:color="auto"/>
              <w:bottom w:val="single" w:sz="4" w:space="0" w:color="auto"/>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5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50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359" w:type="dxa"/>
            <w:vMerge/>
            <w:tcBorders>
              <w:top w:val="single" w:sz="4" w:space="0" w:color="auto"/>
              <w:left w:val="single" w:sz="4" w:space="0" w:color="auto"/>
              <w:bottom w:val="single" w:sz="4" w:space="0" w:color="auto"/>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r>
      <w:tr w:rsidR="00644B20" w:rsidRPr="0098491A" w:rsidTr="00644B20">
        <w:trPr>
          <w:trHeight w:val="360"/>
        </w:trPr>
        <w:tc>
          <w:tcPr>
            <w:tcW w:w="3713" w:type="dxa"/>
            <w:gridSpan w:val="6"/>
            <w:tcBorders>
              <w:top w:val="single" w:sz="4" w:space="0" w:color="auto"/>
              <w:left w:val="double" w:sz="4" w:space="0" w:color="auto"/>
              <w:bottom w:val="single" w:sz="4" w:space="0" w:color="auto"/>
              <w:right w:val="single" w:sz="4" w:space="0" w:color="000000"/>
            </w:tcBorders>
            <w:shd w:val="clear" w:color="auto" w:fill="FDE9D9" w:themeFill="accent6" w:themeFillTint="33"/>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1</w:t>
            </w:r>
          </w:p>
        </w:tc>
        <w:tc>
          <w:tcPr>
            <w:tcW w:w="55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tcBorders>
              <w:top w:val="single" w:sz="4" w:space="0" w:color="auto"/>
              <w:left w:val="nil"/>
              <w:bottom w:val="single" w:sz="4" w:space="0" w:color="auto"/>
              <w:right w:val="nil"/>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2</w:t>
            </w: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3</w:t>
            </w: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4</w:t>
            </w: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502"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5</w:t>
            </w: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6"/>
                <w:szCs w:val="16"/>
              </w:rPr>
            </w:pPr>
          </w:p>
        </w:tc>
        <w:tc>
          <w:tcPr>
            <w:tcW w:w="1359"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6</w:t>
            </w:r>
          </w:p>
        </w:tc>
      </w:tr>
      <w:tr w:rsidR="003B5F87" w:rsidRPr="0098491A" w:rsidTr="00E06521">
        <w:trPr>
          <w:trHeight w:val="270"/>
        </w:trPr>
        <w:tc>
          <w:tcPr>
            <w:tcW w:w="3713" w:type="dxa"/>
            <w:gridSpan w:val="6"/>
            <w:tcBorders>
              <w:top w:val="single" w:sz="4" w:space="0" w:color="auto"/>
              <w:left w:val="double" w:sz="4" w:space="0" w:color="auto"/>
              <w:bottom w:val="single" w:sz="4" w:space="0" w:color="auto"/>
              <w:right w:val="single" w:sz="4" w:space="0" w:color="000000"/>
            </w:tcBorders>
            <w:shd w:val="clear" w:color="auto" w:fill="auto"/>
            <w:vAlign w:val="center"/>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I - Obveznice domaćih izdavalaca</w:t>
            </w:r>
          </w:p>
        </w:tc>
        <w:tc>
          <w:tcPr>
            <w:tcW w:w="550"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678</w:t>
            </w:r>
          </w:p>
        </w:tc>
        <w:tc>
          <w:tcPr>
            <w:tcW w:w="1276"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689</w:t>
            </w:r>
          </w:p>
        </w:tc>
        <w:tc>
          <w:tcPr>
            <w:tcW w:w="1275"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700</w:t>
            </w:r>
          </w:p>
        </w:tc>
        <w:tc>
          <w:tcPr>
            <w:tcW w:w="1276"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711</w:t>
            </w:r>
          </w:p>
        </w:tc>
        <w:tc>
          <w:tcPr>
            <w:tcW w:w="1502"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722</w:t>
            </w:r>
          </w:p>
        </w:tc>
        <w:tc>
          <w:tcPr>
            <w:tcW w:w="1359" w:type="dxa"/>
            <w:tcBorders>
              <w:top w:val="nil"/>
              <w:left w:val="nil"/>
              <w:bottom w:val="single" w:sz="4" w:space="0" w:color="auto"/>
              <w:right w:val="doub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r>
      <w:tr w:rsidR="003B5F87" w:rsidRPr="0098491A" w:rsidTr="00E06521">
        <w:trPr>
          <w:trHeight w:val="255"/>
        </w:trPr>
        <w:tc>
          <w:tcPr>
            <w:tcW w:w="3713" w:type="dxa"/>
            <w:gridSpan w:val="6"/>
            <w:tcBorders>
              <w:top w:val="single" w:sz="4" w:space="0" w:color="auto"/>
              <w:left w:val="double" w:sz="4" w:space="0" w:color="auto"/>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1. Državne obveznice</w:t>
            </w:r>
          </w:p>
        </w:tc>
        <w:tc>
          <w:tcPr>
            <w:tcW w:w="550" w:type="dxa"/>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679</w:t>
            </w:r>
          </w:p>
        </w:tc>
        <w:tc>
          <w:tcPr>
            <w:tcW w:w="1276"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nil"/>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690</w:t>
            </w:r>
          </w:p>
        </w:tc>
        <w:tc>
          <w:tcPr>
            <w:tcW w:w="1275"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701</w:t>
            </w:r>
          </w:p>
        </w:tc>
        <w:tc>
          <w:tcPr>
            <w:tcW w:w="1276"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712</w:t>
            </w:r>
          </w:p>
        </w:tc>
        <w:tc>
          <w:tcPr>
            <w:tcW w:w="1502"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723</w:t>
            </w:r>
          </w:p>
        </w:tc>
        <w:tc>
          <w:tcPr>
            <w:tcW w:w="1359" w:type="dxa"/>
            <w:tcBorders>
              <w:top w:val="nil"/>
              <w:left w:val="nil"/>
              <w:bottom w:val="nil"/>
              <w:right w:val="doub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r>
      <w:tr w:rsidR="003B5F87" w:rsidRPr="0098491A" w:rsidTr="00E06521">
        <w:trPr>
          <w:trHeight w:val="255"/>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w:t>
            </w:r>
            <w:r w:rsidR="003B5F87" w:rsidRPr="0098491A">
              <w:rPr>
                <w:rFonts w:ascii="Arial" w:eastAsia="Times New Roman" w:hAnsi="Arial" w:cs="Arial"/>
                <w:color w:val="0070C0"/>
                <w:sz w:val="16"/>
                <w:szCs w:val="16"/>
              </w:rPr>
              <w:t xml:space="preserve"> MINISTARSTVO FINANSIJA</w:t>
            </w:r>
          </w:p>
        </w:tc>
        <w:tc>
          <w:tcPr>
            <w:tcW w:w="105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RSDS-O-G</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18,195.20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17,467.39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18,322.57</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0.134299</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single" w:sz="4" w:space="0" w:color="auto"/>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0.142237</w:t>
            </w:r>
          </w:p>
        </w:tc>
      </w:tr>
      <w:tr w:rsidR="003B5F87" w:rsidRPr="0098491A" w:rsidTr="00E06521">
        <w:trPr>
          <w:trHeight w:val="315"/>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RSRS-O-A</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131,095.60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115,382.86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129,784.64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0.803976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1.007512</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RSRS-O-A</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48,586.80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42,763.33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48,100.93</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0.297971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0.373405</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RSRS-O-B</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189,394.40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164,259.06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188,447.43</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1.698988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1.462908</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RSRS-O-B</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93,798.00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81,349.66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93,329.01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0.841427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0.724508</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RSRS-O-C</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355,992.40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307,233.00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353,144.46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1.104942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2.741442</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RSRS-O-C</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46,828.40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40,312.57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46,453.77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0.145348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0.360618</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RSRS-O-D</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151,883.00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129,859.97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150,121.16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0.843884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1.165383</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RSRS-O-D</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159,132.00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136,057.87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157,286.07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0.88416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1.221004</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RSRS-O-E</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301,869.00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259,818.81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295,831.62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1.72869</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2.296526</w:t>
            </w:r>
          </w:p>
        </w:tc>
      </w:tr>
      <w:tr w:rsidR="003B5F87" w:rsidRPr="0098491A" w:rsidTr="00357088">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RSRS-O-E</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80,455.20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69,191.47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78,846.10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0.460737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0.612078</w:t>
            </w:r>
          </w:p>
        </w:tc>
      </w:tr>
      <w:tr w:rsidR="003B5F87" w:rsidRPr="0098491A" w:rsidTr="00357088">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lastRenderedPageBreak/>
              <w:t xml:space="preserve">RS </w:t>
            </w:r>
            <w:r w:rsidR="003B5F87" w:rsidRPr="0098491A">
              <w:rPr>
                <w:rFonts w:ascii="Arial" w:eastAsia="Times New Roman" w:hAnsi="Arial" w:cs="Arial"/>
                <w:color w:val="0070C0"/>
                <w:sz w:val="16"/>
                <w:szCs w:val="16"/>
              </w:rPr>
              <w:t>MINISTARSTVO FINANSIJA</w:t>
            </w:r>
          </w:p>
        </w:tc>
        <w:tc>
          <w:tcPr>
            <w:tcW w:w="105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RSRS-O-F</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307,129.20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262,743.39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302,931.77</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0.923147</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single" w:sz="4" w:space="0" w:color="auto"/>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2.351644</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RSRS-O-F</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65,078.40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55,468.48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64,189.00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0.195608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0.498296</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RSRS-O-G</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105,691.80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89,145.15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103,049.51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0.807364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0.799968</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RSRS-O-H</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261,970.10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217,172.08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257,516.61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1.370773</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1.999088</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RSRS-O-I</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265,390.40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205,736.17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259,021.03</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1.030719</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2.010767</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RSRS-O-J</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38,458.80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30,299.18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38,112.67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0.179578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0.295867</w:t>
            </w:r>
          </w:p>
        </w:tc>
      </w:tr>
      <w:tr w:rsidR="003B5F87" w:rsidRPr="0098491A" w:rsidTr="00E06521">
        <w:trPr>
          <w:trHeight w:val="250"/>
        </w:trPr>
        <w:tc>
          <w:tcPr>
            <w:tcW w:w="1564" w:type="dxa"/>
            <w:gridSpan w:val="3"/>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57088"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xml:space="preserve">RS </w:t>
            </w:r>
            <w:r w:rsidR="003B5F87" w:rsidRPr="0098491A">
              <w:rPr>
                <w:rFonts w:ascii="Arial" w:eastAsia="Times New Roman" w:hAnsi="Arial" w:cs="Arial"/>
                <w:color w:val="0070C0"/>
                <w:sz w:val="16"/>
                <w:szCs w:val="16"/>
              </w:rPr>
              <w:t>MINISTARSTVO FINANSIJA</w:t>
            </w:r>
          </w:p>
        </w:tc>
        <w:tc>
          <w:tcPr>
            <w:tcW w:w="105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B</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RSRS-O-K</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123,843.00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109,394.45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122,418.81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50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0.58645</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1359"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0.950331</w:t>
            </w:r>
          </w:p>
        </w:tc>
      </w:tr>
      <w:tr w:rsidR="003B5F87" w:rsidRPr="0098491A" w:rsidTr="00E06521">
        <w:trPr>
          <w:trHeight w:val="465"/>
        </w:trPr>
        <w:tc>
          <w:tcPr>
            <w:tcW w:w="3713" w:type="dxa"/>
            <w:gridSpan w:val="6"/>
            <w:tcBorders>
              <w:top w:val="single" w:sz="4" w:space="0" w:color="auto"/>
              <w:left w:val="doub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2. Obveznice jedinica lokalne samouprave i obveznice drugih pravnih lica izdate uz garanciju Vlade RS</w:t>
            </w:r>
          </w:p>
        </w:tc>
        <w:tc>
          <w:tcPr>
            <w:tcW w:w="550"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680</w:t>
            </w:r>
          </w:p>
        </w:tc>
        <w:tc>
          <w:tcPr>
            <w:tcW w:w="127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691</w:t>
            </w:r>
          </w:p>
        </w:tc>
        <w:tc>
          <w:tcPr>
            <w:tcW w:w="127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702</w:t>
            </w:r>
          </w:p>
        </w:tc>
        <w:tc>
          <w:tcPr>
            <w:tcW w:w="127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713</w:t>
            </w:r>
          </w:p>
        </w:tc>
        <w:tc>
          <w:tcPr>
            <w:tcW w:w="1502"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724</w:t>
            </w:r>
          </w:p>
        </w:tc>
        <w:tc>
          <w:tcPr>
            <w:tcW w:w="1359" w:type="dxa"/>
            <w:tcBorders>
              <w:top w:val="nil"/>
              <w:left w:val="nil"/>
              <w:bottom w:val="single" w:sz="4" w:space="0" w:color="auto"/>
              <w:right w:val="doub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r>
      <w:tr w:rsidR="003B5F87" w:rsidRPr="0098491A" w:rsidTr="00E06521">
        <w:trPr>
          <w:trHeight w:val="200"/>
        </w:trPr>
        <w:tc>
          <w:tcPr>
            <w:tcW w:w="3713" w:type="dxa"/>
            <w:gridSpan w:val="6"/>
            <w:tcBorders>
              <w:top w:val="single" w:sz="4" w:space="0" w:color="auto"/>
              <w:left w:val="doub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3. Obveznice domaćih pravnih lica</w:t>
            </w:r>
          </w:p>
        </w:tc>
        <w:tc>
          <w:tcPr>
            <w:tcW w:w="550"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681</w:t>
            </w:r>
          </w:p>
        </w:tc>
        <w:tc>
          <w:tcPr>
            <w:tcW w:w="127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692</w:t>
            </w:r>
          </w:p>
        </w:tc>
        <w:tc>
          <w:tcPr>
            <w:tcW w:w="127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nil"/>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714</w:t>
            </w:r>
          </w:p>
        </w:tc>
        <w:tc>
          <w:tcPr>
            <w:tcW w:w="1502"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725</w:t>
            </w:r>
          </w:p>
        </w:tc>
        <w:tc>
          <w:tcPr>
            <w:tcW w:w="1359" w:type="dxa"/>
            <w:tcBorders>
              <w:top w:val="nil"/>
              <w:left w:val="nil"/>
              <w:bottom w:val="single" w:sz="4" w:space="0" w:color="auto"/>
              <w:right w:val="doub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r>
      <w:tr w:rsidR="003B5F87" w:rsidRPr="0098491A" w:rsidTr="002C434D">
        <w:trPr>
          <w:trHeight w:val="285"/>
        </w:trPr>
        <w:tc>
          <w:tcPr>
            <w:tcW w:w="3713" w:type="dxa"/>
            <w:gridSpan w:val="6"/>
            <w:tcBorders>
              <w:top w:val="single" w:sz="4" w:space="0" w:color="auto"/>
              <w:left w:val="double" w:sz="4" w:space="0" w:color="auto"/>
              <w:bottom w:val="single" w:sz="4" w:space="0" w:color="auto"/>
              <w:right w:val="single" w:sz="4" w:space="0" w:color="000000"/>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Ukupna ulaganja u obveznice domaćih izdavalaca</w:t>
            </w:r>
          </w:p>
        </w:tc>
        <w:tc>
          <w:tcPr>
            <w:tcW w:w="550"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682</w:t>
            </w:r>
          </w:p>
        </w:tc>
        <w:tc>
          <w:tcPr>
            <w:tcW w:w="1276"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2,744,791.70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693</w:t>
            </w:r>
          </w:p>
        </w:tc>
        <w:tc>
          <w:tcPr>
            <w:tcW w:w="1275"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2,333,654.89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704</w:t>
            </w:r>
          </w:p>
        </w:tc>
        <w:tc>
          <w:tcPr>
            <w:tcW w:w="1276"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2,706,907.16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715</w:t>
            </w:r>
          </w:p>
        </w:tc>
        <w:tc>
          <w:tcPr>
            <w:tcW w:w="1502"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726</w:t>
            </w:r>
          </w:p>
        </w:tc>
        <w:tc>
          <w:tcPr>
            <w:tcW w:w="1359" w:type="dxa"/>
            <w:tcBorders>
              <w:top w:val="nil"/>
              <w:left w:val="nil"/>
              <w:bottom w:val="single" w:sz="4" w:space="0" w:color="auto"/>
              <w:right w:val="double" w:sz="4" w:space="0" w:color="auto"/>
            </w:tcBorders>
            <w:shd w:val="clear" w:color="auto" w:fill="auto"/>
            <w:vAlign w:val="center"/>
            <w:hideMark/>
          </w:tcPr>
          <w:p w:rsidR="003B5F87" w:rsidRPr="0098491A" w:rsidRDefault="003B5F87" w:rsidP="002C434D">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21.013582</w:t>
            </w:r>
          </w:p>
        </w:tc>
      </w:tr>
      <w:tr w:rsidR="003B5F87" w:rsidRPr="0098491A" w:rsidTr="00E06521">
        <w:trPr>
          <w:trHeight w:val="210"/>
        </w:trPr>
        <w:tc>
          <w:tcPr>
            <w:tcW w:w="3713" w:type="dxa"/>
            <w:gridSpan w:val="6"/>
            <w:tcBorders>
              <w:top w:val="single" w:sz="4" w:space="0" w:color="auto"/>
              <w:left w:val="double" w:sz="4" w:space="0" w:color="auto"/>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II - Obveznice stranih izdavalaca</w:t>
            </w:r>
          </w:p>
        </w:tc>
        <w:tc>
          <w:tcPr>
            <w:tcW w:w="550"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683</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694</w:t>
            </w:r>
          </w:p>
        </w:tc>
        <w:tc>
          <w:tcPr>
            <w:tcW w:w="127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705</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716</w:t>
            </w:r>
          </w:p>
        </w:tc>
        <w:tc>
          <w:tcPr>
            <w:tcW w:w="150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727</w:t>
            </w:r>
          </w:p>
        </w:tc>
        <w:tc>
          <w:tcPr>
            <w:tcW w:w="1359" w:type="dxa"/>
            <w:tcBorders>
              <w:top w:val="nil"/>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r>
      <w:tr w:rsidR="003B5F87" w:rsidRPr="0098491A" w:rsidTr="002C434D">
        <w:trPr>
          <w:trHeight w:val="200"/>
        </w:trPr>
        <w:tc>
          <w:tcPr>
            <w:tcW w:w="3713" w:type="dxa"/>
            <w:gridSpan w:val="6"/>
            <w:tcBorders>
              <w:top w:val="single" w:sz="4" w:space="0" w:color="auto"/>
              <w:left w:val="double" w:sz="4" w:space="0" w:color="auto"/>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1. Obveznice međunarodnih finansijskih institucija</w:t>
            </w:r>
          </w:p>
        </w:tc>
        <w:tc>
          <w:tcPr>
            <w:tcW w:w="550"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684</w:t>
            </w:r>
          </w:p>
        </w:tc>
        <w:tc>
          <w:tcPr>
            <w:tcW w:w="127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695</w:t>
            </w:r>
          </w:p>
        </w:tc>
        <w:tc>
          <w:tcPr>
            <w:tcW w:w="127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706</w:t>
            </w:r>
          </w:p>
        </w:tc>
        <w:tc>
          <w:tcPr>
            <w:tcW w:w="127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717</w:t>
            </w:r>
          </w:p>
        </w:tc>
        <w:tc>
          <w:tcPr>
            <w:tcW w:w="1502"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r w:rsidRPr="0098491A">
              <w:rPr>
                <w:rFonts w:ascii="Arial" w:eastAsia="Times New Roman" w:hAnsi="Arial" w:cs="Arial"/>
                <w:color w:val="0070C0"/>
                <w:sz w:val="16"/>
                <w:szCs w:val="16"/>
              </w:rPr>
              <w:t>728</w:t>
            </w:r>
          </w:p>
        </w:tc>
        <w:tc>
          <w:tcPr>
            <w:tcW w:w="1359" w:type="dxa"/>
            <w:tcBorders>
              <w:top w:val="nil"/>
              <w:left w:val="nil"/>
              <w:bottom w:val="single" w:sz="4" w:space="0" w:color="auto"/>
              <w:right w:val="double" w:sz="4" w:space="0" w:color="auto"/>
            </w:tcBorders>
            <w:shd w:val="clear" w:color="auto" w:fill="auto"/>
            <w:noWrap/>
            <w:vAlign w:val="center"/>
            <w:hideMark/>
          </w:tcPr>
          <w:p w:rsidR="003B5F87" w:rsidRPr="0098491A" w:rsidRDefault="003B5F87" w:rsidP="002C434D">
            <w:pPr>
              <w:spacing w:after="0" w:line="240" w:lineRule="auto"/>
              <w:jc w:val="center"/>
              <w:rPr>
                <w:rFonts w:ascii="Arial" w:eastAsia="Times New Roman" w:hAnsi="Arial" w:cs="Arial"/>
                <w:color w:val="0070C0"/>
                <w:sz w:val="16"/>
                <w:szCs w:val="16"/>
              </w:rPr>
            </w:pPr>
          </w:p>
        </w:tc>
      </w:tr>
      <w:tr w:rsidR="003B5F87" w:rsidRPr="0098491A" w:rsidTr="00E06521">
        <w:trPr>
          <w:trHeight w:val="200"/>
        </w:trPr>
        <w:tc>
          <w:tcPr>
            <w:tcW w:w="3713" w:type="dxa"/>
            <w:gridSpan w:val="6"/>
            <w:tcBorders>
              <w:top w:val="single" w:sz="4" w:space="0" w:color="auto"/>
              <w:left w:val="double" w:sz="4" w:space="0" w:color="auto"/>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2. Obveznice stranih država</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685</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696</w:t>
            </w:r>
          </w:p>
        </w:tc>
        <w:tc>
          <w:tcPr>
            <w:tcW w:w="127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707</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718</w:t>
            </w:r>
          </w:p>
        </w:tc>
        <w:tc>
          <w:tcPr>
            <w:tcW w:w="150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729</w:t>
            </w:r>
          </w:p>
        </w:tc>
        <w:tc>
          <w:tcPr>
            <w:tcW w:w="1359" w:type="dxa"/>
            <w:tcBorders>
              <w:top w:val="nil"/>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r>
      <w:tr w:rsidR="003B5F87" w:rsidRPr="0098491A" w:rsidTr="00E06521">
        <w:trPr>
          <w:trHeight w:val="200"/>
        </w:trPr>
        <w:tc>
          <w:tcPr>
            <w:tcW w:w="3713" w:type="dxa"/>
            <w:gridSpan w:val="6"/>
            <w:tcBorders>
              <w:top w:val="single" w:sz="4" w:space="0" w:color="auto"/>
              <w:left w:val="double" w:sz="4" w:space="0" w:color="auto"/>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3. Obveznice stranih prvanih lica</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686</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697</w:t>
            </w:r>
          </w:p>
        </w:tc>
        <w:tc>
          <w:tcPr>
            <w:tcW w:w="127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708</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719</w:t>
            </w:r>
          </w:p>
        </w:tc>
        <w:tc>
          <w:tcPr>
            <w:tcW w:w="150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730</w:t>
            </w:r>
          </w:p>
        </w:tc>
        <w:tc>
          <w:tcPr>
            <w:tcW w:w="1359" w:type="dxa"/>
            <w:tcBorders>
              <w:top w:val="nil"/>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r>
      <w:tr w:rsidR="003B5F87" w:rsidRPr="0098491A" w:rsidTr="00E06521">
        <w:trPr>
          <w:trHeight w:val="210"/>
        </w:trPr>
        <w:tc>
          <w:tcPr>
            <w:tcW w:w="3713" w:type="dxa"/>
            <w:gridSpan w:val="6"/>
            <w:tcBorders>
              <w:top w:val="single" w:sz="4" w:space="0" w:color="auto"/>
              <w:left w:val="double" w:sz="4" w:space="0" w:color="auto"/>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6"/>
                <w:szCs w:val="16"/>
              </w:rPr>
            </w:pPr>
            <w:r w:rsidRPr="0098491A">
              <w:rPr>
                <w:rFonts w:ascii="Arial" w:eastAsia="Times New Roman" w:hAnsi="Arial" w:cs="Arial"/>
                <w:color w:val="0070C0"/>
                <w:sz w:val="16"/>
                <w:szCs w:val="16"/>
              </w:rPr>
              <w:t>4. Ukupna ulaganja u obveznice stranih izdavalaca</w:t>
            </w:r>
          </w:p>
        </w:tc>
        <w:tc>
          <w:tcPr>
            <w:tcW w:w="55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687</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698</w:t>
            </w:r>
          </w:p>
        </w:tc>
        <w:tc>
          <w:tcPr>
            <w:tcW w:w="127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709</w:t>
            </w:r>
          </w:p>
        </w:tc>
        <w:tc>
          <w:tcPr>
            <w:tcW w:w="127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720</w:t>
            </w:r>
          </w:p>
        </w:tc>
        <w:tc>
          <w:tcPr>
            <w:tcW w:w="150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731</w:t>
            </w:r>
          </w:p>
        </w:tc>
        <w:tc>
          <w:tcPr>
            <w:tcW w:w="1359" w:type="dxa"/>
            <w:tcBorders>
              <w:top w:val="nil"/>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 </w:t>
            </w:r>
          </w:p>
        </w:tc>
      </w:tr>
      <w:tr w:rsidR="003B5F87" w:rsidRPr="0098491A" w:rsidTr="00E06521">
        <w:trPr>
          <w:trHeight w:val="210"/>
        </w:trPr>
        <w:tc>
          <w:tcPr>
            <w:tcW w:w="3713" w:type="dxa"/>
            <w:gridSpan w:val="6"/>
            <w:tcBorders>
              <w:top w:val="single" w:sz="4" w:space="0" w:color="auto"/>
              <w:left w:val="double" w:sz="4" w:space="0" w:color="auto"/>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III - Ukupna ulaganja u obveznice</w:t>
            </w:r>
          </w:p>
        </w:tc>
        <w:tc>
          <w:tcPr>
            <w:tcW w:w="550"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688</w:t>
            </w:r>
          </w:p>
        </w:tc>
        <w:tc>
          <w:tcPr>
            <w:tcW w:w="1276"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2,744,791.70</w:t>
            </w:r>
          </w:p>
        </w:tc>
        <w:tc>
          <w:tcPr>
            <w:tcW w:w="567"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699</w:t>
            </w:r>
          </w:p>
        </w:tc>
        <w:tc>
          <w:tcPr>
            <w:tcW w:w="1275"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2,333,654.89</w:t>
            </w:r>
          </w:p>
        </w:tc>
        <w:tc>
          <w:tcPr>
            <w:tcW w:w="567"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710</w:t>
            </w:r>
          </w:p>
        </w:tc>
        <w:tc>
          <w:tcPr>
            <w:tcW w:w="1276"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2,706,907.16</w:t>
            </w:r>
          </w:p>
        </w:tc>
        <w:tc>
          <w:tcPr>
            <w:tcW w:w="483"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721</w:t>
            </w:r>
          </w:p>
        </w:tc>
        <w:tc>
          <w:tcPr>
            <w:tcW w:w="1502"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 </w:t>
            </w:r>
          </w:p>
        </w:tc>
        <w:tc>
          <w:tcPr>
            <w:tcW w:w="483"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6"/>
                <w:szCs w:val="16"/>
              </w:rPr>
            </w:pPr>
            <w:r w:rsidRPr="0098491A">
              <w:rPr>
                <w:rFonts w:ascii="Arial" w:eastAsia="Times New Roman" w:hAnsi="Arial" w:cs="Arial"/>
                <w:color w:val="0070C0"/>
                <w:sz w:val="16"/>
                <w:szCs w:val="16"/>
              </w:rPr>
              <w:t>732</w:t>
            </w:r>
          </w:p>
        </w:tc>
        <w:tc>
          <w:tcPr>
            <w:tcW w:w="1359" w:type="dxa"/>
            <w:tcBorders>
              <w:top w:val="nil"/>
              <w:left w:val="nil"/>
              <w:bottom w:val="double" w:sz="4" w:space="0" w:color="auto"/>
              <w:right w:val="doub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6"/>
                <w:szCs w:val="16"/>
              </w:rPr>
            </w:pPr>
            <w:r w:rsidRPr="0098491A">
              <w:rPr>
                <w:rFonts w:ascii="Arial" w:eastAsia="Times New Roman" w:hAnsi="Arial" w:cs="Arial"/>
                <w:b/>
                <w:bCs/>
                <w:color w:val="0070C0"/>
                <w:sz w:val="16"/>
                <w:szCs w:val="16"/>
              </w:rPr>
              <w:t>21.0136</w:t>
            </w:r>
          </w:p>
        </w:tc>
      </w:tr>
    </w:tbl>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p w:rsidR="003B5F87" w:rsidRDefault="003B5F87" w:rsidP="00AD4B9E">
      <w:pPr>
        <w:spacing w:after="0" w:line="240" w:lineRule="auto"/>
        <w:jc w:val="both"/>
        <w:rPr>
          <w:rFonts w:ascii="Times New Roman" w:hAnsi="Times New Roman" w:cs="Times New Roman"/>
          <w:sz w:val="24"/>
          <w:szCs w:val="24"/>
        </w:rPr>
      </w:pPr>
    </w:p>
    <w:tbl>
      <w:tblPr>
        <w:tblW w:w="14583" w:type="dxa"/>
        <w:tblInd w:w="-885" w:type="dxa"/>
        <w:tblLook w:val="04A0"/>
      </w:tblPr>
      <w:tblGrid>
        <w:gridCol w:w="2254"/>
        <w:gridCol w:w="299"/>
        <w:gridCol w:w="850"/>
        <w:gridCol w:w="60"/>
        <w:gridCol w:w="937"/>
        <w:gridCol w:w="483"/>
        <w:gridCol w:w="839"/>
        <w:gridCol w:w="483"/>
        <w:gridCol w:w="790"/>
        <w:gridCol w:w="426"/>
        <w:gridCol w:w="1185"/>
        <w:gridCol w:w="515"/>
        <w:gridCol w:w="993"/>
        <w:gridCol w:w="567"/>
        <w:gridCol w:w="992"/>
        <w:gridCol w:w="567"/>
        <w:gridCol w:w="992"/>
        <w:gridCol w:w="567"/>
        <w:gridCol w:w="784"/>
      </w:tblGrid>
      <w:tr w:rsidR="008C0E8A" w:rsidRPr="0098491A" w:rsidTr="001C3CFF">
        <w:trPr>
          <w:trHeight w:val="250"/>
        </w:trPr>
        <w:tc>
          <w:tcPr>
            <w:tcW w:w="13799" w:type="dxa"/>
            <w:gridSpan w:val="18"/>
            <w:tcBorders>
              <w:top w:val="nil"/>
              <w:left w:val="nil"/>
              <w:bottom w:val="nil"/>
              <w:right w:val="nil"/>
            </w:tcBorders>
            <w:shd w:val="clear" w:color="auto" w:fill="auto"/>
            <w:noWrap/>
            <w:vAlign w:val="bottom"/>
            <w:hideMark/>
          </w:tcPr>
          <w:p w:rsidR="008C0E8A" w:rsidRPr="0098491A" w:rsidRDefault="008C0E8A" w:rsidP="001C3CFF">
            <w:pPr>
              <w:spacing w:after="0" w:line="240" w:lineRule="auto"/>
              <w:jc w:val="center"/>
              <w:rPr>
                <w:rFonts w:ascii="Arial" w:eastAsia="Times New Roman" w:hAnsi="Arial" w:cs="Arial"/>
                <w:color w:val="0070C0"/>
                <w:sz w:val="12"/>
                <w:szCs w:val="12"/>
              </w:rPr>
            </w:pPr>
            <w:r w:rsidRPr="0098491A">
              <w:rPr>
                <w:rFonts w:ascii="Arial" w:eastAsia="Times New Roman" w:hAnsi="Arial" w:cs="Arial"/>
                <w:b/>
                <w:i/>
                <w:color w:val="0070C0"/>
                <w:sz w:val="16"/>
                <w:szCs w:val="16"/>
              </w:rPr>
              <w:lastRenderedPageBreak/>
              <w:t>IZVJEŠTAJ O STRUKTURI ULAGANJA INVESTICIONOG FONDA - AKCIJE na dan  31.12.2019. GODINE</w:t>
            </w:r>
          </w:p>
        </w:tc>
        <w:tc>
          <w:tcPr>
            <w:tcW w:w="784" w:type="dxa"/>
            <w:tcBorders>
              <w:top w:val="nil"/>
              <w:left w:val="nil"/>
              <w:bottom w:val="nil"/>
              <w:right w:val="nil"/>
            </w:tcBorders>
            <w:shd w:val="clear" w:color="auto" w:fill="auto"/>
            <w:noWrap/>
            <w:vAlign w:val="bottom"/>
            <w:hideMark/>
          </w:tcPr>
          <w:p w:rsidR="008C0E8A" w:rsidRPr="0098491A" w:rsidRDefault="008C0E8A" w:rsidP="00FD37F2">
            <w:pPr>
              <w:spacing w:after="0" w:line="240" w:lineRule="auto"/>
              <w:rPr>
                <w:rFonts w:ascii="Arial" w:eastAsia="Times New Roman" w:hAnsi="Arial" w:cs="Arial"/>
                <w:color w:val="0070C0"/>
                <w:sz w:val="12"/>
                <w:szCs w:val="12"/>
              </w:rPr>
            </w:pPr>
          </w:p>
        </w:tc>
      </w:tr>
      <w:tr w:rsidR="003B5F87" w:rsidRPr="0098491A" w:rsidTr="001C3CFF">
        <w:trPr>
          <w:trHeight w:val="250"/>
        </w:trPr>
        <w:tc>
          <w:tcPr>
            <w:tcW w:w="2254"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1209" w:type="dxa"/>
            <w:gridSpan w:val="3"/>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37"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483"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839"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483"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790"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426"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1185"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515"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93"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567"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92"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567"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92"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567"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784"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r>
      <w:tr w:rsidR="0098491A" w:rsidRPr="0098491A" w:rsidTr="001C3CFF">
        <w:trPr>
          <w:trHeight w:val="250"/>
        </w:trPr>
        <w:tc>
          <w:tcPr>
            <w:tcW w:w="4400" w:type="dxa"/>
            <w:gridSpan w:val="5"/>
            <w:tcBorders>
              <w:top w:val="double" w:sz="4" w:space="0" w:color="auto"/>
              <w:left w:val="double" w:sz="4" w:space="0" w:color="auto"/>
              <w:bottom w:val="single" w:sz="4" w:space="0" w:color="auto"/>
              <w:right w:val="single" w:sz="4" w:space="0" w:color="000000"/>
            </w:tcBorders>
            <w:shd w:val="clear" w:color="auto" w:fill="DBE5F1" w:themeFill="accent1" w:themeFillTint="33"/>
            <w:noWrap/>
            <w:vAlign w:val="bottom"/>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OPIS</w:t>
            </w:r>
          </w:p>
        </w:tc>
        <w:tc>
          <w:tcPr>
            <w:tcW w:w="483"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AOP</w:t>
            </w:r>
          </w:p>
        </w:tc>
        <w:tc>
          <w:tcPr>
            <w:tcW w:w="839"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Broj akcija</w:t>
            </w:r>
          </w:p>
        </w:tc>
        <w:tc>
          <w:tcPr>
            <w:tcW w:w="483"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AOP</w:t>
            </w:r>
          </w:p>
        </w:tc>
        <w:tc>
          <w:tcPr>
            <w:tcW w:w="790"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Nabavna vrijednost po akciji</w:t>
            </w:r>
          </w:p>
        </w:tc>
        <w:tc>
          <w:tcPr>
            <w:tcW w:w="426"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AOP</w:t>
            </w:r>
          </w:p>
        </w:tc>
        <w:tc>
          <w:tcPr>
            <w:tcW w:w="1185"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Ukupna nabavna vrijednost (2*3)</w:t>
            </w:r>
          </w:p>
        </w:tc>
        <w:tc>
          <w:tcPr>
            <w:tcW w:w="515"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AOP</w:t>
            </w:r>
          </w:p>
        </w:tc>
        <w:tc>
          <w:tcPr>
            <w:tcW w:w="993"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Vrijednost po akciji na dan izvještavanja</w:t>
            </w:r>
          </w:p>
        </w:tc>
        <w:tc>
          <w:tcPr>
            <w:tcW w:w="567"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AOP</w:t>
            </w:r>
          </w:p>
        </w:tc>
        <w:tc>
          <w:tcPr>
            <w:tcW w:w="992"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Ukupna vrijednost na dan izvještavanja</w:t>
            </w:r>
          </w:p>
        </w:tc>
        <w:tc>
          <w:tcPr>
            <w:tcW w:w="567"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AOP</w:t>
            </w:r>
          </w:p>
        </w:tc>
        <w:tc>
          <w:tcPr>
            <w:tcW w:w="992" w:type="dxa"/>
            <w:vMerge w:val="restart"/>
            <w:tcBorders>
              <w:top w:val="double" w:sz="4" w:space="0" w:color="auto"/>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Učešće u vlasništvu izdavaoca (%)</w:t>
            </w:r>
          </w:p>
        </w:tc>
        <w:tc>
          <w:tcPr>
            <w:tcW w:w="567"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AOP</w:t>
            </w:r>
          </w:p>
        </w:tc>
        <w:tc>
          <w:tcPr>
            <w:tcW w:w="784" w:type="dxa"/>
            <w:vMerge w:val="restart"/>
            <w:tcBorders>
              <w:top w:val="double" w:sz="4" w:space="0" w:color="auto"/>
              <w:left w:val="single" w:sz="4" w:space="0" w:color="auto"/>
              <w:bottom w:val="single" w:sz="4" w:space="0" w:color="000000"/>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Učešće u vrijednosti imovine fonda (%)</w:t>
            </w:r>
          </w:p>
        </w:tc>
      </w:tr>
      <w:tr w:rsidR="001C3CFF" w:rsidRPr="0098491A" w:rsidTr="001C3CFF">
        <w:trPr>
          <w:trHeight w:val="250"/>
        </w:trPr>
        <w:tc>
          <w:tcPr>
            <w:tcW w:w="2553" w:type="dxa"/>
            <w:gridSpan w:val="2"/>
            <w:vMerge w:val="restart"/>
            <w:tcBorders>
              <w:top w:val="nil"/>
              <w:left w:val="double" w:sz="4" w:space="0" w:color="auto"/>
              <w:bottom w:val="single" w:sz="4" w:space="0" w:color="000000"/>
              <w:right w:val="nil"/>
            </w:tcBorders>
            <w:shd w:val="clear" w:color="auto" w:fill="DBE5F1" w:themeFill="accent1" w:themeFillTint="33"/>
            <w:noWrap/>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Naziv emitenta</w:t>
            </w:r>
          </w:p>
        </w:tc>
        <w:tc>
          <w:tcPr>
            <w:tcW w:w="910" w:type="dxa"/>
            <w:gridSpan w:val="2"/>
            <w:vMerge w:val="restart"/>
            <w:tcBorders>
              <w:top w:val="nil"/>
              <w:left w:val="single" w:sz="4" w:space="0" w:color="auto"/>
              <w:bottom w:val="single" w:sz="4" w:space="0" w:color="000000"/>
              <w:right w:val="single" w:sz="4" w:space="0" w:color="auto"/>
            </w:tcBorders>
            <w:shd w:val="clear" w:color="auto" w:fill="DBE5F1" w:themeFill="accent1" w:themeFillTint="33"/>
            <w:noWrap/>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Klasifikacija</w:t>
            </w:r>
          </w:p>
        </w:tc>
        <w:tc>
          <w:tcPr>
            <w:tcW w:w="937"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OZNAKA HOV</w:t>
            </w: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839"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79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42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1185"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15"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784" w:type="dxa"/>
            <w:vMerge/>
            <w:tcBorders>
              <w:top w:val="single" w:sz="4" w:space="0" w:color="auto"/>
              <w:left w:val="single" w:sz="4" w:space="0" w:color="auto"/>
              <w:bottom w:val="single" w:sz="4" w:space="0" w:color="000000"/>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r>
      <w:tr w:rsidR="001C3CFF" w:rsidRPr="0098491A" w:rsidTr="001C3CFF">
        <w:trPr>
          <w:trHeight w:val="250"/>
        </w:trPr>
        <w:tc>
          <w:tcPr>
            <w:tcW w:w="2553" w:type="dxa"/>
            <w:gridSpan w:val="2"/>
            <w:vMerge/>
            <w:tcBorders>
              <w:top w:val="single" w:sz="4" w:space="0" w:color="auto"/>
              <w:left w:val="doub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10" w:type="dxa"/>
            <w:gridSpan w:val="2"/>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37"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839"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79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42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1185"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15"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784" w:type="dxa"/>
            <w:vMerge/>
            <w:tcBorders>
              <w:top w:val="single" w:sz="4" w:space="0" w:color="auto"/>
              <w:left w:val="single" w:sz="4" w:space="0" w:color="auto"/>
              <w:bottom w:val="single" w:sz="4" w:space="0" w:color="000000"/>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r>
      <w:tr w:rsidR="001C3CFF" w:rsidRPr="0098491A" w:rsidTr="001C3CFF">
        <w:trPr>
          <w:trHeight w:val="250"/>
        </w:trPr>
        <w:tc>
          <w:tcPr>
            <w:tcW w:w="2553" w:type="dxa"/>
            <w:gridSpan w:val="2"/>
            <w:vMerge/>
            <w:tcBorders>
              <w:top w:val="single" w:sz="4" w:space="0" w:color="auto"/>
              <w:left w:val="double" w:sz="4" w:space="0" w:color="auto"/>
              <w:bottom w:val="single" w:sz="4" w:space="0" w:color="auto"/>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937"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48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83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48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7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118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1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784" w:type="dxa"/>
            <w:vMerge/>
            <w:tcBorders>
              <w:top w:val="single" w:sz="4" w:space="0" w:color="auto"/>
              <w:left w:val="single" w:sz="4" w:space="0" w:color="auto"/>
              <w:bottom w:val="single" w:sz="4" w:space="0" w:color="auto"/>
              <w:right w:val="doub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r>
      <w:tr w:rsidR="001C3CFF" w:rsidRPr="0098491A" w:rsidTr="001C3CFF">
        <w:trPr>
          <w:trHeight w:val="250"/>
        </w:trPr>
        <w:tc>
          <w:tcPr>
            <w:tcW w:w="4400" w:type="dxa"/>
            <w:gridSpan w:val="5"/>
            <w:tcBorders>
              <w:top w:val="single" w:sz="4" w:space="0" w:color="auto"/>
              <w:left w:val="double" w:sz="4" w:space="0" w:color="auto"/>
              <w:bottom w:val="single" w:sz="4" w:space="0" w:color="auto"/>
              <w:right w:val="single" w:sz="4" w:space="0" w:color="000000"/>
            </w:tcBorders>
            <w:shd w:val="clear" w:color="auto" w:fill="FDE9D9" w:themeFill="accent6" w:themeFillTint="33"/>
            <w:noWrap/>
            <w:vAlign w:val="center"/>
            <w:hideMark/>
          </w:tcPr>
          <w:p w:rsidR="003B5F87" w:rsidRPr="0098491A" w:rsidRDefault="003B5F87" w:rsidP="00FD37F2">
            <w:pPr>
              <w:spacing w:after="0" w:line="240" w:lineRule="auto"/>
              <w:jc w:val="center"/>
              <w:rPr>
                <w:rFonts w:ascii="Arial" w:eastAsia="Times New Roman" w:hAnsi="Arial" w:cs="Arial"/>
                <w:b/>
                <w:color w:val="0070C0"/>
                <w:sz w:val="12"/>
                <w:szCs w:val="12"/>
                <w:u w:val="single"/>
              </w:rPr>
            </w:pPr>
            <w:r w:rsidRPr="0098491A">
              <w:rPr>
                <w:rFonts w:ascii="Arial" w:eastAsia="Times New Roman" w:hAnsi="Arial" w:cs="Arial"/>
                <w:b/>
                <w:color w:val="0070C0"/>
                <w:sz w:val="12"/>
                <w:szCs w:val="12"/>
                <w:u w:val="single"/>
              </w:rPr>
              <w:t>1</w:t>
            </w:r>
          </w:p>
        </w:tc>
        <w:tc>
          <w:tcPr>
            <w:tcW w:w="48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839"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2</w:t>
            </w:r>
          </w:p>
        </w:tc>
        <w:tc>
          <w:tcPr>
            <w:tcW w:w="483" w:type="dxa"/>
            <w:vMerge/>
            <w:tcBorders>
              <w:top w:val="single" w:sz="4" w:space="0" w:color="auto"/>
              <w:left w:val="doub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790"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3</w:t>
            </w:r>
          </w:p>
        </w:tc>
        <w:tc>
          <w:tcPr>
            <w:tcW w:w="426" w:type="dxa"/>
            <w:vMerge/>
            <w:tcBorders>
              <w:top w:val="single" w:sz="4" w:space="0" w:color="auto"/>
              <w:left w:val="doub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1185"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4</w:t>
            </w:r>
          </w:p>
        </w:tc>
        <w:tc>
          <w:tcPr>
            <w:tcW w:w="515" w:type="dxa"/>
            <w:vMerge/>
            <w:tcBorders>
              <w:top w:val="single" w:sz="4" w:space="0" w:color="auto"/>
              <w:left w:val="doub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3"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5</w:t>
            </w:r>
          </w:p>
        </w:tc>
        <w:tc>
          <w:tcPr>
            <w:tcW w:w="567" w:type="dxa"/>
            <w:vMerge/>
            <w:tcBorders>
              <w:top w:val="single" w:sz="4" w:space="0" w:color="auto"/>
              <w:left w:val="doub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right"/>
              <w:rPr>
                <w:rFonts w:ascii="Arial" w:eastAsia="Times New Roman" w:hAnsi="Arial" w:cs="Arial"/>
                <w:b/>
                <w:i/>
                <w:color w:val="0070C0"/>
                <w:sz w:val="12"/>
                <w:szCs w:val="12"/>
              </w:rPr>
            </w:pPr>
            <w:r w:rsidRPr="0098491A">
              <w:rPr>
                <w:rFonts w:ascii="Arial" w:eastAsia="Times New Roman" w:hAnsi="Arial" w:cs="Arial"/>
                <w:b/>
                <w:i/>
                <w:color w:val="0070C0"/>
                <w:sz w:val="12"/>
                <w:szCs w:val="12"/>
              </w:rPr>
              <w:t>6</w:t>
            </w:r>
          </w:p>
        </w:tc>
        <w:tc>
          <w:tcPr>
            <w:tcW w:w="567" w:type="dxa"/>
            <w:vMerge/>
            <w:tcBorders>
              <w:top w:val="single" w:sz="4" w:space="0" w:color="auto"/>
              <w:left w:val="doub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b/>
                <w:i/>
                <w:color w:val="0070C0"/>
                <w:sz w:val="12"/>
                <w:szCs w:val="12"/>
              </w:rPr>
            </w:pPr>
          </w:p>
        </w:tc>
        <w:tc>
          <w:tcPr>
            <w:tcW w:w="992"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b/>
                <w:i/>
                <w:color w:val="0070C0"/>
                <w:sz w:val="12"/>
                <w:szCs w:val="12"/>
              </w:rPr>
            </w:pPr>
            <w:r w:rsidRPr="0098491A">
              <w:rPr>
                <w:rFonts w:ascii="Arial" w:eastAsia="Times New Roman" w:hAnsi="Arial" w:cs="Arial"/>
                <w:b/>
                <w:i/>
                <w:color w:val="0070C0"/>
                <w:sz w:val="12"/>
                <w:szCs w:val="12"/>
              </w:rPr>
              <w:t>7</w:t>
            </w:r>
          </w:p>
        </w:tc>
        <w:tc>
          <w:tcPr>
            <w:tcW w:w="567" w:type="dxa"/>
            <w:vMerge/>
            <w:tcBorders>
              <w:top w:val="single" w:sz="4" w:space="0" w:color="auto"/>
              <w:left w:val="double" w:sz="4" w:space="0" w:color="auto"/>
              <w:bottom w:val="single" w:sz="4" w:space="0" w:color="000000"/>
              <w:right w:val="single" w:sz="4" w:space="0" w:color="auto"/>
            </w:tcBorders>
            <w:shd w:val="clear" w:color="auto" w:fill="DBE5F1" w:themeFill="accent1" w:themeFillTint="33"/>
            <w:vAlign w:val="center"/>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784" w:type="dxa"/>
            <w:tcBorders>
              <w:top w:val="single" w:sz="4" w:space="0" w:color="auto"/>
              <w:left w:val="nil"/>
              <w:bottom w:val="single" w:sz="4" w:space="0" w:color="auto"/>
              <w:right w:val="double" w:sz="4" w:space="0" w:color="auto"/>
            </w:tcBorders>
            <w:shd w:val="clear" w:color="auto" w:fill="FDE9D9" w:themeFill="accent6" w:themeFillTint="33"/>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8</w:t>
            </w:r>
          </w:p>
        </w:tc>
      </w:tr>
      <w:tr w:rsidR="003B5F87" w:rsidRPr="0098491A" w:rsidTr="001C3CFF">
        <w:trPr>
          <w:trHeight w:val="250"/>
        </w:trPr>
        <w:tc>
          <w:tcPr>
            <w:tcW w:w="2553" w:type="dxa"/>
            <w:gridSpan w:val="2"/>
            <w:tcBorders>
              <w:top w:val="nil"/>
              <w:left w:val="double" w:sz="4" w:space="0" w:color="auto"/>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I - Akcije domaćih izdavalaca</w:t>
            </w:r>
          </w:p>
        </w:tc>
        <w:tc>
          <w:tcPr>
            <w:tcW w:w="850" w:type="dxa"/>
            <w:tcBorders>
              <w:top w:val="nil"/>
              <w:left w:val="single" w:sz="4" w:space="0" w:color="auto"/>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997" w:type="dxa"/>
            <w:gridSpan w:val="2"/>
            <w:tcBorders>
              <w:top w:val="nil"/>
              <w:left w:val="sing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483" w:type="dxa"/>
            <w:tcBorders>
              <w:top w:val="nil"/>
              <w:left w:val="nil"/>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601</w:t>
            </w:r>
          </w:p>
        </w:tc>
        <w:tc>
          <w:tcPr>
            <w:tcW w:w="839" w:type="dxa"/>
            <w:tcBorders>
              <w:top w:val="nil"/>
              <w:left w:val="nil"/>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sing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612</w:t>
            </w:r>
          </w:p>
        </w:tc>
        <w:tc>
          <w:tcPr>
            <w:tcW w:w="790" w:type="dxa"/>
            <w:tcBorders>
              <w:top w:val="nil"/>
              <w:left w:val="nil"/>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623</w:t>
            </w:r>
          </w:p>
        </w:tc>
        <w:tc>
          <w:tcPr>
            <w:tcW w:w="1185" w:type="dxa"/>
            <w:tcBorders>
              <w:top w:val="nil"/>
              <w:left w:val="nil"/>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15" w:type="dxa"/>
            <w:tcBorders>
              <w:top w:val="nil"/>
              <w:left w:val="sing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634</w:t>
            </w:r>
          </w:p>
        </w:tc>
        <w:tc>
          <w:tcPr>
            <w:tcW w:w="993" w:type="dxa"/>
            <w:tcBorders>
              <w:top w:val="nil"/>
              <w:left w:val="nil"/>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645</w:t>
            </w:r>
          </w:p>
        </w:tc>
        <w:tc>
          <w:tcPr>
            <w:tcW w:w="992" w:type="dxa"/>
            <w:tcBorders>
              <w:top w:val="nil"/>
              <w:left w:val="nil"/>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656</w:t>
            </w:r>
          </w:p>
        </w:tc>
        <w:tc>
          <w:tcPr>
            <w:tcW w:w="992" w:type="dxa"/>
            <w:tcBorders>
              <w:top w:val="nil"/>
              <w:left w:val="nil"/>
              <w:bottom w:val="single" w:sz="4" w:space="0" w:color="auto"/>
              <w:right w:val="nil"/>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667</w:t>
            </w:r>
          </w:p>
        </w:tc>
        <w:tc>
          <w:tcPr>
            <w:tcW w:w="784" w:type="dxa"/>
            <w:tcBorders>
              <w:top w:val="nil"/>
              <w:left w:val="nil"/>
              <w:bottom w:val="single" w:sz="4" w:space="0" w:color="auto"/>
              <w:right w:val="double" w:sz="4" w:space="0" w:color="auto"/>
            </w:tcBorders>
            <w:shd w:val="clear" w:color="auto" w:fill="auto"/>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r>
      <w:tr w:rsidR="003B5F87" w:rsidRPr="0098491A" w:rsidTr="001C3CFF">
        <w:trPr>
          <w:trHeight w:val="250"/>
        </w:trPr>
        <w:tc>
          <w:tcPr>
            <w:tcW w:w="2553" w:type="dxa"/>
            <w:gridSpan w:val="2"/>
            <w:tcBorders>
              <w:top w:val="nil"/>
              <w:left w:val="double" w:sz="4" w:space="0" w:color="auto"/>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1. Redovne akcije</w:t>
            </w:r>
          </w:p>
        </w:tc>
        <w:tc>
          <w:tcPr>
            <w:tcW w:w="850" w:type="dxa"/>
            <w:tcBorders>
              <w:top w:val="nil"/>
              <w:left w:val="single" w:sz="4" w:space="0" w:color="auto"/>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nil"/>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602</w:t>
            </w:r>
          </w:p>
        </w:tc>
        <w:tc>
          <w:tcPr>
            <w:tcW w:w="839" w:type="dxa"/>
            <w:tcBorders>
              <w:top w:val="nil"/>
              <w:left w:val="nil"/>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613</w:t>
            </w:r>
          </w:p>
        </w:tc>
        <w:tc>
          <w:tcPr>
            <w:tcW w:w="790" w:type="dxa"/>
            <w:tcBorders>
              <w:top w:val="nil"/>
              <w:left w:val="nil"/>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624</w:t>
            </w:r>
          </w:p>
        </w:tc>
        <w:tc>
          <w:tcPr>
            <w:tcW w:w="1185" w:type="dxa"/>
            <w:tcBorders>
              <w:top w:val="nil"/>
              <w:left w:val="nil"/>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15" w:type="dxa"/>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635</w:t>
            </w:r>
          </w:p>
        </w:tc>
        <w:tc>
          <w:tcPr>
            <w:tcW w:w="993" w:type="dxa"/>
            <w:tcBorders>
              <w:top w:val="nil"/>
              <w:left w:val="nil"/>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646</w:t>
            </w:r>
          </w:p>
        </w:tc>
        <w:tc>
          <w:tcPr>
            <w:tcW w:w="992" w:type="dxa"/>
            <w:tcBorders>
              <w:top w:val="nil"/>
              <w:left w:val="nil"/>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657</w:t>
            </w:r>
          </w:p>
        </w:tc>
        <w:tc>
          <w:tcPr>
            <w:tcW w:w="992" w:type="dxa"/>
            <w:tcBorders>
              <w:top w:val="nil"/>
              <w:left w:val="nil"/>
              <w:bottom w:val="nil"/>
              <w:right w:val="nil"/>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single" w:sz="4" w:space="0" w:color="auto"/>
              <w:bottom w:val="nil"/>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668</w:t>
            </w:r>
          </w:p>
        </w:tc>
        <w:tc>
          <w:tcPr>
            <w:tcW w:w="784" w:type="dxa"/>
            <w:tcBorders>
              <w:top w:val="nil"/>
              <w:left w:val="nil"/>
              <w:bottom w:val="nil"/>
              <w:right w:val="double" w:sz="4" w:space="0" w:color="auto"/>
            </w:tcBorders>
            <w:shd w:val="clear" w:color="auto" w:fill="auto"/>
            <w:noWrap/>
            <w:vAlign w:val="center"/>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r>
      <w:tr w:rsidR="003B5F87" w:rsidRPr="0098491A" w:rsidTr="001C3CFF">
        <w:trPr>
          <w:trHeight w:val="250"/>
        </w:trPr>
        <w:tc>
          <w:tcPr>
            <w:tcW w:w="2553" w:type="dxa"/>
            <w:gridSpan w:val="2"/>
            <w:tcBorders>
              <w:top w:val="single" w:sz="4" w:space="0" w:color="auto"/>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TC BALKANA AD MRKONJIĆ GRAD</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BKMG-R-A</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28397</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0.038</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1,079.09</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2.171895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single" w:sz="4" w:space="0" w:color="auto"/>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ČAJAVEC-MEGA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CMEG-R-A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218242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218,242.00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0.291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63,508.42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1.753874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0.493013</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MH ERS ZP ELEKTRODISTRIBUCIJA AD PALE</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EDPL-R-A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220890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0.156</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34,458.84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0.2841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62,754.85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1.398401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0.487163</w:t>
            </w:r>
          </w:p>
        </w:tc>
      </w:tr>
      <w:tr w:rsidR="003B5F87" w:rsidRPr="0098491A" w:rsidTr="001C3CFF">
        <w:trPr>
          <w:trHeight w:val="255"/>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MH ERS - ZP ELEKTROKRAJINA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EKBL-R-A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219316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0.096</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21,054.34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0.1267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27,787.34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0.237672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0.215712</w:t>
            </w:r>
          </w:p>
        </w:tc>
      </w:tr>
      <w:tr w:rsidR="003B5F87" w:rsidRPr="0098491A" w:rsidTr="001C3CFF">
        <w:trPr>
          <w:trHeight w:val="270"/>
        </w:trPr>
        <w:tc>
          <w:tcPr>
            <w:tcW w:w="2553" w:type="dxa"/>
            <w:gridSpan w:val="2"/>
            <w:tcBorders>
              <w:top w:val="nil"/>
              <w:left w:val="double" w:sz="4" w:space="0" w:color="auto"/>
              <w:bottom w:val="single" w:sz="4" w:space="0" w:color="auto"/>
              <w:right w:val="single" w:sz="4" w:space="0" w:color="auto"/>
            </w:tcBorders>
            <w:shd w:val="clear" w:color="000000" w:fill="FFFFFF"/>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MH ERS - MP - ZP ELEKTRO-HERCEGOVINA AD TREBINJE</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EKHC-R-A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794789</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0.125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99,348.63</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0.2429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193,054.25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3.964338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1.49867</w:t>
            </w:r>
          </w:p>
        </w:tc>
      </w:tr>
      <w:tr w:rsidR="003B5F87" w:rsidRPr="0098491A" w:rsidTr="001C3CFF">
        <w:trPr>
          <w:trHeight w:val="270"/>
        </w:trPr>
        <w:tc>
          <w:tcPr>
            <w:tcW w:w="2553" w:type="dxa"/>
            <w:gridSpan w:val="2"/>
            <w:tcBorders>
              <w:top w:val="nil"/>
              <w:left w:val="double" w:sz="4" w:space="0" w:color="auto"/>
              <w:bottom w:val="single" w:sz="4" w:space="0" w:color="auto"/>
              <w:right w:val="single" w:sz="4" w:space="0" w:color="auto"/>
            </w:tcBorders>
            <w:shd w:val="clear" w:color="000000" w:fill="FFFFFF"/>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MH ERS - MP AD TREBINJE - ZEDP ELEKTRO-BIJELJINA AD BIJELJINA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ELBJ-R-A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260054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0.14</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36,407.56</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0.1285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33,416.94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0.675694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0.259414</w:t>
            </w:r>
          </w:p>
        </w:tc>
      </w:tr>
      <w:tr w:rsidR="003B5F87" w:rsidRPr="0098491A" w:rsidTr="001C3CFF">
        <w:trPr>
          <w:trHeight w:val="285"/>
        </w:trPr>
        <w:tc>
          <w:tcPr>
            <w:tcW w:w="2553" w:type="dxa"/>
            <w:gridSpan w:val="2"/>
            <w:tcBorders>
              <w:top w:val="nil"/>
              <w:left w:val="double" w:sz="4" w:space="0" w:color="auto"/>
              <w:bottom w:val="single" w:sz="4" w:space="0" w:color="auto"/>
              <w:right w:val="single" w:sz="4" w:space="0" w:color="auto"/>
            </w:tcBorders>
            <w:shd w:val="clear" w:color="000000" w:fill="FFFFFF"/>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MH ERS MP AD TREBINJE ZP ELEKTRO DOBOJ AD DOBOJ</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ELDO-R-A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278432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0.281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78,239.39</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0.4554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126,797.93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0.894763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0.984326</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ENERGOINVEST TAT DD SARAJEVO</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ETATRK1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45912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0.0707</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3,245.98</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1.173139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ENERGOINVEST TAT DD SARAJEVO</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ETATRK1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101683</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0.0707</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7,188.99</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2.598194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FMSN AD PALE U STEČAJU</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FMSN-R-A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291589</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0.1641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47,849.75</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1.481011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GRAFAM DD BRČKO</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GRF9-R-A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19784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1.2311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24,356.08</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5.515903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r>
      <w:tr w:rsidR="003B5F87" w:rsidRPr="0098491A" w:rsidTr="001C3CFF">
        <w:trPr>
          <w:trHeight w:val="255"/>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MJEŠOVITI HOLDING ERS-MP AD TREBINJE-ZP HIDROELEKTRANE NA DRINI AD VIŠEGRAD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HEDR-R-A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7336234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1,834,058.50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0.2433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1,784,905.73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1.659949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13.856132</w:t>
            </w:r>
          </w:p>
        </w:tc>
      </w:tr>
      <w:tr w:rsidR="003B5F87" w:rsidRPr="0098491A" w:rsidTr="001C3CFF">
        <w:trPr>
          <w:trHeight w:val="27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MJEŠOVITI HOLDING ERS-MP AD TREBINJE-ZP HIDROELEKTRANE NA DRINI AD VIŠEGRAD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HEDR-R-A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147376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36,844.00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0.2433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35,856.58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0.033346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0.278353</w:t>
            </w:r>
          </w:p>
        </w:tc>
      </w:tr>
      <w:tr w:rsidR="003B5F87" w:rsidRPr="0098491A" w:rsidTr="001C3CFF">
        <w:trPr>
          <w:trHeight w:val="30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MJEŠOVITI HOLDING ERS-MP AD TREBINJE-ZP HIDROELEKTRANE NA VRBASU AD MRKONJIĆ GRAD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HELV-R-A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713994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0.2671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190,707.80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271,317.72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0.69757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2.106226</w:t>
            </w:r>
          </w:p>
        </w:tc>
      </w:tr>
      <w:tr w:rsidR="003B5F87" w:rsidRPr="0098491A" w:rsidTr="001C3CFF">
        <w:trPr>
          <w:trHeight w:val="4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MJEŠOVITI HOLDING ERS-MP AD TREBINJE-ZP HIDROELEKTRANE NA VRBASU AD MRKONJIĆ GRAD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HELV-R-A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1003001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0.2671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267,901.57</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381,140.38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0.979929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2.958773</w:t>
            </w:r>
          </w:p>
        </w:tc>
      </w:tr>
      <w:tr w:rsidR="003B5F87" w:rsidRPr="0098491A" w:rsidTr="001C3CFF">
        <w:trPr>
          <w:trHeight w:val="41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MJEŠOVITI HOLDING ERS-MP AD ZP HIDROELEKTRANE NA TREBIŠNJICI AD TREBINJE</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HETR-R-A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4749245</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0.233</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1,106,574.09</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0.2248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1,067,630.28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1.233044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8.287959</w:t>
            </w:r>
          </w:p>
        </w:tc>
      </w:tr>
      <w:tr w:rsidR="003B5F87" w:rsidRPr="0098491A" w:rsidTr="001C3CFF">
        <w:trPr>
          <w:trHeight w:val="41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MJEŠOVITI HOLDING ERS-MP AD ZP HIDROELEKTRANE NA TREBIŠNJICI AD TREBINJE</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HETR-R-A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2040000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0.233</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475,320.00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0.2248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458,592.00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0.529644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3.560026</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INDUSTRIJSKE PLANTAŽE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IPBL-R-A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1819124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0.494</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898,647.26</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0.1001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182,094.31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1.678258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1.413589</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MH ERS ZP IRCE AD ISTOČNO SARAJEVO</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IZEN-R-A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457921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0.3384</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154,960.47</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22,896.05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9.097557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0.177741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JUGOPREVOZ AD BILEĆA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JGPB-R-A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29195</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0.4052</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11,829.81</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5,839.00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9.097623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0.045328</w:t>
            </w:r>
          </w:p>
        </w:tc>
      </w:tr>
      <w:tr w:rsidR="003B5F87" w:rsidRPr="0098491A" w:rsidTr="001C3CFF">
        <w:trPr>
          <w:trHeight w:val="285"/>
        </w:trPr>
        <w:tc>
          <w:tcPr>
            <w:tcW w:w="2553" w:type="dxa"/>
            <w:gridSpan w:val="2"/>
            <w:tcBorders>
              <w:top w:val="nil"/>
              <w:left w:val="double" w:sz="4" w:space="0" w:color="auto"/>
              <w:bottom w:val="single" w:sz="4" w:space="0" w:color="auto"/>
              <w:right w:val="single" w:sz="4" w:space="0" w:color="auto"/>
            </w:tcBorders>
            <w:shd w:val="clear" w:color="000000" w:fill="FFFFFF"/>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JELŠINGRAD LIVAR LIVNICA ČELIKA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JLLC-R-A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3107093</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0.3431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1,066,043.61</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124,283.72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8.81134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0.964808</w:t>
            </w:r>
          </w:p>
        </w:tc>
      </w:tr>
      <w:tr w:rsidR="003B5F87" w:rsidRPr="0098491A" w:rsidTr="001C3CFF">
        <w:trPr>
          <w:trHeight w:val="300"/>
        </w:trPr>
        <w:tc>
          <w:tcPr>
            <w:tcW w:w="2553" w:type="dxa"/>
            <w:gridSpan w:val="2"/>
            <w:tcBorders>
              <w:top w:val="single" w:sz="4" w:space="0" w:color="auto"/>
              <w:left w:val="double" w:sz="4" w:space="0" w:color="auto"/>
              <w:bottom w:val="single" w:sz="4" w:space="0" w:color="auto"/>
              <w:right w:val="single" w:sz="4" w:space="0" w:color="auto"/>
            </w:tcBorders>
            <w:shd w:val="clear" w:color="000000" w:fill="FFFFFF"/>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lastRenderedPageBreak/>
              <w:t>JELŠINGRAD LIVAR LIVNICA ČELIKA AD BANJA LUKA</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JLLC-R-A</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100926</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0.3431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34,627.71</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4,037.04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0.286214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single" w:sz="4" w:space="0" w:color="auto"/>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0.031339</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KOMUNALAC AD DERVENTA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KMND-R-A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157426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15,742.60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0.061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9,602.99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4.814801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0.074548</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KOMPRED AD UGLJEVIK</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KMPD-R-A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187870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0.5495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103,234.57</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5,636.10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9.097565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0.043753</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KP KOMUNALAC AD FOČA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KOMF-R-A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43520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0.2411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10,492.67</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1,305.60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9.097808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0.010135</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JP KOMUNALNO AD PALE</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KPPL-R-A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11842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1.115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13,203.83</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0.0024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28.42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4.011586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0.000221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ADDIKO BANK 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KRLB-R-A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6578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0.839</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5,518.94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0.4322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2,843.01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0.004297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0.02207</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RŽR LJUBIJA AD PRIJEDOR</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LJUB-R-A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373307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0.7</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261,314.90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149,322.80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0.735183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1.159185</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LUKA AD ŠAMAC</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LKSM-R-A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20364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0.5317</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10,827.54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0.185713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UNICREDIT BANK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NBLB-R-B</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922.51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53,505.58</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1,199.43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69,567.11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0.041832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0.540046</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DD NOVI BIMEKS BRČKO - U STEČAJU</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NBS9-R-A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52422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4.367</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228,926.87</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1.463116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NOVA BANKA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NOVB-R-E</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375582</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0.6071</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228,003.19</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0.5796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217,687.33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0.278957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1.689896</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SRPSKE POŠTE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POST-R-A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706554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0.09</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63,589.86</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0.064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45,219.46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1.823166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0.351036</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SRPSKE POŠTE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POST-R-A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391116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0.09</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35,200.44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0.064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25,031.42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1.009221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0.194318</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NESTRO PETROL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PTRL-R-A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43111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0.75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32,333.25</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0.6577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28,354.10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1.075282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0.220111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NESTRO PETROL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PTRL-R-A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76755</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0.75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57,566.25</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0.6577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50,481.76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1.914436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0.391887</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POSLOVNA ZONA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PZBL-R-A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1576417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0.349</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550,169.53</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0.0478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75,352.73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1.678259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0.584959</w:t>
            </w:r>
          </w:p>
        </w:tc>
      </w:tr>
      <w:tr w:rsidR="003B5F87" w:rsidRPr="0098491A" w:rsidTr="001C3CFF">
        <w:trPr>
          <w:trHeight w:val="317"/>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MJEŠOVITI HOLDING ERS, MP AD TREBINJE-ZP RITE GACKO AD GACKO</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RITE-R-A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679198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0.023</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15,621.55</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0.0382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25,945.36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0.178755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0.201413</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RAFINERIJA NAFTE BROD 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RNAF-R-A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2305339</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0.013</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29,969.41</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0.0058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13,370.97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0.876841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0.103798</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RAFINERIJA NAFTE BROD 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RNAF-R-A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1544653</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0.013</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20,080.49</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0.0058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8,958.99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0.587513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0.069548</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R I TE UGLJEVIK AD UGLJEVIK</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RTEU-R-A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787024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0.016</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12,592.38</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0.0464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36,517.91</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0.307415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0.283487</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R I TE UGLJEVIK AD UGLJEVIK</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RTEU-R-A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1763240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0.016</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28,211.84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0.0464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81,814.34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0.68873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0.635121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SARAJEVO-GAS AD SRPSKO SARAJEVO</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SGAS-R-A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179818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8,990.90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0.1006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18,089.69</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1.096478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0.140429</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TELEKOM SRPSKE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TLKM-R-A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2052364</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1.0245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2,102,646.92</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0.9288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1,906,235.68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0.41767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14.79801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TELEKOM SRPSKE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TLKM-R-A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887018</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1.0245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908,749.94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0.9288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823,862.32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0.180514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6.395601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TESLA AD BRČKO</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TSL9-R-A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15557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1.5779</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24,547.39</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0.0866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1,347.24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1.138544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0.010459</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UNIS-USHA AD VIŠEGRAD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USHA-R-A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438277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87,655.40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87,655.40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7.592562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0.680464</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VODOVOD AD BANJA LUKA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VDBL-R-A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102217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1.0412</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106,428.34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16,354.72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0.286682</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0.126961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JP VODOVOD I KANALIZACIJA AD PALE</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VDPL-R-A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84867</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1.1456</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97,223.64</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0.617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52,362.94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2.811173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0.406491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VODOVOD I KANALIZACIJA AD</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VKBJ-R-A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834770</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0.6125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511,296.63</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250,431.00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8.340006</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1.944083</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IZVOR PVIK AD FOČA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B</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VKIF-R-A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171699</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0.43</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73,830.57</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0.028</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4,807.57</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9.097614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0.037321</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VETERINARSKA STANICA AD BIJELJINA</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VSBN-R-A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9391</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0.2907</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2,729.96</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0.2254</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2,116.73</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1.214285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0.016432</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VETERINARSKA STANICA AD DOBOJ</w:t>
            </w:r>
          </w:p>
        </w:tc>
        <w:tc>
          <w:tcPr>
            <w:tcW w:w="85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R</w:t>
            </w:r>
          </w:p>
        </w:tc>
        <w:tc>
          <w:tcPr>
            <w:tcW w:w="997" w:type="dxa"/>
            <w:gridSpan w:val="2"/>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VSDB-R-A</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839"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10546</w:t>
            </w:r>
          </w:p>
        </w:tc>
        <w:tc>
          <w:tcPr>
            <w:tcW w:w="483"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90"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0.35</w:t>
            </w:r>
          </w:p>
        </w:tc>
        <w:tc>
          <w:tcPr>
            <w:tcW w:w="426"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1185"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3,691.10</w:t>
            </w:r>
          </w:p>
        </w:tc>
        <w:tc>
          <w:tcPr>
            <w:tcW w:w="515"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5,273.00</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2.599605</w:t>
            </w:r>
          </w:p>
        </w:tc>
        <w:tc>
          <w:tcPr>
            <w:tcW w:w="567" w:type="dxa"/>
            <w:tcBorders>
              <w:top w:val="nil"/>
              <w:left w:val="nil"/>
              <w:bottom w:val="single" w:sz="4" w:space="0" w:color="auto"/>
              <w:right w:val="single" w:sz="4" w:space="0" w:color="auto"/>
            </w:tcBorders>
            <w:shd w:val="clear" w:color="auto" w:fill="auto"/>
            <w:noWrap/>
            <w:vAlign w:val="center"/>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784" w:type="dxa"/>
            <w:tcBorders>
              <w:top w:val="nil"/>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0.040934</w:t>
            </w:r>
          </w:p>
        </w:tc>
      </w:tr>
      <w:tr w:rsidR="003B5F87" w:rsidRPr="0098491A" w:rsidTr="001C3CFF">
        <w:trPr>
          <w:trHeight w:val="255"/>
        </w:trPr>
        <w:tc>
          <w:tcPr>
            <w:tcW w:w="2553" w:type="dxa"/>
            <w:gridSpan w:val="2"/>
            <w:tcBorders>
              <w:top w:val="single" w:sz="4" w:space="0" w:color="auto"/>
              <w:left w:val="double" w:sz="4" w:space="0" w:color="auto"/>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2. Prioritetne akcije</w:t>
            </w:r>
          </w:p>
        </w:tc>
        <w:tc>
          <w:tcPr>
            <w:tcW w:w="850"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603</w:t>
            </w:r>
          </w:p>
        </w:tc>
        <w:tc>
          <w:tcPr>
            <w:tcW w:w="839"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614</w:t>
            </w:r>
          </w:p>
        </w:tc>
        <w:tc>
          <w:tcPr>
            <w:tcW w:w="790"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625</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669</w:t>
            </w:r>
          </w:p>
        </w:tc>
        <w:tc>
          <w:tcPr>
            <w:tcW w:w="784" w:type="dxa"/>
            <w:tcBorders>
              <w:top w:val="single" w:sz="4" w:space="0" w:color="auto"/>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r>
      <w:tr w:rsidR="003B5F87" w:rsidRPr="0098491A" w:rsidTr="001C3CFF">
        <w:trPr>
          <w:trHeight w:val="250"/>
        </w:trPr>
        <w:tc>
          <w:tcPr>
            <w:tcW w:w="2553" w:type="dxa"/>
            <w:gridSpan w:val="2"/>
            <w:tcBorders>
              <w:top w:val="single" w:sz="4" w:space="0" w:color="auto"/>
              <w:left w:val="double" w:sz="4" w:space="0" w:color="auto"/>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3. Akcije zatvorenih investicionih fondova</w:t>
            </w:r>
          </w:p>
        </w:tc>
        <w:tc>
          <w:tcPr>
            <w:tcW w:w="850"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615</w:t>
            </w:r>
          </w:p>
        </w:tc>
        <w:tc>
          <w:tcPr>
            <w:tcW w:w="790"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626</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670</w:t>
            </w:r>
          </w:p>
        </w:tc>
        <w:tc>
          <w:tcPr>
            <w:tcW w:w="784" w:type="dxa"/>
            <w:tcBorders>
              <w:top w:val="single" w:sz="4" w:space="0" w:color="auto"/>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r>
      <w:tr w:rsidR="003B5F87" w:rsidRPr="0098491A" w:rsidTr="001C3CFF">
        <w:trPr>
          <w:trHeight w:val="420"/>
        </w:trPr>
        <w:tc>
          <w:tcPr>
            <w:tcW w:w="2553" w:type="dxa"/>
            <w:gridSpan w:val="2"/>
            <w:tcBorders>
              <w:top w:val="single" w:sz="4" w:space="0" w:color="auto"/>
              <w:left w:val="double" w:sz="4" w:space="0" w:color="auto"/>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lastRenderedPageBreak/>
              <w:t>4. Ukupna ulaganja u akcije domaćih izdavalaca</w:t>
            </w:r>
          </w:p>
        </w:tc>
        <w:tc>
          <w:tcPr>
            <w:tcW w:w="850"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605</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616</w:t>
            </w:r>
          </w:p>
        </w:tc>
        <w:tc>
          <w:tcPr>
            <w:tcW w:w="790"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627</w:t>
            </w:r>
          </w:p>
        </w:tc>
        <w:tc>
          <w:tcPr>
            <w:tcW w:w="1185"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12,352,881.95</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8,861,489.23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660</w:t>
            </w:r>
          </w:p>
        </w:tc>
        <w:tc>
          <w:tcPr>
            <w:tcW w:w="992" w:type="dxa"/>
            <w:tcBorders>
              <w:top w:val="single" w:sz="4" w:space="0" w:color="auto"/>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671</w:t>
            </w:r>
          </w:p>
        </w:tc>
        <w:tc>
          <w:tcPr>
            <w:tcW w:w="784" w:type="dxa"/>
            <w:tcBorders>
              <w:top w:val="single" w:sz="4" w:space="0" w:color="auto"/>
              <w:left w:val="nil"/>
              <w:bottom w:val="single" w:sz="4" w:space="0" w:color="auto"/>
              <w:right w:val="double" w:sz="4" w:space="0" w:color="auto"/>
            </w:tcBorders>
            <w:shd w:val="clear" w:color="000000" w:fill="FFFFFF"/>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68.79%</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II -  Akcije stranih izdavalaca</w:t>
            </w:r>
          </w:p>
        </w:tc>
        <w:tc>
          <w:tcPr>
            <w:tcW w:w="850"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997" w:type="dxa"/>
            <w:gridSpan w:val="2"/>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606</w:t>
            </w:r>
          </w:p>
        </w:tc>
        <w:tc>
          <w:tcPr>
            <w:tcW w:w="839"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617</w:t>
            </w:r>
          </w:p>
        </w:tc>
        <w:tc>
          <w:tcPr>
            <w:tcW w:w="790"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628</w:t>
            </w:r>
          </w:p>
        </w:tc>
        <w:tc>
          <w:tcPr>
            <w:tcW w:w="1185"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639</w:t>
            </w:r>
          </w:p>
        </w:tc>
        <w:tc>
          <w:tcPr>
            <w:tcW w:w="993"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650</w:t>
            </w:r>
          </w:p>
        </w:tc>
        <w:tc>
          <w:tcPr>
            <w:tcW w:w="992"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661</w:t>
            </w:r>
          </w:p>
        </w:tc>
        <w:tc>
          <w:tcPr>
            <w:tcW w:w="992"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672</w:t>
            </w:r>
          </w:p>
        </w:tc>
        <w:tc>
          <w:tcPr>
            <w:tcW w:w="784" w:type="dxa"/>
            <w:tcBorders>
              <w:top w:val="nil"/>
              <w:left w:val="nil"/>
              <w:bottom w:val="single" w:sz="4" w:space="0" w:color="auto"/>
              <w:right w:val="double" w:sz="4" w:space="0" w:color="auto"/>
            </w:tcBorders>
            <w:shd w:val="clear" w:color="auto" w:fill="auto"/>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1. Redovne akcije</w:t>
            </w:r>
          </w:p>
        </w:tc>
        <w:tc>
          <w:tcPr>
            <w:tcW w:w="850"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607</w:t>
            </w:r>
          </w:p>
        </w:tc>
        <w:tc>
          <w:tcPr>
            <w:tcW w:w="839"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618</w:t>
            </w:r>
          </w:p>
        </w:tc>
        <w:tc>
          <w:tcPr>
            <w:tcW w:w="790"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629</w:t>
            </w:r>
          </w:p>
        </w:tc>
        <w:tc>
          <w:tcPr>
            <w:tcW w:w="1185"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640</w:t>
            </w:r>
          </w:p>
        </w:tc>
        <w:tc>
          <w:tcPr>
            <w:tcW w:w="993"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651</w:t>
            </w:r>
          </w:p>
        </w:tc>
        <w:tc>
          <w:tcPr>
            <w:tcW w:w="992"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662</w:t>
            </w:r>
          </w:p>
        </w:tc>
        <w:tc>
          <w:tcPr>
            <w:tcW w:w="992"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673</w:t>
            </w:r>
          </w:p>
        </w:tc>
        <w:tc>
          <w:tcPr>
            <w:tcW w:w="784" w:type="dxa"/>
            <w:tcBorders>
              <w:top w:val="nil"/>
              <w:left w:val="nil"/>
              <w:bottom w:val="single" w:sz="4" w:space="0" w:color="auto"/>
              <w:right w:val="doub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2. Prioritetne akcije</w:t>
            </w:r>
          </w:p>
        </w:tc>
        <w:tc>
          <w:tcPr>
            <w:tcW w:w="850"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608</w:t>
            </w:r>
          </w:p>
        </w:tc>
        <w:tc>
          <w:tcPr>
            <w:tcW w:w="839"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619</w:t>
            </w:r>
          </w:p>
        </w:tc>
        <w:tc>
          <w:tcPr>
            <w:tcW w:w="790"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630</w:t>
            </w:r>
          </w:p>
        </w:tc>
        <w:tc>
          <w:tcPr>
            <w:tcW w:w="1185"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641</w:t>
            </w:r>
          </w:p>
        </w:tc>
        <w:tc>
          <w:tcPr>
            <w:tcW w:w="993"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652</w:t>
            </w:r>
          </w:p>
        </w:tc>
        <w:tc>
          <w:tcPr>
            <w:tcW w:w="992"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663</w:t>
            </w:r>
          </w:p>
        </w:tc>
        <w:tc>
          <w:tcPr>
            <w:tcW w:w="992"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674</w:t>
            </w:r>
          </w:p>
        </w:tc>
        <w:tc>
          <w:tcPr>
            <w:tcW w:w="784" w:type="dxa"/>
            <w:tcBorders>
              <w:top w:val="nil"/>
              <w:left w:val="nil"/>
              <w:bottom w:val="single" w:sz="4" w:space="0" w:color="auto"/>
              <w:right w:val="double" w:sz="4" w:space="0" w:color="auto"/>
            </w:tcBorders>
            <w:shd w:val="clear" w:color="auto" w:fill="auto"/>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r>
      <w:tr w:rsidR="003B5F87" w:rsidRPr="0098491A" w:rsidTr="001C3CFF">
        <w:trPr>
          <w:trHeight w:val="250"/>
        </w:trPr>
        <w:tc>
          <w:tcPr>
            <w:tcW w:w="2553" w:type="dxa"/>
            <w:gridSpan w:val="2"/>
            <w:tcBorders>
              <w:top w:val="nil"/>
              <w:left w:val="double" w:sz="4" w:space="0" w:color="auto"/>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3. Akcije zatvorenih investicionih fondova</w:t>
            </w:r>
          </w:p>
        </w:tc>
        <w:tc>
          <w:tcPr>
            <w:tcW w:w="850" w:type="dxa"/>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nil"/>
              <w:left w:val="nil"/>
              <w:bottom w:val="single" w:sz="4" w:space="0" w:color="auto"/>
              <w:right w:val="single" w:sz="4" w:space="0" w:color="auto"/>
            </w:tcBorders>
            <w:shd w:val="clear" w:color="auto" w:fill="auto"/>
            <w:hideMark/>
          </w:tcPr>
          <w:p w:rsidR="003B5F87" w:rsidRPr="0098491A" w:rsidRDefault="003B5F87" w:rsidP="00FD37F2">
            <w:pPr>
              <w:spacing w:after="0" w:line="240" w:lineRule="auto"/>
              <w:jc w:val="right"/>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609</w:t>
            </w:r>
          </w:p>
        </w:tc>
        <w:tc>
          <w:tcPr>
            <w:tcW w:w="839" w:type="dxa"/>
            <w:tcBorders>
              <w:top w:val="nil"/>
              <w:left w:val="nil"/>
              <w:bottom w:val="nil"/>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620</w:t>
            </w:r>
          </w:p>
        </w:tc>
        <w:tc>
          <w:tcPr>
            <w:tcW w:w="79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631</w:t>
            </w:r>
          </w:p>
        </w:tc>
        <w:tc>
          <w:tcPr>
            <w:tcW w:w="118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642</w:t>
            </w:r>
          </w:p>
        </w:tc>
        <w:tc>
          <w:tcPr>
            <w:tcW w:w="99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653</w:t>
            </w:r>
          </w:p>
        </w:tc>
        <w:tc>
          <w:tcPr>
            <w:tcW w:w="99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664</w:t>
            </w:r>
          </w:p>
        </w:tc>
        <w:tc>
          <w:tcPr>
            <w:tcW w:w="99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675</w:t>
            </w:r>
          </w:p>
        </w:tc>
        <w:tc>
          <w:tcPr>
            <w:tcW w:w="784" w:type="dxa"/>
            <w:tcBorders>
              <w:top w:val="nil"/>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r>
      <w:tr w:rsidR="003B5F87" w:rsidRPr="0098491A" w:rsidTr="001C3CFF">
        <w:trPr>
          <w:trHeight w:val="250"/>
        </w:trPr>
        <w:tc>
          <w:tcPr>
            <w:tcW w:w="2553" w:type="dxa"/>
            <w:gridSpan w:val="2"/>
            <w:tcBorders>
              <w:top w:val="nil"/>
              <w:left w:val="double" w:sz="4" w:space="0" w:color="auto"/>
              <w:bottom w:val="sing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4. Ukupna ulaganja u akcije stranih izdavalaca</w:t>
            </w:r>
          </w:p>
        </w:tc>
        <w:tc>
          <w:tcPr>
            <w:tcW w:w="850" w:type="dxa"/>
            <w:tcBorders>
              <w:top w:val="nil"/>
              <w:left w:val="nil"/>
              <w:bottom w:val="sing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997" w:type="dxa"/>
            <w:gridSpan w:val="2"/>
            <w:tcBorders>
              <w:top w:val="nil"/>
              <w:left w:val="nil"/>
              <w:bottom w:val="sing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610</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621</w:t>
            </w:r>
          </w:p>
        </w:tc>
        <w:tc>
          <w:tcPr>
            <w:tcW w:w="790"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426"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632</w:t>
            </w:r>
          </w:p>
        </w:tc>
        <w:tc>
          <w:tcPr>
            <w:tcW w:w="118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643</w:t>
            </w:r>
          </w:p>
        </w:tc>
        <w:tc>
          <w:tcPr>
            <w:tcW w:w="993"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654</w:t>
            </w:r>
          </w:p>
        </w:tc>
        <w:tc>
          <w:tcPr>
            <w:tcW w:w="99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665</w:t>
            </w:r>
          </w:p>
        </w:tc>
        <w:tc>
          <w:tcPr>
            <w:tcW w:w="992"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676</w:t>
            </w:r>
          </w:p>
        </w:tc>
        <w:tc>
          <w:tcPr>
            <w:tcW w:w="784" w:type="dxa"/>
            <w:tcBorders>
              <w:top w:val="nil"/>
              <w:left w:val="nil"/>
              <w:bottom w:val="single" w:sz="4" w:space="0" w:color="auto"/>
              <w:right w:val="doub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r>
      <w:tr w:rsidR="003B5F87" w:rsidRPr="0098491A" w:rsidTr="001C3CFF">
        <w:trPr>
          <w:trHeight w:val="250"/>
        </w:trPr>
        <w:tc>
          <w:tcPr>
            <w:tcW w:w="2553" w:type="dxa"/>
            <w:gridSpan w:val="2"/>
            <w:tcBorders>
              <w:top w:val="nil"/>
              <w:left w:val="double" w:sz="4" w:space="0" w:color="auto"/>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III - Ukupna ulaganja u akcije</w:t>
            </w:r>
          </w:p>
        </w:tc>
        <w:tc>
          <w:tcPr>
            <w:tcW w:w="850" w:type="dxa"/>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997" w:type="dxa"/>
            <w:gridSpan w:val="2"/>
            <w:tcBorders>
              <w:top w:val="nil"/>
              <w:left w:val="nil"/>
              <w:bottom w:val="double" w:sz="4" w:space="0" w:color="auto"/>
              <w:right w:val="nil"/>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483" w:type="dxa"/>
            <w:tcBorders>
              <w:top w:val="nil"/>
              <w:left w:val="single" w:sz="4" w:space="0" w:color="auto"/>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611</w:t>
            </w:r>
          </w:p>
        </w:tc>
        <w:tc>
          <w:tcPr>
            <w:tcW w:w="839"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483"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622</w:t>
            </w:r>
          </w:p>
        </w:tc>
        <w:tc>
          <w:tcPr>
            <w:tcW w:w="790"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426"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633</w:t>
            </w:r>
          </w:p>
        </w:tc>
        <w:tc>
          <w:tcPr>
            <w:tcW w:w="1185"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12,352,881.95</w:t>
            </w:r>
          </w:p>
        </w:tc>
        <w:tc>
          <w:tcPr>
            <w:tcW w:w="515"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644</w:t>
            </w:r>
          </w:p>
        </w:tc>
        <w:tc>
          <w:tcPr>
            <w:tcW w:w="993"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color w:val="0070C0"/>
                <w:sz w:val="12"/>
                <w:szCs w:val="12"/>
              </w:rPr>
            </w:pPr>
            <w:r w:rsidRPr="0098491A">
              <w:rPr>
                <w:rFonts w:ascii="Arial" w:eastAsia="Times New Roman" w:hAnsi="Arial" w:cs="Arial"/>
                <w:color w:val="0070C0"/>
                <w:sz w:val="12"/>
                <w:szCs w:val="12"/>
              </w:rPr>
              <w:t> </w:t>
            </w:r>
          </w:p>
        </w:tc>
        <w:tc>
          <w:tcPr>
            <w:tcW w:w="567"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655</w:t>
            </w:r>
          </w:p>
        </w:tc>
        <w:tc>
          <w:tcPr>
            <w:tcW w:w="992"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8,861,489.23</w:t>
            </w:r>
          </w:p>
        </w:tc>
        <w:tc>
          <w:tcPr>
            <w:tcW w:w="567"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666</w:t>
            </w:r>
          </w:p>
        </w:tc>
        <w:tc>
          <w:tcPr>
            <w:tcW w:w="992"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 </w:t>
            </w:r>
          </w:p>
        </w:tc>
        <w:tc>
          <w:tcPr>
            <w:tcW w:w="567" w:type="dxa"/>
            <w:tcBorders>
              <w:top w:val="nil"/>
              <w:left w:val="nil"/>
              <w:bottom w:val="double" w:sz="4" w:space="0" w:color="auto"/>
              <w:right w:val="single" w:sz="4" w:space="0" w:color="auto"/>
            </w:tcBorders>
            <w:shd w:val="clear" w:color="auto" w:fill="auto"/>
            <w:noWrap/>
            <w:vAlign w:val="bottom"/>
            <w:hideMark/>
          </w:tcPr>
          <w:p w:rsidR="003B5F87" w:rsidRPr="0098491A" w:rsidRDefault="003B5F87" w:rsidP="00FD37F2">
            <w:pPr>
              <w:spacing w:after="0" w:line="240" w:lineRule="auto"/>
              <w:jc w:val="center"/>
              <w:rPr>
                <w:rFonts w:ascii="Arial" w:eastAsia="Times New Roman" w:hAnsi="Arial" w:cs="Arial"/>
                <w:color w:val="0070C0"/>
                <w:sz w:val="12"/>
                <w:szCs w:val="12"/>
              </w:rPr>
            </w:pPr>
            <w:r w:rsidRPr="0098491A">
              <w:rPr>
                <w:rFonts w:ascii="Arial" w:eastAsia="Times New Roman" w:hAnsi="Arial" w:cs="Arial"/>
                <w:color w:val="0070C0"/>
                <w:sz w:val="12"/>
                <w:szCs w:val="12"/>
              </w:rPr>
              <w:t>677</w:t>
            </w:r>
          </w:p>
        </w:tc>
        <w:tc>
          <w:tcPr>
            <w:tcW w:w="784" w:type="dxa"/>
            <w:tcBorders>
              <w:top w:val="nil"/>
              <w:left w:val="nil"/>
              <w:bottom w:val="double" w:sz="4" w:space="0" w:color="auto"/>
              <w:right w:val="double" w:sz="4" w:space="0" w:color="auto"/>
            </w:tcBorders>
            <w:shd w:val="clear" w:color="auto" w:fill="auto"/>
            <w:noWrap/>
            <w:vAlign w:val="bottom"/>
            <w:hideMark/>
          </w:tcPr>
          <w:p w:rsidR="003B5F87" w:rsidRPr="0098491A" w:rsidRDefault="003B5F87" w:rsidP="00FD37F2">
            <w:pPr>
              <w:spacing w:after="0" w:line="240" w:lineRule="auto"/>
              <w:jc w:val="right"/>
              <w:rPr>
                <w:rFonts w:ascii="Arial" w:eastAsia="Times New Roman" w:hAnsi="Arial" w:cs="Arial"/>
                <w:b/>
                <w:bCs/>
                <w:color w:val="0070C0"/>
                <w:sz w:val="12"/>
                <w:szCs w:val="12"/>
              </w:rPr>
            </w:pPr>
            <w:r w:rsidRPr="0098491A">
              <w:rPr>
                <w:rFonts w:ascii="Arial" w:eastAsia="Times New Roman" w:hAnsi="Arial" w:cs="Arial"/>
                <w:b/>
                <w:bCs/>
                <w:color w:val="0070C0"/>
                <w:sz w:val="12"/>
                <w:szCs w:val="12"/>
              </w:rPr>
              <w:t>0.6879</w:t>
            </w:r>
          </w:p>
        </w:tc>
      </w:tr>
    </w:tbl>
    <w:p w:rsidR="003B5F87" w:rsidRPr="00902F56" w:rsidRDefault="003B5F87" w:rsidP="00AD4B9E">
      <w:pPr>
        <w:spacing w:after="0" w:line="240" w:lineRule="auto"/>
        <w:jc w:val="both"/>
        <w:rPr>
          <w:rFonts w:ascii="Times New Roman" w:hAnsi="Times New Roman" w:cs="Times New Roman"/>
          <w:sz w:val="24"/>
          <w:szCs w:val="24"/>
        </w:rPr>
        <w:sectPr w:rsidR="003B5F87" w:rsidRPr="00902F56" w:rsidSect="00746195">
          <w:pgSz w:w="16838" w:h="11906" w:orient="landscape"/>
          <w:pgMar w:top="1274" w:right="1417" w:bottom="1417" w:left="1417" w:header="708" w:footer="708" w:gutter="0"/>
          <w:cols w:space="708"/>
          <w:docGrid w:linePitch="360"/>
        </w:sectPr>
      </w:pPr>
    </w:p>
    <w:p w:rsidR="004C3982" w:rsidRPr="0068195C" w:rsidRDefault="004C3982" w:rsidP="004C3982">
      <w:pPr>
        <w:tabs>
          <w:tab w:val="left" w:pos="360"/>
          <w:tab w:val="left" w:pos="3591"/>
          <w:tab w:val="right" w:pos="8208"/>
        </w:tabs>
        <w:rPr>
          <w:b/>
          <w:color w:val="0070C0"/>
          <w:sz w:val="24"/>
          <w:szCs w:val="24"/>
        </w:rPr>
      </w:pPr>
      <w:r w:rsidRPr="0068195C">
        <w:rPr>
          <w:rFonts w:ascii="Times New Roman" w:hAnsi="Times New Roman" w:cs="Times New Roman"/>
          <w:color w:val="0070C0"/>
          <w:sz w:val="24"/>
          <w:szCs w:val="24"/>
        </w:rPr>
        <w:lastRenderedPageBreak/>
        <w:t>7. IZVJEŠTAJ O TRANSAKCIJAMA SA POVEZANIM LICIMA</w:t>
      </w:r>
    </w:p>
    <w:p w:rsidR="004C3982" w:rsidRPr="0068195C" w:rsidRDefault="004C3982" w:rsidP="004C3982">
      <w:pPr>
        <w:spacing w:after="0" w:line="240" w:lineRule="auto"/>
        <w:jc w:val="both"/>
        <w:rPr>
          <w:rFonts w:ascii="Times New Roman" w:hAnsi="Times New Roman" w:cs="Times New Roman"/>
          <w:color w:val="0070C0"/>
          <w:sz w:val="24"/>
          <w:szCs w:val="24"/>
        </w:rPr>
      </w:pPr>
      <w:r w:rsidRPr="0068195C">
        <w:rPr>
          <w:rFonts w:ascii="Times New Roman" w:hAnsi="Times New Roman" w:cs="Times New Roman"/>
          <w:bCs/>
          <w:color w:val="0070C0"/>
          <w:sz w:val="24"/>
          <w:szCs w:val="24"/>
          <w:lang w:val="sr-Latn-CS"/>
        </w:rPr>
        <w:t xml:space="preserve">Prema odredbama Zakona o investicionim fondovima  ("Službeni glasnik Republike Srpske" broj:  92/2006, 82/2015)  definisana su </w:t>
      </w:r>
      <w:r w:rsidRPr="0068195C">
        <w:rPr>
          <w:rFonts w:ascii="Times New Roman" w:hAnsi="Times New Roman" w:cs="Times New Roman"/>
          <w:color w:val="0070C0"/>
          <w:sz w:val="24"/>
          <w:szCs w:val="24"/>
        </w:rPr>
        <w:t>povezana lica  OMIF Invest nova</w:t>
      </w:r>
      <w:r w:rsidR="00727560" w:rsidRPr="0068195C">
        <w:rPr>
          <w:rFonts w:ascii="Times New Roman" w:hAnsi="Times New Roman" w:cs="Times New Roman"/>
          <w:color w:val="0070C0"/>
          <w:sz w:val="24"/>
          <w:szCs w:val="24"/>
        </w:rPr>
        <w:t>.</w:t>
      </w:r>
    </w:p>
    <w:p w:rsidR="004C3982" w:rsidRPr="0068195C" w:rsidRDefault="004C3982" w:rsidP="004C3982">
      <w:pPr>
        <w:spacing w:after="0" w:line="240" w:lineRule="auto"/>
        <w:jc w:val="both"/>
        <w:rPr>
          <w:rFonts w:ascii="Times New Roman" w:hAnsi="Times New Roman" w:cs="Times New Roman"/>
          <w:color w:val="0070C0"/>
          <w:sz w:val="24"/>
          <w:szCs w:val="24"/>
        </w:rPr>
      </w:pPr>
    </w:p>
    <w:p w:rsidR="003146B9" w:rsidRPr="0068195C" w:rsidRDefault="003146B9" w:rsidP="004C3982">
      <w:pPr>
        <w:spacing w:after="0" w:line="240" w:lineRule="auto"/>
        <w:jc w:val="both"/>
        <w:rPr>
          <w:rFonts w:ascii="Times New Roman" w:hAnsi="Times New Roman" w:cs="Times New Roman"/>
          <w:color w:val="0070C0"/>
          <w:sz w:val="24"/>
          <w:szCs w:val="24"/>
        </w:rPr>
      </w:pPr>
      <w:r w:rsidRPr="0068195C">
        <w:rPr>
          <w:rFonts w:ascii="Times New Roman" w:hAnsi="Times New Roman" w:cs="Times New Roman"/>
          <w:color w:val="0070C0"/>
          <w:sz w:val="24"/>
          <w:szCs w:val="24"/>
        </w:rPr>
        <w:t>Ulaganja u povezana lica (Tabela I Izvještaja) i Prihodi od povezanih lica (Tabela II Izvještaja) nisu iskazani, dok su isplate (Tabela III Izvještaja) date u narednom tabelarnom prikazu:</w:t>
      </w:r>
    </w:p>
    <w:p w:rsidR="003146B9" w:rsidRPr="0068195C" w:rsidRDefault="003146B9" w:rsidP="004C3982">
      <w:pPr>
        <w:spacing w:after="0" w:line="240" w:lineRule="auto"/>
        <w:jc w:val="both"/>
        <w:rPr>
          <w:rFonts w:ascii="Times New Roman" w:hAnsi="Times New Roman" w:cs="Times New Roman"/>
          <w:color w:val="0070C0"/>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270"/>
        <w:gridCol w:w="2363"/>
        <w:gridCol w:w="2345"/>
        <w:gridCol w:w="2345"/>
      </w:tblGrid>
      <w:tr w:rsidR="004C3982" w:rsidRPr="0068195C" w:rsidTr="003146B9">
        <w:trPr>
          <w:trHeight w:val="552"/>
        </w:trPr>
        <w:tc>
          <w:tcPr>
            <w:tcW w:w="2270" w:type="dxa"/>
            <w:shd w:val="clear" w:color="auto" w:fill="DBE5F1" w:themeFill="accent1" w:themeFillTint="33"/>
          </w:tcPr>
          <w:p w:rsidR="004C3982" w:rsidRPr="0068195C" w:rsidRDefault="004C3982" w:rsidP="00FA01EC">
            <w:pPr>
              <w:tabs>
                <w:tab w:val="left" w:pos="360"/>
                <w:tab w:val="left" w:pos="3591"/>
                <w:tab w:val="right" w:pos="8208"/>
              </w:tabs>
              <w:spacing w:after="0" w:line="240" w:lineRule="auto"/>
              <w:jc w:val="center"/>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Osnov  povezanosti</w:t>
            </w:r>
          </w:p>
        </w:tc>
        <w:tc>
          <w:tcPr>
            <w:tcW w:w="2363" w:type="dxa"/>
            <w:shd w:val="clear" w:color="auto" w:fill="DBE5F1" w:themeFill="accent1" w:themeFillTint="33"/>
          </w:tcPr>
          <w:p w:rsidR="004C3982" w:rsidRPr="0068195C" w:rsidRDefault="004C3982" w:rsidP="00FA01EC">
            <w:pPr>
              <w:tabs>
                <w:tab w:val="left" w:pos="360"/>
                <w:tab w:val="left" w:pos="3591"/>
                <w:tab w:val="right" w:pos="8208"/>
              </w:tabs>
              <w:spacing w:after="0" w:line="240" w:lineRule="auto"/>
              <w:jc w:val="center"/>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Pravni  subjekt/fizičko lice</w:t>
            </w:r>
          </w:p>
        </w:tc>
        <w:tc>
          <w:tcPr>
            <w:tcW w:w="2345" w:type="dxa"/>
            <w:shd w:val="clear" w:color="auto" w:fill="DBE5F1" w:themeFill="accent1" w:themeFillTint="33"/>
          </w:tcPr>
          <w:p w:rsidR="004C3982" w:rsidRPr="0068195C" w:rsidRDefault="004C3982" w:rsidP="00FA01EC">
            <w:pPr>
              <w:tabs>
                <w:tab w:val="left" w:pos="360"/>
                <w:tab w:val="left" w:pos="3591"/>
                <w:tab w:val="right" w:pos="8208"/>
              </w:tabs>
              <w:spacing w:after="0" w:line="240" w:lineRule="auto"/>
              <w:jc w:val="center"/>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Vrsta   transakcije</w:t>
            </w:r>
          </w:p>
        </w:tc>
        <w:tc>
          <w:tcPr>
            <w:tcW w:w="2345" w:type="dxa"/>
            <w:shd w:val="clear" w:color="auto" w:fill="DBE5F1" w:themeFill="accent1" w:themeFillTint="33"/>
          </w:tcPr>
          <w:p w:rsidR="004C3982" w:rsidRPr="0068195C" w:rsidRDefault="004C3982" w:rsidP="00FA01EC">
            <w:pPr>
              <w:tabs>
                <w:tab w:val="left" w:pos="360"/>
                <w:tab w:val="left" w:pos="3591"/>
                <w:tab w:val="right" w:pos="8208"/>
              </w:tabs>
              <w:spacing w:after="0" w:line="240" w:lineRule="auto"/>
              <w:jc w:val="center"/>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Iznos isplaćene  transakcije  u KM</w:t>
            </w:r>
          </w:p>
        </w:tc>
      </w:tr>
      <w:tr w:rsidR="004C3982" w:rsidRPr="0068195C" w:rsidTr="003146B9">
        <w:trPr>
          <w:trHeight w:val="479"/>
        </w:trPr>
        <w:tc>
          <w:tcPr>
            <w:tcW w:w="2270"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Drustvo  za upravljanje</w:t>
            </w:r>
          </w:p>
        </w:tc>
        <w:tc>
          <w:tcPr>
            <w:tcW w:w="2363"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DUF  Invest  nova AD Bijeljina</w:t>
            </w:r>
          </w:p>
        </w:tc>
        <w:tc>
          <w:tcPr>
            <w:tcW w:w="2345"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Naknada  za upravljanje</w:t>
            </w:r>
          </w:p>
        </w:tc>
        <w:tc>
          <w:tcPr>
            <w:tcW w:w="2345" w:type="dxa"/>
            <w:shd w:val="clear" w:color="auto" w:fill="auto"/>
            <w:vAlign w:val="center"/>
          </w:tcPr>
          <w:p w:rsidR="004C3982" w:rsidRPr="0068195C" w:rsidRDefault="00FD26FC" w:rsidP="00FA01EC">
            <w:pPr>
              <w:tabs>
                <w:tab w:val="left" w:pos="360"/>
                <w:tab w:val="left" w:pos="3591"/>
                <w:tab w:val="right" w:pos="8208"/>
              </w:tabs>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25</w:t>
            </w:r>
            <w:r w:rsidR="003146B9" w:rsidRPr="0068195C">
              <w:rPr>
                <w:rFonts w:ascii="Times New Roman" w:hAnsi="Times New Roman" w:cs="Times New Roman"/>
                <w:color w:val="0070C0"/>
                <w:sz w:val="24"/>
                <w:szCs w:val="24"/>
              </w:rPr>
              <w:t>.000,00</w:t>
            </w:r>
          </w:p>
        </w:tc>
      </w:tr>
      <w:tr w:rsidR="004C3982" w:rsidRPr="0068195C" w:rsidTr="003146B9">
        <w:tc>
          <w:tcPr>
            <w:tcW w:w="2270"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Depozitar</w:t>
            </w:r>
          </w:p>
        </w:tc>
        <w:tc>
          <w:tcPr>
            <w:tcW w:w="2363"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CRHOV</w:t>
            </w:r>
          </w:p>
        </w:tc>
        <w:tc>
          <w:tcPr>
            <w:tcW w:w="2345"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Naknada  depozitaru, i ostale naknade</w:t>
            </w:r>
          </w:p>
        </w:tc>
        <w:tc>
          <w:tcPr>
            <w:tcW w:w="2345" w:type="dxa"/>
            <w:shd w:val="clear" w:color="auto" w:fill="auto"/>
            <w:vAlign w:val="center"/>
          </w:tcPr>
          <w:p w:rsidR="004C3982" w:rsidRPr="0068195C" w:rsidRDefault="00FD26FC" w:rsidP="00FA01EC">
            <w:pPr>
              <w:tabs>
                <w:tab w:val="left" w:pos="360"/>
                <w:tab w:val="left" w:pos="3591"/>
                <w:tab w:val="right" w:pos="8208"/>
              </w:tabs>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22.162,82</w:t>
            </w:r>
          </w:p>
        </w:tc>
      </w:tr>
      <w:tr w:rsidR="004C3982" w:rsidRPr="0068195C" w:rsidTr="003146B9">
        <w:tc>
          <w:tcPr>
            <w:tcW w:w="2270"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Berza</w:t>
            </w:r>
          </w:p>
        </w:tc>
        <w:tc>
          <w:tcPr>
            <w:tcW w:w="2363"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Banjalučka berza</w:t>
            </w:r>
          </w:p>
        </w:tc>
        <w:tc>
          <w:tcPr>
            <w:tcW w:w="2345"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Naknada  berze</w:t>
            </w:r>
          </w:p>
        </w:tc>
        <w:tc>
          <w:tcPr>
            <w:tcW w:w="2345" w:type="dxa"/>
            <w:shd w:val="clear" w:color="auto" w:fill="auto"/>
            <w:vAlign w:val="center"/>
          </w:tcPr>
          <w:p w:rsidR="004C3982" w:rsidRPr="0068195C" w:rsidRDefault="00FD26FC" w:rsidP="00FA01EC">
            <w:pPr>
              <w:tabs>
                <w:tab w:val="left" w:pos="360"/>
                <w:tab w:val="left" w:pos="3591"/>
                <w:tab w:val="right" w:pos="8208"/>
              </w:tabs>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3</w:t>
            </w:r>
            <w:r w:rsidR="003146B9" w:rsidRPr="0068195C">
              <w:rPr>
                <w:rFonts w:ascii="Times New Roman" w:hAnsi="Times New Roman" w:cs="Times New Roman"/>
                <w:color w:val="0070C0"/>
                <w:sz w:val="24"/>
                <w:szCs w:val="24"/>
              </w:rPr>
              <w:t>.000,00</w:t>
            </w:r>
          </w:p>
        </w:tc>
      </w:tr>
      <w:tr w:rsidR="004C3982" w:rsidRPr="0068195C" w:rsidTr="003146B9">
        <w:tc>
          <w:tcPr>
            <w:tcW w:w="2270"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 xml:space="preserve">Eksterni  revizor </w:t>
            </w:r>
          </w:p>
        </w:tc>
        <w:tc>
          <w:tcPr>
            <w:tcW w:w="2363" w:type="dxa"/>
            <w:shd w:val="clear" w:color="auto" w:fill="auto"/>
            <w:vAlign w:val="center"/>
          </w:tcPr>
          <w:p w:rsidR="004C3982" w:rsidRPr="0068195C" w:rsidRDefault="0068195C"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Eksterni revizor</w:t>
            </w:r>
          </w:p>
        </w:tc>
        <w:tc>
          <w:tcPr>
            <w:tcW w:w="2345" w:type="dxa"/>
            <w:shd w:val="clear" w:color="auto" w:fill="auto"/>
            <w:vAlign w:val="center"/>
          </w:tcPr>
          <w:p w:rsidR="004C3982" w:rsidRPr="0068195C" w:rsidRDefault="004C3982" w:rsidP="00FA01EC">
            <w:pPr>
              <w:tabs>
                <w:tab w:val="left" w:pos="360"/>
                <w:tab w:val="left" w:pos="3591"/>
                <w:tab w:val="right" w:pos="8208"/>
              </w:tabs>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Naknada  za  reviziju</w:t>
            </w:r>
          </w:p>
        </w:tc>
        <w:tc>
          <w:tcPr>
            <w:tcW w:w="2345" w:type="dxa"/>
            <w:shd w:val="clear" w:color="auto" w:fill="auto"/>
            <w:vAlign w:val="center"/>
          </w:tcPr>
          <w:p w:rsidR="004C3982" w:rsidRPr="0068195C" w:rsidRDefault="003146B9" w:rsidP="00FD26FC">
            <w:pPr>
              <w:tabs>
                <w:tab w:val="left" w:pos="360"/>
                <w:tab w:val="left" w:pos="3591"/>
                <w:tab w:val="right" w:pos="8208"/>
              </w:tabs>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2.340,</w:t>
            </w:r>
            <w:r w:rsidR="00FD26FC" w:rsidRPr="0068195C">
              <w:rPr>
                <w:rFonts w:ascii="Times New Roman" w:hAnsi="Times New Roman" w:cs="Times New Roman"/>
                <w:color w:val="0070C0"/>
                <w:sz w:val="24"/>
                <w:szCs w:val="24"/>
              </w:rPr>
              <w:t>0</w:t>
            </w:r>
            <w:r w:rsidRPr="0068195C">
              <w:rPr>
                <w:rFonts w:ascii="Times New Roman" w:hAnsi="Times New Roman" w:cs="Times New Roman"/>
                <w:color w:val="0070C0"/>
                <w:sz w:val="24"/>
                <w:szCs w:val="24"/>
              </w:rPr>
              <w:t>0</w:t>
            </w:r>
          </w:p>
        </w:tc>
      </w:tr>
      <w:tr w:rsidR="000B0B76" w:rsidRPr="0068195C" w:rsidTr="007A2865">
        <w:tc>
          <w:tcPr>
            <w:tcW w:w="6978" w:type="dxa"/>
            <w:gridSpan w:val="3"/>
            <w:tcBorders>
              <w:top w:val="double" w:sz="4" w:space="0" w:color="auto"/>
              <w:bottom w:val="double" w:sz="4" w:space="0" w:color="auto"/>
            </w:tcBorders>
            <w:shd w:val="clear" w:color="auto" w:fill="auto"/>
            <w:vAlign w:val="center"/>
          </w:tcPr>
          <w:p w:rsidR="000B0B76" w:rsidRPr="0068195C" w:rsidRDefault="000B0B76" w:rsidP="000B0B76">
            <w:pPr>
              <w:tabs>
                <w:tab w:val="left" w:pos="360"/>
                <w:tab w:val="left" w:pos="3591"/>
                <w:tab w:val="right" w:pos="8208"/>
              </w:tabs>
              <w:spacing w:after="0" w:line="240" w:lineRule="auto"/>
              <w:jc w:val="right"/>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UKUPNO:</w:t>
            </w:r>
          </w:p>
        </w:tc>
        <w:tc>
          <w:tcPr>
            <w:tcW w:w="2345" w:type="dxa"/>
            <w:tcBorders>
              <w:top w:val="double" w:sz="4" w:space="0" w:color="auto"/>
              <w:bottom w:val="double" w:sz="4" w:space="0" w:color="auto"/>
            </w:tcBorders>
            <w:shd w:val="clear" w:color="auto" w:fill="auto"/>
            <w:vAlign w:val="center"/>
          </w:tcPr>
          <w:p w:rsidR="000B0B76" w:rsidRPr="0068195C" w:rsidRDefault="0068195C" w:rsidP="00FA01EC">
            <w:pPr>
              <w:tabs>
                <w:tab w:val="left" w:pos="360"/>
                <w:tab w:val="left" w:pos="3591"/>
                <w:tab w:val="right" w:pos="8208"/>
              </w:tabs>
              <w:spacing w:after="0" w:line="240" w:lineRule="auto"/>
              <w:jc w:val="right"/>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52.502,82</w:t>
            </w:r>
          </w:p>
        </w:tc>
      </w:tr>
    </w:tbl>
    <w:p w:rsidR="004C3982" w:rsidRPr="00902F56" w:rsidRDefault="004C3982" w:rsidP="004C3982">
      <w:pPr>
        <w:pStyle w:val="Zaglavlje"/>
        <w:rPr>
          <w:sz w:val="22"/>
          <w:szCs w:val="22"/>
          <w:lang w:val="sr-Latn-BA"/>
        </w:rPr>
      </w:pPr>
    </w:p>
    <w:p w:rsidR="004C3982" w:rsidRPr="0068195C" w:rsidRDefault="004C3982" w:rsidP="004C3982">
      <w:pPr>
        <w:pStyle w:val="Zaglavlje"/>
        <w:rPr>
          <w:b/>
          <w:i/>
          <w:color w:val="0070C0"/>
          <w:lang w:val="sr-Latn-CS"/>
        </w:rPr>
      </w:pPr>
      <w:r w:rsidRPr="0068195C">
        <w:rPr>
          <w:b/>
          <w:i/>
          <w:color w:val="0070C0"/>
          <w:lang w:val="sr-Latn-CS"/>
        </w:rPr>
        <w:t>Pokazatelj berzanskih posrednika u trgovini hartijama od vrijednosti:</w:t>
      </w:r>
    </w:p>
    <w:p w:rsidR="004C3982" w:rsidRPr="0068195C" w:rsidRDefault="004C3982" w:rsidP="004C3982">
      <w:pPr>
        <w:pStyle w:val="Zaglavlje"/>
        <w:rPr>
          <w:b/>
          <w:color w:val="0070C0"/>
          <w:lang w:val="sr-Latn-CS"/>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843"/>
        <w:gridCol w:w="1701"/>
        <w:gridCol w:w="1701"/>
        <w:gridCol w:w="2126"/>
      </w:tblGrid>
      <w:tr w:rsidR="004C3982" w:rsidRPr="0068195C" w:rsidTr="00FA01EC">
        <w:trPr>
          <w:trHeight w:val="528"/>
        </w:trPr>
        <w:tc>
          <w:tcPr>
            <w:tcW w:w="3843" w:type="dxa"/>
            <w:shd w:val="clear" w:color="auto" w:fill="DBE5F1" w:themeFill="accent1" w:themeFillTint="33"/>
            <w:noWrap/>
            <w:vAlign w:val="center"/>
          </w:tcPr>
          <w:p w:rsidR="004C3982" w:rsidRPr="0068195C" w:rsidRDefault="004C3982" w:rsidP="00FA01EC">
            <w:pPr>
              <w:spacing w:after="0" w:line="240" w:lineRule="auto"/>
              <w:jc w:val="center"/>
              <w:rPr>
                <w:rFonts w:ascii="Times New Roman" w:hAnsi="Times New Roman" w:cs="Times New Roman"/>
                <w:b/>
                <w:i/>
                <w:color w:val="0070C0"/>
                <w:sz w:val="24"/>
                <w:szCs w:val="24"/>
                <w:lang w:val="sr-Latn-CS"/>
              </w:rPr>
            </w:pPr>
            <w:r w:rsidRPr="0068195C">
              <w:rPr>
                <w:rFonts w:ascii="Times New Roman" w:hAnsi="Times New Roman" w:cs="Times New Roman"/>
                <w:b/>
                <w:i/>
                <w:color w:val="0070C0"/>
                <w:sz w:val="24"/>
                <w:szCs w:val="24"/>
                <w:lang w:val="sr-Latn-CS"/>
              </w:rPr>
              <w:t>Berzanski  posrednici</w:t>
            </w:r>
          </w:p>
        </w:tc>
        <w:tc>
          <w:tcPr>
            <w:tcW w:w="1701" w:type="dxa"/>
            <w:shd w:val="clear" w:color="auto" w:fill="DBE5F1" w:themeFill="accent1" w:themeFillTint="33"/>
            <w:noWrap/>
            <w:vAlign w:val="center"/>
          </w:tcPr>
          <w:p w:rsidR="004C3982" w:rsidRPr="0068195C" w:rsidRDefault="004C3982" w:rsidP="00FA01EC">
            <w:pPr>
              <w:spacing w:after="0" w:line="240" w:lineRule="auto"/>
              <w:contextualSpacing/>
              <w:jc w:val="center"/>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Vrijednost transakcija</w:t>
            </w:r>
          </w:p>
        </w:tc>
        <w:tc>
          <w:tcPr>
            <w:tcW w:w="1701" w:type="dxa"/>
            <w:shd w:val="clear" w:color="auto" w:fill="DBE5F1" w:themeFill="accent1" w:themeFillTint="33"/>
            <w:vAlign w:val="center"/>
          </w:tcPr>
          <w:p w:rsidR="004C3982" w:rsidRPr="0068195C" w:rsidRDefault="004C3982" w:rsidP="00FA01EC">
            <w:pPr>
              <w:spacing w:after="0" w:line="240" w:lineRule="auto"/>
              <w:contextualSpacing/>
              <w:jc w:val="center"/>
              <w:rPr>
                <w:rFonts w:ascii="Times New Roman" w:hAnsi="Times New Roman" w:cs="Times New Roman"/>
                <w:b/>
                <w:i/>
                <w:color w:val="0070C0"/>
                <w:sz w:val="24"/>
                <w:szCs w:val="24"/>
              </w:rPr>
            </w:pPr>
            <w:r w:rsidRPr="0068195C">
              <w:rPr>
                <w:rFonts w:ascii="Times New Roman" w:hAnsi="Times New Roman" w:cs="Times New Roman"/>
                <w:b/>
                <w:i/>
                <w:color w:val="0070C0"/>
                <w:sz w:val="24"/>
                <w:szCs w:val="24"/>
              </w:rPr>
              <w:t>Iznos provizije</w:t>
            </w:r>
          </w:p>
        </w:tc>
        <w:tc>
          <w:tcPr>
            <w:tcW w:w="2126" w:type="dxa"/>
            <w:shd w:val="clear" w:color="auto" w:fill="DBE5F1" w:themeFill="accent1" w:themeFillTint="33"/>
            <w:vAlign w:val="center"/>
          </w:tcPr>
          <w:p w:rsidR="004C3982" w:rsidRPr="0068195C" w:rsidRDefault="004C3982" w:rsidP="00FA01EC">
            <w:pPr>
              <w:spacing w:after="0" w:line="240" w:lineRule="auto"/>
              <w:contextualSpacing/>
              <w:jc w:val="center"/>
              <w:rPr>
                <w:rFonts w:ascii="Times New Roman" w:hAnsi="Times New Roman" w:cs="Times New Roman"/>
                <w:b/>
                <w:i/>
                <w:color w:val="0070C0"/>
                <w:sz w:val="24"/>
                <w:szCs w:val="24"/>
                <w:lang w:val="de-DE"/>
              </w:rPr>
            </w:pPr>
            <w:r w:rsidRPr="0068195C">
              <w:rPr>
                <w:rFonts w:ascii="Times New Roman" w:hAnsi="Times New Roman" w:cs="Times New Roman"/>
                <w:b/>
                <w:i/>
                <w:color w:val="0070C0"/>
                <w:sz w:val="24"/>
                <w:szCs w:val="24"/>
                <w:lang w:val="de-DE"/>
              </w:rPr>
              <w:t>Učešće provizije u transakcijama u %</w:t>
            </w:r>
          </w:p>
        </w:tc>
      </w:tr>
      <w:tr w:rsidR="004C3982" w:rsidRPr="0068195C" w:rsidTr="00FD26FC">
        <w:trPr>
          <w:trHeight w:val="270"/>
        </w:trPr>
        <w:tc>
          <w:tcPr>
            <w:tcW w:w="3843" w:type="dxa"/>
            <w:shd w:val="clear" w:color="auto" w:fill="auto"/>
            <w:noWrap/>
            <w:vAlign w:val="bottom"/>
          </w:tcPr>
          <w:p w:rsidR="004C3982" w:rsidRPr="0068195C" w:rsidRDefault="004C3982" w:rsidP="00FA01EC">
            <w:pPr>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Filijala za poslovanje sa HOV Broker nova a.d. Banja Luka</w:t>
            </w:r>
          </w:p>
        </w:tc>
        <w:tc>
          <w:tcPr>
            <w:tcW w:w="1701" w:type="dxa"/>
            <w:shd w:val="clear" w:color="auto" w:fill="auto"/>
            <w:noWrap/>
            <w:vAlign w:val="center"/>
          </w:tcPr>
          <w:p w:rsidR="004C3982" w:rsidRPr="0068195C" w:rsidRDefault="0068195C" w:rsidP="00FD26FC">
            <w:pPr>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724.696,46</w:t>
            </w:r>
          </w:p>
        </w:tc>
        <w:tc>
          <w:tcPr>
            <w:tcW w:w="1701" w:type="dxa"/>
            <w:vAlign w:val="center"/>
          </w:tcPr>
          <w:p w:rsidR="004C3982" w:rsidRPr="0068195C" w:rsidRDefault="0068195C" w:rsidP="00FD26FC">
            <w:pPr>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1.711,03</w:t>
            </w:r>
          </w:p>
        </w:tc>
        <w:tc>
          <w:tcPr>
            <w:tcW w:w="2126" w:type="dxa"/>
            <w:vAlign w:val="center"/>
          </w:tcPr>
          <w:p w:rsidR="004C3982" w:rsidRPr="0068195C" w:rsidRDefault="0068195C" w:rsidP="0068195C">
            <w:pPr>
              <w:spacing w:after="0" w:line="240" w:lineRule="auto"/>
              <w:jc w:val="center"/>
              <w:rPr>
                <w:rFonts w:ascii="Times New Roman" w:hAnsi="Times New Roman" w:cs="Times New Roman"/>
                <w:color w:val="0070C0"/>
                <w:sz w:val="24"/>
                <w:szCs w:val="24"/>
              </w:rPr>
            </w:pPr>
            <w:r w:rsidRPr="0068195C">
              <w:rPr>
                <w:rFonts w:ascii="Times New Roman" w:hAnsi="Times New Roman" w:cs="Times New Roman"/>
                <w:color w:val="0070C0"/>
                <w:sz w:val="24"/>
                <w:szCs w:val="24"/>
              </w:rPr>
              <w:t>0,236</w:t>
            </w:r>
          </w:p>
        </w:tc>
      </w:tr>
      <w:tr w:rsidR="003146B9" w:rsidRPr="0068195C" w:rsidTr="00FA01EC">
        <w:trPr>
          <w:trHeight w:val="270"/>
        </w:trPr>
        <w:tc>
          <w:tcPr>
            <w:tcW w:w="3843" w:type="dxa"/>
            <w:shd w:val="clear" w:color="auto" w:fill="auto"/>
            <w:noWrap/>
            <w:vAlign w:val="bottom"/>
          </w:tcPr>
          <w:p w:rsidR="003146B9" w:rsidRPr="0068195C" w:rsidRDefault="003146B9" w:rsidP="00FA01EC">
            <w:pPr>
              <w:spacing w:after="0" w:line="240" w:lineRule="auto"/>
              <w:rPr>
                <w:rFonts w:ascii="Times New Roman" w:hAnsi="Times New Roman" w:cs="Times New Roman"/>
                <w:color w:val="0070C0"/>
                <w:sz w:val="24"/>
                <w:szCs w:val="24"/>
              </w:rPr>
            </w:pPr>
            <w:r w:rsidRPr="0068195C">
              <w:rPr>
                <w:rFonts w:ascii="Times New Roman" w:hAnsi="Times New Roman" w:cs="Times New Roman"/>
                <w:color w:val="0070C0"/>
                <w:sz w:val="24"/>
                <w:szCs w:val="24"/>
              </w:rPr>
              <w:t>Raiffeisen broker</w:t>
            </w:r>
          </w:p>
        </w:tc>
        <w:tc>
          <w:tcPr>
            <w:tcW w:w="1701" w:type="dxa"/>
            <w:shd w:val="clear" w:color="auto" w:fill="auto"/>
            <w:noWrap/>
          </w:tcPr>
          <w:p w:rsidR="003146B9" w:rsidRPr="0068195C" w:rsidRDefault="0068195C" w:rsidP="00FA01EC">
            <w:pPr>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50.394,00</w:t>
            </w:r>
          </w:p>
        </w:tc>
        <w:tc>
          <w:tcPr>
            <w:tcW w:w="1701" w:type="dxa"/>
          </w:tcPr>
          <w:p w:rsidR="003146B9" w:rsidRPr="0068195C" w:rsidRDefault="0068195C" w:rsidP="00FA01EC">
            <w:pPr>
              <w:spacing w:after="0" w:line="240" w:lineRule="auto"/>
              <w:jc w:val="right"/>
              <w:rPr>
                <w:rFonts w:ascii="Times New Roman" w:hAnsi="Times New Roman" w:cs="Times New Roman"/>
                <w:color w:val="0070C0"/>
                <w:sz w:val="24"/>
                <w:szCs w:val="24"/>
              </w:rPr>
            </w:pPr>
            <w:r w:rsidRPr="0068195C">
              <w:rPr>
                <w:rFonts w:ascii="Times New Roman" w:hAnsi="Times New Roman" w:cs="Times New Roman"/>
                <w:color w:val="0070C0"/>
                <w:sz w:val="24"/>
                <w:szCs w:val="24"/>
              </w:rPr>
              <w:t>500,57</w:t>
            </w:r>
          </w:p>
        </w:tc>
        <w:tc>
          <w:tcPr>
            <w:tcW w:w="2126" w:type="dxa"/>
          </w:tcPr>
          <w:p w:rsidR="003146B9" w:rsidRPr="0068195C" w:rsidRDefault="0068195C" w:rsidP="0068195C">
            <w:pPr>
              <w:spacing w:after="0" w:line="240" w:lineRule="auto"/>
              <w:jc w:val="center"/>
              <w:rPr>
                <w:rFonts w:ascii="Times New Roman" w:hAnsi="Times New Roman" w:cs="Times New Roman"/>
                <w:color w:val="0070C0"/>
                <w:sz w:val="24"/>
                <w:szCs w:val="24"/>
              </w:rPr>
            </w:pPr>
            <w:r w:rsidRPr="0068195C">
              <w:rPr>
                <w:rFonts w:ascii="Times New Roman" w:hAnsi="Times New Roman" w:cs="Times New Roman"/>
                <w:color w:val="0070C0"/>
                <w:sz w:val="24"/>
                <w:szCs w:val="24"/>
              </w:rPr>
              <w:t>0,993</w:t>
            </w:r>
          </w:p>
        </w:tc>
      </w:tr>
      <w:tr w:rsidR="004C3982" w:rsidRPr="0068195C" w:rsidTr="00FA01EC">
        <w:trPr>
          <w:trHeight w:val="330"/>
        </w:trPr>
        <w:tc>
          <w:tcPr>
            <w:tcW w:w="3843" w:type="dxa"/>
          </w:tcPr>
          <w:p w:rsidR="004C3982" w:rsidRPr="0068195C" w:rsidRDefault="004C3982" w:rsidP="00FA01EC">
            <w:pPr>
              <w:pStyle w:val="Zaglavlje"/>
              <w:rPr>
                <w:b/>
                <w:i/>
                <w:color w:val="0070C0"/>
                <w:lang w:val="sr-Latn-CS"/>
              </w:rPr>
            </w:pPr>
            <w:r w:rsidRPr="0068195C">
              <w:rPr>
                <w:b/>
                <w:i/>
                <w:color w:val="0070C0"/>
                <w:lang w:val="sr-Latn-CS"/>
              </w:rPr>
              <w:t>Ukupno</w:t>
            </w:r>
          </w:p>
        </w:tc>
        <w:tc>
          <w:tcPr>
            <w:tcW w:w="1701" w:type="dxa"/>
          </w:tcPr>
          <w:p w:rsidR="004C3982" w:rsidRPr="0068195C" w:rsidRDefault="0068195C" w:rsidP="00FA01EC">
            <w:pPr>
              <w:pStyle w:val="Zaglavlje"/>
              <w:jc w:val="right"/>
              <w:rPr>
                <w:b/>
                <w:i/>
                <w:color w:val="0070C0"/>
                <w:lang w:val="sr-Latn-CS"/>
              </w:rPr>
            </w:pPr>
            <w:r w:rsidRPr="0068195C">
              <w:rPr>
                <w:b/>
                <w:i/>
                <w:color w:val="0070C0"/>
                <w:lang w:val="sr-Latn-CS"/>
              </w:rPr>
              <w:t>775.090,46</w:t>
            </w:r>
          </w:p>
        </w:tc>
        <w:tc>
          <w:tcPr>
            <w:tcW w:w="1701" w:type="dxa"/>
          </w:tcPr>
          <w:p w:rsidR="004C3982" w:rsidRPr="0068195C" w:rsidRDefault="0068195C" w:rsidP="00FA01EC">
            <w:pPr>
              <w:pStyle w:val="Zaglavlje"/>
              <w:jc w:val="right"/>
              <w:rPr>
                <w:b/>
                <w:i/>
                <w:color w:val="0070C0"/>
                <w:lang w:val="sr-Latn-CS"/>
              </w:rPr>
            </w:pPr>
            <w:r w:rsidRPr="0068195C">
              <w:rPr>
                <w:b/>
                <w:i/>
                <w:color w:val="0070C0"/>
                <w:lang w:val="sr-Latn-CS"/>
              </w:rPr>
              <w:t>2.211,60</w:t>
            </w:r>
          </w:p>
        </w:tc>
        <w:tc>
          <w:tcPr>
            <w:tcW w:w="2126" w:type="dxa"/>
          </w:tcPr>
          <w:p w:rsidR="004C3982" w:rsidRPr="0068195C" w:rsidRDefault="0068195C" w:rsidP="0068195C">
            <w:pPr>
              <w:pStyle w:val="Zaglavlje"/>
              <w:jc w:val="center"/>
              <w:rPr>
                <w:b/>
                <w:i/>
                <w:color w:val="0070C0"/>
                <w:lang w:val="sr-Latn-CS"/>
              </w:rPr>
            </w:pPr>
            <w:r w:rsidRPr="0068195C">
              <w:rPr>
                <w:b/>
                <w:i/>
                <w:color w:val="0070C0"/>
                <w:lang w:val="sr-Latn-CS"/>
              </w:rPr>
              <w:t>0,285</w:t>
            </w:r>
          </w:p>
        </w:tc>
      </w:tr>
    </w:tbl>
    <w:p w:rsidR="006A055E" w:rsidRDefault="006A055E" w:rsidP="006A055E">
      <w:pPr>
        <w:pStyle w:val="Zaglavlje"/>
        <w:contextualSpacing/>
        <w:rPr>
          <w:b/>
          <w:sz w:val="22"/>
          <w:szCs w:val="22"/>
          <w:lang w:val="sr-Latn-CS"/>
        </w:rPr>
      </w:pPr>
    </w:p>
    <w:p w:rsidR="006A055E" w:rsidRPr="006A055E" w:rsidRDefault="006A055E" w:rsidP="006A055E">
      <w:pPr>
        <w:pStyle w:val="Zaglavlje"/>
        <w:contextualSpacing/>
        <w:jc w:val="both"/>
        <w:rPr>
          <w:b/>
          <w:i/>
          <w:color w:val="0070C0"/>
          <w:sz w:val="22"/>
          <w:szCs w:val="22"/>
          <w:lang w:val="sr-Latn-CS"/>
        </w:rPr>
      </w:pPr>
      <w:r w:rsidRPr="006A055E">
        <w:rPr>
          <w:b/>
          <w:i/>
          <w:color w:val="0070C0"/>
          <w:sz w:val="22"/>
          <w:szCs w:val="22"/>
          <w:lang w:val="sr-Latn-CS"/>
        </w:rPr>
        <w:t>Najviša i najniža neto vrijednost imovine Fonda i neto vrijednost imovine udjela za zadnjih pet godina:</w:t>
      </w:r>
    </w:p>
    <w:p w:rsidR="006A055E" w:rsidRPr="006A055E" w:rsidRDefault="006A055E" w:rsidP="006A055E">
      <w:pPr>
        <w:pStyle w:val="Zaglavlje"/>
        <w:contextualSpacing/>
        <w:rPr>
          <w:b/>
          <w:color w:val="0070C0"/>
          <w:sz w:val="22"/>
          <w:szCs w:val="22"/>
          <w:lang w:val="sr-Latn-CS"/>
        </w:rPr>
      </w:pPr>
    </w:p>
    <w:tbl>
      <w:tblPr>
        <w:tblW w:w="9356" w:type="dxa"/>
        <w:tblInd w:w="108" w:type="dxa"/>
        <w:tblLook w:val="0000"/>
      </w:tblPr>
      <w:tblGrid>
        <w:gridCol w:w="2250"/>
        <w:gridCol w:w="2428"/>
        <w:gridCol w:w="2126"/>
        <w:gridCol w:w="2552"/>
      </w:tblGrid>
      <w:tr w:rsidR="006A055E" w:rsidRPr="006A055E" w:rsidTr="006A055E">
        <w:trPr>
          <w:trHeight w:val="255"/>
        </w:trPr>
        <w:tc>
          <w:tcPr>
            <w:tcW w:w="2250" w:type="dxa"/>
            <w:tcBorders>
              <w:top w:val="double" w:sz="4" w:space="0" w:color="auto"/>
              <w:left w:val="double" w:sz="4" w:space="0" w:color="auto"/>
              <w:bottom w:val="double" w:sz="4" w:space="0" w:color="auto"/>
              <w:right w:val="nil"/>
            </w:tcBorders>
            <w:shd w:val="clear" w:color="auto" w:fill="DBE5F1" w:themeFill="accent1" w:themeFillTint="33"/>
            <w:noWrap/>
            <w:vAlign w:val="center"/>
          </w:tcPr>
          <w:p w:rsidR="006A055E" w:rsidRPr="006A055E" w:rsidRDefault="006A055E" w:rsidP="006A055E">
            <w:pPr>
              <w:spacing w:after="0"/>
              <w:jc w:val="center"/>
              <w:rPr>
                <w:b/>
                <w:i/>
                <w:color w:val="0070C0"/>
                <w:lang w:val="sr-Latn-CS"/>
              </w:rPr>
            </w:pPr>
            <w:r w:rsidRPr="006A055E">
              <w:rPr>
                <w:b/>
                <w:i/>
                <w:color w:val="0070C0"/>
                <w:lang w:val="sr-Latn-CS"/>
              </w:rPr>
              <w:t>O  p  i  s</w:t>
            </w:r>
          </w:p>
        </w:tc>
        <w:tc>
          <w:tcPr>
            <w:tcW w:w="2428" w:type="dxa"/>
            <w:tcBorders>
              <w:top w:val="double" w:sz="4" w:space="0" w:color="auto"/>
              <w:left w:val="single" w:sz="4" w:space="0" w:color="auto"/>
              <w:bottom w:val="double" w:sz="4" w:space="0" w:color="auto"/>
              <w:right w:val="single" w:sz="4" w:space="0" w:color="auto"/>
            </w:tcBorders>
            <w:shd w:val="clear" w:color="auto" w:fill="DBE5F1" w:themeFill="accent1" w:themeFillTint="33"/>
            <w:noWrap/>
            <w:vAlign w:val="bottom"/>
          </w:tcPr>
          <w:p w:rsidR="006A055E" w:rsidRPr="006A055E" w:rsidRDefault="006A055E" w:rsidP="006A055E">
            <w:pPr>
              <w:spacing w:after="0"/>
              <w:jc w:val="center"/>
              <w:rPr>
                <w:b/>
                <w:i/>
                <w:color w:val="0070C0"/>
                <w:lang w:val="sr-Latn-CS"/>
              </w:rPr>
            </w:pPr>
            <w:r w:rsidRPr="006A055E">
              <w:rPr>
                <w:b/>
                <w:i/>
                <w:color w:val="0070C0"/>
                <w:lang w:val="sr-Latn-CS"/>
              </w:rPr>
              <w:t>2019.</w:t>
            </w:r>
          </w:p>
          <w:p w:rsidR="006A055E" w:rsidRPr="006A055E" w:rsidRDefault="006A055E" w:rsidP="006A055E">
            <w:pPr>
              <w:spacing w:after="0"/>
              <w:jc w:val="center"/>
              <w:rPr>
                <w:b/>
                <w:i/>
                <w:color w:val="0070C0"/>
                <w:lang w:val="sr-Latn-CS"/>
              </w:rPr>
            </w:pPr>
            <w:r w:rsidRPr="006A055E">
              <w:rPr>
                <w:b/>
                <w:i/>
                <w:color w:val="0070C0"/>
                <w:lang w:val="sr-Latn-CS"/>
              </w:rPr>
              <w:t>godina</w:t>
            </w:r>
          </w:p>
        </w:tc>
        <w:tc>
          <w:tcPr>
            <w:tcW w:w="2126" w:type="dxa"/>
            <w:tcBorders>
              <w:top w:val="double" w:sz="4" w:space="0" w:color="auto"/>
              <w:left w:val="nil"/>
              <w:bottom w:val="double" w:sz="4" w:space="0" w:color="auto"/>
              <w:right w:val="single" w:sz="4" w:space="0" w:color="auto"/>
            </w:tcBorders>
            <w:shd w:val="clear" w:color="auto" w:fill="DBE5F1" w:themeFill="accent1" w:themeFillTint="33"/>
            <w:noWrap/>
            <w:vAlign w:val="bottom"/>
          </w:tcPr>
          <w:p w:rsidR="006A055E" w:rsidRPr="006A055E" w:rsidRDefault="006A055E" w:rsidP="006A055E">
            <w:pPr>
              <w:spacing w:after="0"/>
              <w:jc w:val="center"/>
              <w:rPr>
                <w:b/>
                <w:i/>
                <w:color w:val="0070C0"/>
                <w:lang w:val="sr-Latn-CS"/>
              </w:rPr>
            </w:pPr>
            <w:r w:rsidRPr="006A055E">
              <w:rPr>
                <w:b/>
                <w:i/>
                <w:color w:val="0070C0"/>
                <w:lang w:val="sr-Latn-CS"/>
              </w:rPr>
              <w:t>2018.</w:t>
            </w:r>
          </w:p>
          <w:p w:rsidR="006A055E" w:rsidRPr="006A055E" w:rsidRDefault="006A055E" w:rsidP="006A055E">
            <w:pPr>
              <w:spacing w:after="0"/>
              <w:jc w:val="center"/>
              <w:rPr>
                <w:b/>
                <w:i/>
                <w:color w:val="0070C0"/>
                <w:lang w:val="sr-Latn-CS"/>
              </w:rPr>
            </w:pPr>
            <w:r w:rsidRPr="006A055E">
              <w:rPr>
                <w:b/>
                <w:i/>
                <w:color w:val="0070C0"/>
                <w:lang w:val="sr-Latn-CS"/>
              </w:rPr>
              <w:t>godina</w:t>
            </w:r>
          </w:p>
        </w:tc>
        <w:tc>
          <w:tcPr>
            <w:tcW w:w="2552" w:type="dxa"/>
            <w:tcBorders>
              <w:top w:val="double" w:sz="4" w:space="0" w:color="auto"/>
              <w:left w:val="nil"/>
              <w:bottom w:val="double" w:sz="4" w:space="0" w:color="auto"/>
              <w:right w:val="double" w:sz="4" w:space="0" w:color="auto"/>
            </w:tcBorders>
            <w:shd w:val="clear" w:color="auto" w:fill="DBE5F1" w:themeFill="accent1" w:themeFillTint="33"/>
            <w:noWrap/>
            <w:vAlign w:val="bottom"/>
          </w:tcPr>
          <w:p w:rsidR="006A055E" w:rsidRPr="006A055E" w:rsidRDefault="006A055E" w:rsidP="006A055E">
            <w:pPr>
              <w:spacing w:after="0"/>
              <w:jc w:val="center"/>
              <w:rPr>
                <w:b/>
                <w:i/>
                <w:color w:val="0070C0"/>
                <w:lang w:val="sr-Latn-CS"/>
              </w:rPr>
            </w:pPr>
            <w:r w:rsidRPr="006A055E">
              <w:rPr>
                <w:b/>
                <w:i/>
                <w:color w:val="0070C0"/>
                <w:lang w:val="sr-Latn-CS"/>
              </w:rPr>
              <w:t>2017.</w:t>
            </w:r>
          </w:p>
          <w:p w:rsidR="006A055E" w:rsidRPr="006A055E" w:rsidRDefault="006A055E" w:rsidP="006A055E">
            <w:pPr>
              <w:spacing w:after="0"/>
              <w:jc w:val="center"/>
              <w:rPr>
                <w:b/>
                <w:i/>
                <w:color w:val="0070C0"/>
                <w:lang w:val="sr-Latn-CS"/>
              </w:rPr>
            </w:pPr>
            <w:r w:rsidRPr="006A055E">
              <w:rPr>
                <w:b/>
                <w:i/>
                <w:color w:val="0070C0"/>
                <w:lang w:val="sr-Latn-CS"/>
              </w:rPr>
              <w:t>godina</w:t>
            </w:r>
          </w:p>
        </w:tc>
      </w:tr>
      <w:tr w:rsidR="006A055E" w:rsidRPr="006A055E" w:rsidTr="006A055E">
        <w:trPr>
          <w:trHeight w:val="255"/>
        </w:trPr>
        <w:tc>
          <w:tcPr>
            <w:tcW w:w="2250" w:type="dxa"/>
            <w:tcBorders>
              <w:top w:val="double" w:sz="4" w:space="0" w:color="auto"/>
              <w:left w:val="double" w:sz="4" w:space="0" w:color="auto"/>
              <w:bottom w:val="single" w:sz="4" w:space="0" w:color="auto"/>
              <w:right w:val="single" w:sz="4" w:space="0" w:color="auto"/>
            </w:tcBorders>
            <w:shd w:val="clear" w:color="auto" w:fill="auto"/>
            <w:noWrap/>
            <w:vAlign w:val="bottom"/>
          </w:tcPr>
          <w:p w:rsidR="006A055E" w:rsidRPr="006A055E" w:rsidRDefault="006A055E" w:rsidP="006A055E">
            <w:pPr>
              <w:spacing w:after="0"/>
              <w:rPr>
                <w:rFonts w:ascii="Times New Roman" w:hAnsi="Times New Roman" w:cs="Times New Roman"/>
                <w:color w:val="0070C0"/>
                <w:sz w:val="24"/>
                <w:szCs w:val="24"/>
                <w:lang w:val="sr-Latn-CS"/>
              </w:rPr>
            </w:pPr>
            <w:r w:rsidRPr="006A055E">
              <w:rPr>
                <w:rFonts w:ascii="Times New Roman" w:hAnsi="Times New Roman" w:cs="Times New Roman"/>
                <w:color w:val="0070C0"/>
                <w:sz w:val="24"/>
                <w:szCs w:val="24"/>
                <w:lang w:val="sr-Latn-CS"/>
              </w:rPr>
              <w:t>Najviša NVI fonda</w:t>
            </w:r>
          </w:p>
        </w:tc>
        <w:tc>
          <w:tcPr>
            <w:tcW w:w="2428" w:type="dxa"/>
            <w:tcBorders>
              <w:top w:val="double" w:sz="4" w:space="0" w:color="auto"/>
              <w:left w:val="nil"/>
              <w:bottom w:val="sing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lang w:val="sr-Latn-CS"/>
              </w:rPr>
            </w:pPr>
            <w:r w:rsidRPr="006A055E">
              <w:rPr>
                <w:rFonts w:ascii="Times New Roman" w:hAnsi="Times New Roman" w:cs="Times New Roman"/>
                <w:color w:val="0070C0"/>
                <w:sz w:val="24"/>
                <w:szCs w:val="24"/>
                <w:lang w:val="sr-Latn-CS"/>
              </w:rPr>
              <w:t>14.577.654,61</w:t>
            </w:r>
          </w:p>
        </w:tc>
        <w:tc>
          <w:tcPr>
            <w:tcW w:w="2126" w:type="dxa"/>
            <w:tcBorders>
              <w:top w:val="double" w:sz="4" w:space="0" w:color="auto"/>
              <w:left w:val="nil"/>
              <w:bottom w:val="sing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lang w:val="sr-Latn-CS"/>
              </w:rPr>
            </w:pPr>
            <w:r w:rsidRPr="006A055E">
              <w:rPr>
                <w:rFonts w:ascii="Times New Roman" w:hAnsi="Times New Roman" w:cs="Times New Roman"/>
                <w:color w:val="0070C0"/>
                <w:sz w:val="24"/>
                <w:szCs w:val="24"/>
                <w:lang w:val="sr-Latn-CS"/>
              </w:rPr>
              <w:t>21,288,490,74</w:t>
            </w:r>
          </w:p>
        </w:tc>
        <w:tc>
          <w:tcPr>
            <w:tcW w:w="2552" w:type="dxa"/>
            <w:tcBorders>
              <w:top w:val="double" w:sz="4" w:space="0" w:color="auto"/>
              <w:left w:val="nil"/>
              <w:bottom w:val="single" w:sz="4" w:space="0" w:color="auto"/>
              <w:right w:val="doub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lang w:val="sr-Latn-CS"/>
              </w:rPr>
            </w:pPr>
            <w:r w:rsidRPr="006A055E">
              <w:rPr>
                <w:rFonts w:ascii="Times New Roman" w:hAnsi="Times New Roman" w:cs="Times New Roman"/>
                <w:color w:val="0070C0"/>
                <w:sz w:val="24"/>
                <w:szCs w:val="24"/>
                <w:lang w:val="sr-Latn-CS"/>
              </w:rPr>
              <w:t>21.762.824,59</w:t>
            </w:r>
          </w:p>
        </w:tc>
      </w:tr>
      <w:tr w:rsidR="006A055E" w:rsidRPr="006A055E" w:rsidTr="006A055E">
        <w:trPr>
          <w:trHeight w:val="255"/>
        </w:trPr>
        <w:tc>
          <w:tcPr>
            <w:tcW w:w="2250" w:type="dxa"/>
            <w:tcBorders>
              <w:top w:val="nil"/>
              <w:left w:val="double" w:sz="4" w:space="0" w:color="auto"/>
              <w:bottom w:val="single" w:sz="4" w:space="0" w:color="auto"/>
              <w:right w:val="single" w:sz="4" w:space="0" w:color="auto"/>
            </w:tcBorders>
            <w:shd w:val="clear" w:color="auto" w:fill="auto"/>
            <w:noWrap/>
            <w:vAlign w:val="bottom"/>
          </w:tcPr>
          <w:p w:rsidR="006A055E" w:rsidRPr="006A055E" w:rsidRDefault="006A055E" w:rsidP="006A055E">
            <w:pPr>
              <w:spacing w:after="0"/>
              <w:rPr>
                <w:rFonts w:ascii="Times New Roman" w:hAnsi="Times New Roman" w:cs="Times New Roman"/>
                <w:color w:val="0070C0"/>
                <w:sz w:val="24"/>
                <w:szCs w:val="24"/>
              </w:rPr>
            </w:pPr>
            <w:r w:rsidRPr="006A055E">
              <w:rPr>
                <w:rFonts w:ascii="Times New Roman" w:hAnsi="Times New Roman" w:cs="Times New Roman"/>
                <w:color w:val="0070C0"/>
                <w:sz w:val="24"/>
                <w:szCs w:val="24"/>
              </w:rPr>
              <w:t>Najniža NVI fonda</w:t>
            </w:r>
          </w:p>
        </w:tc>
        <w:tc>
          <w:tcPr>
            <w:tcW w:w="2428" w:type="dxa"/>
            <w:tcBorders>
              <w:top w:val="nil"/>
              <w:left w:val="nil"/>
              <w:bottom w:val="sing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11.933.333,10</w:t>
            </w:r>
          </w:p>
        </w:tc>
        <w:tc>
          <w:tcPr>
            <w:tcW w:w="2126" w:type="dxa"/>
            <w:tcBorders>
              <w:top w:val="nil"/>
              <w:left w:val="nil"/>
              <w:bottom w:val="sing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12,118,967,63</w:t>
            </w:r>
          </w:p>
        </w:tc>
        <w:tc>
          <w:tcPr>
            <w:tcW w:w="2552" w:type="dxa"/>
            <w:tcBorders>
              <w:top w:val="nil"/>
              <w:left w:val="nil"/>
              <w:bottom w:val="single" w:sz="4" w:space="0" w:color="auto"/>
              <w:right w:val="doub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20,118,965,78</w:t>
            </w:r>
          </w:p>
        </w:tc>
      </w:tr>
      <w:tr w:rsidR="006A055E" w:rsidRPr="006A055E" w:rsidTr="006A055E">
        <w:trPr>
          <w:trHeight w:val="255"/>
        </w:trPr>
        <w:tc>
          <w:tcPr>
            <w:tcW w:w="2250" w:type="dxa"/>
            <w:tcBorders>
              <w:top w:val="nil"/>
              <w:left w:val="double" w:sz="4" w:space="0" w:color="auto"/>
              <w:bottom w:val="single" w:sz="4" w:space="0" w:color="auto"/>
              <w:right w:val="single" w:sz="4" w:space="0" w:color="auto"/>
            </w:tcBorders>
            <w:shd w:val="clear" w:color="auto" w:fill="auto"/>
            <w:noWrap/>
            <w:vAlign w:val="bottom"/>
          </w:tcPr>
          <w:p w:rsidR="006A055E" w:rsidRPr="006A055E" w:rsidRDefault="006A055E" w:rsidP="006A055E">
            <w:pPr>
              <w:spacing w:after="0"/>
              <w:rPr>
                <w:rFonts w:ascii="Times New Roman" w:hAnsi="Times New Roman" w:cs="Times New Roman"/>
                <w:color w:val="0070C0"/>
                <w:sz w:val="24"/>
                <w:szCs w:val="24"/>
              </w:rPr>
            </w:pPr>
            <w:r w:rsidRPr="006A055E">
              <w:rPr>
                <w:rFonts w:ascii="Times New Roman" w:hAnsi="Times New Roman" w:cs="Times New Roman"/>
                <w:color w:val="0070C0"/>
                <w:sz w:val="24"/>
                <w:szCs w:val="24"/>
              </w:rPr>
              <w:t>NVI  udjela - najviša</w:t>
            </w:r>
          </w:p>
        </w:tc>
        <w:tc>
          <w:tcPr>
            <w:tcW w:w="2428" w:type="dxa"/>
            <w:tcBorders>
              <w:top w:val="nil"/>
              <w:left w:val="nil"/>
              <w:bottom w:val="sing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0,1798</w:t>
            </w:r>
          </w:p>
        </w:tc>
        <w:tc>
          <w:tcPr>
            <w:tcW w:w="2126" w:type="dxa"/>
            <w:tcBorders>
              <w:top w:val="nil"/>
              <w:left w:val="nil"/>
              <w:bottom w:val="sing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0,1587</w:t>
            </w:r>
          </w:p>
        </w:tc>
        <w:tc>
          <w:tcPr>
            <w:tcW w:w="2552" w:type="dxa"/>
            <w:tcBorders>
              <w:top w:val="nil"/>
              <w:left w:val="nil"/>
              <w:bottom w:val="single" w:sz="4" w:space="0" w:color="auto"/>
              <w:right w:val="doub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0,1615</w:t>
            </w:r>
          </w:p>
        </w:tc>
      </w:tr>
      <w:tr w:rsidR="006A055E" w:rsidRPr="006A055E" w:rsidTr="006A055E">
        <w:trPr>
          <w:trHeight w:val="255"/>
        </w:trPr>
        <w:tc>
          <w:tcPr>
            <w:tcW w:w="2250" w:type="dxa"/>
            <w:tcBorders>
              <w:top w:val="nil"/>
              <w:left w:val="double" w:sz="4" w:space="0" w:color="auto"/>
              <w:bottom w:val="double" w:sz="4" w:space="0" w:color="auto"/>
              <w:right w:val="single" w:sz="4" w:space="0" w:color="auto"/>
            </w:tcBorders>
            <w:shd w:val="clear" w:color="auto" w:fill="auto"/>
            <w:noWrap/>
            <w:vAlign w:val="bottom"/>
          </w:tcPr>
          <w:p w:rsidR="006A055E" w:rsidRPr="006A055E" w:rsidRDefault="006A055E" w:rsidP="006A055E">
            <w:pPr>
              <w:spacing w:after="0"/>
              <w:rPr>
                <w:rFonts w:ascii="Times New Roman" w:hAnsi="Times New Roman" w:cs="Times New Roman"/>
                <w:color w:val="0070C0"/>
                <w:sz w:val="24"/>
                <w:szCs w:val="24"/>
              </w:rPr>
            </w:pPr>
            <w:r w:rsidRPr="006A055E">
              <w:rPr>
                <w:rFonts w:ascii="Times New Roman" w:hAnsi="Times New Roman" w:cs="Times New Roman"/>
                <w:color w:val="0070C0"/>
                <w:sz w:val="24"/>
                <w:szCs w:val="24"/>
              </w:rPr>
              <w:t>NVI  udjela - najniža</w:t>
            </w:r>
          </w:p>
        </w:tc>
        <w:tc>
          <w:tcPr>
            <w:tcW w:w="2428" w:type="dxa"/>
            <w:tcBorders>
              <w:top w:val="nil"/>
              <w:left w:val="nil"/>
              <w:bottom w:val="doub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0,1551</w:t>
            </w:r>
          </w:p>
        </w:tc>
        <w:tc>
          <w:tcPr>
            <w:tcW w:w="2126" w:type="dxa"/>
            <w:tcBorders>
              <w:top w:val="nil"/>
              <w:left w:val="nil"/>
              <w:bottom w:val="double" w:sz="4" w:space="0" w:color="auto"/>
              <w:right w:val="sing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0,1329</w:t>
            </w:r>
          </w:p>
        </w:tc>
        <w:tc>
          <w:tcPr>
            <w:tcW w:w="2552" w:type="dxa"/>
            <w:tcBorders>
              <w:top w:val="nil"/>
              <w:left w:val="nil"/>
              <w:bottom w:val="double" w:sz="4" w:space="0" w:color="auto"/>
              <w:right w:val="double" w:sz="4" w:space="0" w:color="auto"/>
            </w:tcBorders>
            <w:shd w:val="clear" w:color="auto" w:fill="auto"/>
            <w:noWrap/>
            <w:vAlign w:val="bottom"/>
          </w:tcPr>
          <w:p w:rsidR="006A055E" w:rsidRPr="006A055E" w:rsidRDefault="006A055E" w:rsidP="006A055E">
            <w:pPr>
              <w:spacing w:after="0"/>
              <w:jc w:val="right"/>
              <w:rPr>
                <w:rFonts w:ascii="Times New Roman" w:hAnsi="Times New Roman" w:cs="Times New Roman"/>
                <w:color w:val="0070C0"/>
                <w:sz w:val="24"/>
                <w:szCs w:val="24"/>
              </w:rPr>
            </w:pPr>
            <w:r w:rsidRPr="006A055E">
              <w:rPr>
                <w:rFonts w:ascii="Times New Roman" w:hAnsi="Times New Roman" w:cs="Times New Roman"/>
                <w:color w:val="0070C0"/>
                <w:sz w:val="24"/>
                <w:szCs w:val="24"/>
              </w:rPr>
              <w:t>0,1493</w:t>
            </w:r>
          </w:p>
        </w:tc>
      </w:tr>
    </w:tbl>
    <w:p w:rsidR="004C3982" w:rsidRDefault="004C3982" w:rsidP="006A055E">
      <w:pPr>
        <w:spacing w:after="0"/>
        <w:jc w:val="both"/>
        <w:rPr>
          <w:rFonts w:ascii="Times New Roman" w:hAnsi="Times New Roman" w:cs="Times New Roman"/>
          <w:sz w:val="24"/>
          <w:szCs w:val="24"/>
          <w:lang w:val="it-IT"/>
        </w:rPr>
      </w:pPr>
    </w:p>
    <w:p w:rsidR="006A055E" w:rsidRPr="00902F56" w:rsidRDefault="006A055E" w:rsidP="004C3982">
      <w:pPr>
        <w:jc w:val="both"/>
        <w:rPr>
          <w:rFonts w:ascii="Times New Roman" w:hAnsi="Times New Roman" w:cs="Times New Roman"/>
          <w:sz w:val="24"/>
          <w:szCs w:val="24"/>
          <w:lang w:val="it-IT"/>
        </w:rPr>
      </w:pPr>
    </w:p>
    <w:p w:rsidR="004C3982" w:rsidRPr="001C3CFF" w:rsidRDefault="004C3982" w:rsidP="004C3982">
      <w:pPr>
        <w:jc w:val="both"/>
        <w:rPr>
          <w:rFonts w:ascii="Times New Roman" w:hAnsi="Times New Roman" w:cs="Times New Roman"/>
          <w:color w:val="0070C0"/>
          <w:sz w:val="24"/>
          <w:szCs w:val="24"/>
          <w:lang w:val="hr-HR"/>
        </w:rPr>
      </w:pPr>
      <w:r w:rsidRPr="001C3CFF">
        <w:rPr>
          <w:rFonts w:ascii="Times New Roman" w:hAnsi="Times New Roman" w:cs="Times New Roman"/>
          <w:color w:val="0070C0"/>
          <w:sz w:val="24"/>
          <w:szCs w:val="24"/>
          <w:lang w:val="it-IT"/>
        </w:rPr>
        <w:t>Bijeljina</w:t>
      </w:r>
      <w:r w:rsidRPr="001C3CFF">
        <w:rPr>
          <w:rFonts w:ascii="Times New Roman" w:hAnsi="Times New Roman" w:cs="Times New Roman"/>
          <w:color w:val="0070C0"/>
          <w:sz w:val="24"/>
          <w:szCs w:val="24"/>
          <w:lang w:val="hr-HR"/>
        </w:rPr>
        <w:t xml:space="preserve">, </w:t>
      </w:r>
      <w:r w:rsidR="00AE2839">
        <w:rPr>
          <w:rFonts w:ascii="Times New Roman" w:hAnsi="Times New Roman" w:cs="Times New Roman"/>
          <w:color w:val="0070C0"/>
          <w:sz w:val="24"/>
          <w:szCs w:val="24"/>
          <w:lang w:val="hr-HR"/>
        </w:rPr>
        <w:t xml:space="preserve">07. </w:t>
      </w:r>
      <w:r w:rsidRPr="001C3CFF">
        <w:rPr>
          <w:rFonts w:ascii="Times New Roman" w:hAnsi="Times New Roman" w:cs="Times New Roman"/>
          <w:color w:val="0070C0"/>
          <w:sz w:val="24"/>
          <w:szCs w:val="24"/>
          <w:lang w:val="hr-HR"/>
        </w:rPr>
        <w:t xml:space="preserve"> </w:t>
      </w:r>
      <w:r w:rsidR="001C3CFF" w:rsidRPr="001C3CFF">
        <w:rPr>
          <w:rFonts w:ascii="Times New Roman" w:hAnsi="Times New Roman" w:cs="Times New Roman"/>
          <w:color w:val="0070C0"/>
          <w:sz w:val="24"/>
          <w:szCs w:val="24"/>
          <w:lang w:val="hr-HR"/>
        </w:rPr>
        <w:t>maj</w:t>
      </w:r>
      <w:r w:rsidRPr="001C3CFF">
        <w:rPr>
          <w:rFonts w:ascii="Times New Roman" w:hAnsi="Times New Roman" w:cs="Times New Roman"/>
          <w:color w:val="0070C0"/>
          <w:sz w:val="24"/>
          <w:szCs w:val="24"/>
          <w:lang w:val="hr-HR"/>
        </w:rPr>
        <w:t xml:space="preserve">  20</w:t>
      </w:r>
      <w:r w:rsidR="001C3CFF" w:rsidRPr="001C3CFF">
        <w:rPr>
          <w:rFonts w:ascii="Times New Roman" w:hAnsi="Times New Roman" w:cs="Times New Roman"/>
          <w:color w:val="0070C0"/>
          <w:sz w:val="24"/>
          <w:szCs w:val="24"/>
          <w:lang w:val="hr-HR"/>
        </w:rPr>
        <w:t>20</w:t>
      </w:r>
      <w:r w:rsidRPr="001C3CFF">
        <w:rPr>
          <w:rFonts w:ascii="Times New Roman" w:hAnsi="Times New Roman" w:cs="Times New Roman"/>
          <w:color w:val="0070C0"/>
          <w:sz w:val="24"/>
          <w:szCs w:val="24"/>
          <w:lang w:val="hr-HR"/>
        </w:rPr>
        <w:t xml:space="preserve">. </w:t>
      </w:r>
      <w:r w:rsidRPr="001C3CFF">
        <w:rPr>
          <w:rFonts w:ascii="Times New Roman" w:hAnsi="Times New Roman" w:cs="Times New Roman"/>
          <w:color w:val="0070C0"/>
          <w:sz w:val="24"/>
          <w:szCs w:val="24"/>
          <w:lang w:val="it-IT"/>
        </w:rPr>
        <w:t>godine</w:t>
      </w:r>
      <w:r w:rsidRPr="001C3CFF">
        <w:rPr>
          <w:rFonts w:ascii="Times New Roman" w:hAnsi="Times New Roman" w:cs="Times New Roman"/>
          <w:color w:val="0070C0"/>
          <w:sz w:val="24"/>
          <w:szCs w:val="24"/>
          <w:lang w:val="hr-HR"/>
        </w:rPr>
        <w:tab/>
      </w:r>
      <w:r w:rsidRPr="001C3CFF">
        <w:rPr>
          <w:rFonts w:ascii="Times New Roman" w:hAnsi="Times New Roman" w:cs="Times New Roman"/>
          <w:color w:val="0070C0"/>
          <w:sz w:val="24"/>
          <w:szCs w:val="24"/>
          <w:lang w:val="hr-HR"/>
        </w:rPr>
        <w:tab/>
        <w:t xml:space="preserve">                                           </w:t>
      </w:r>
      <w:r w:rsidRPr="001C3CFF">
        <w:rPr>
          <w:rFonts w:ascii="Times New Roman" w:hAnsi="Times New Roman" w:cs="Times New Roman"/>
          <w:color w:val="0070C0"/>
          <w:sz w:val="24"/>
          <w:szCs w:val="24"/>
          <w:lang w:val="it-IT"/>
        </w:rPr>
        <w:t>Direktor</w:t>
      </w:r>
    </w:p>
    <w:p w:rsidR="004C3982" w:rsidRPr="001C3CFF" w:rsidRDefault="004C3982" w:rsidP="004C3982">
      <w:pPr>
        <w:ind w:left="1680"/>
        <w:jc w:val="both"/>
        <w:rPr>
          <w:rFonts w:ascii="Times New Roman" w:hAnsi="Times New Roman" w:cs="Times New Roman"/>
          <w:color w:val="0070C0"/>
          <w:sz w:val="24"/>
          <w:szCs w:val="24"/>
          <w:lang w:val="hr-HR"/>
        </w:rPr>
      </w:pPr>
      <w:r w:rsidRPr="001C3CFF">
        <w:rPr>
          <w:rFonts w:ascii="Times New Roman" w:hAnsi="Times New Roman" w:cs="Times New Roman"/>
          <w:color w:val="0070C0"/>
          <w:sz w:val="24"/>
          <w:szCs w:val="24"/>
          <w:lang w:val="hr-HR"/>
        </w:rPr>
        <w:t xml:space="preserve">                                                                        Prof. dr Rajko RADOVIĆ</w:t>
      </w:r>
    </w:p>
    <w:p w:rsidR="00DD2CD1" w:rsidRPr="00902F56" w:rsidRDefault="00DD2CD1" w:rsidP="00AD4B9E">
      <w:pPr>
        <w:spacing w:after="0" w:line="240" w:lineRule="auto"/>
        <w:jc w:val="both"/>
        <w:rPr>
          <w:rFonts w:ascii="Times New Roman" w:hAnsi="Times New Roman" w:cs="Times New Roman"/>
          <w:b/>
          <w:i/>
          <w:sz w:val="24"/>
          <w:szCs w:val="24"/>
        </w:rPr>
      </w:pPr>
    </w:p>
    <w:p w:rsidR="00DD2CD1" w:rsidRPr="00902F56" w:rsidRDefault="00DD2CD1" w:rsidP="00AD4B9E">
      <w:pPr>
        <w:spacing w:after="0" w:line="240" w:lineRule="auto"/>
        <w:jc w:val="both"/>
        <w:rPr>
          <w:rFonts w:ascii="Times New Roman" w:hAnsi="Times New Roman" w:cs="Times New Roman"/>
          <w:b/>
          <w:i/>
          <w:sz w:val="24"/>
          <w:szCs w:val="24"/>
        </w:rPr>
      </w:pPr>
    </w:p>
    <w:p w:rsidR="00DD2CD1" w:rsidRPr="00902F56" w:rsidRDefault="00DD2CD1" w:rsidP="00AD4B9E">
      <w:pPr>
        <w:spacing w:after="0" w:line="240" w:lineRule="auto"/>
        <w:jc w:val="both"/>
        <w:rPr>
          <w:rFonts w:ascii="Times New Roman" w:hAnsi="Times New Roman" w:cs="Times New Roman"/>
          <w:b/>
          <w:i/>
          <w:sz w:val="24"/>
          <w:szCs w:val="24"/>
        </w:rPr>
      </w:pPr>
    </w:p>
    <w:p w:rsidR="00740DB6" w:rsidRPr="00902F56" w:rsidRDefault="006E7EBC" w:rsidP="00075451">
      <w:pPr>
        <w:jc w:val="both"/>
        <w:rPr>
          <w:rFonts w:ascii="Times New Roman" w:hAnsi="Times New Roman" w:cs="Times New Roman"/>
          <w:sz w:val="24"/>
          <w:szCs w:val="24"/>
          <w:lang w:val="pl-PL"/>
        </w:rPr>
      </w:pPr>
      <w:r w:rsidRPr="00902F56">
        <w:rPr>
          <w:rFonts w:ascii="Times New Roman" w:hAnsi="Times New Roman" w:cs="Times New Roman"/>
          <w:sz w:val="24"/>
          <w:szCs w:val="24"/>
          <w:lang w:val="pl-PL"/>
        </w:rPr>
        <w:t xml:space="preserve"> </w:t>
      </w:r>
    </w:p>
    <w:p w:rsidR="00740DB6" w:rsidRPr="00902F56" w:rsidRDefault="00740DB6" w:rsidP="00075451">
      <w:pPr>
        <w:jc w:val="both"/>
        <w:rPr>
          <w:rFonts w:ascii="Times New Roman" w:hAnsi="Times New Roman" w:cs="Times New Roman"/>
          <w:sz w:val="24"/>
          <w:szCs w:val="24"/>
          <w:lang w:val="pl-PL"/>
        </w:rPr>
      </w:pPr>
    </w:p>
    <w:p w:rsidR="006015A5" w:rsidRPr="00902F56" w:rsidRDefault="006015A5" w:rsidP="00075451">
      <w:pPr>
        <w:jc w:val="both"/>
        <w:rPr>
          <w:rFonts w:ascii="Times New Roman" w:hAnsi="Times New Roman" w:cs="Times New Roman"/>
          <w:sz w:val="24"/>
          <w:szCs w:val="24"/>
          <w:lang w:val="pl-PL"/>
        </w:rPr>
      </w:pPr>
    </w:p>
    <w:p w:rsidR="00075451" w:rsidRPr="00902F56" w:rsidRDefault="00075451" w:rsidP="00075451">
      <w:pPr>
        <w:spacing w:line="240" w:lineRule="auto"/>
        <w:jc w:val="both"/>
        <w:rPr>
          <w:rFonts w:ascii="Times New Roman" w:hAnsi="Times New Roman" w:cs="Times New Roman"/>
          <w:sz w:val="24"/>
          <w:szCs w:val="24"/>
        </w:rPr>
      </w:pPr>
    </w:p>
    <w:sectPr w:rsidR="00075451" w:rsidRPr="00902F56" w:rsidSect="008B3C6E">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E7" w:rsidRDefault="000F08E7" w:rsidP="00046EB9">
      <w:pPr>
        <w:spacing w:after="0" w:line="240" w:lineRule="auto"/>
      </w:pPr>
      <w:r>
        <w:separator/>
      </w:r>
    </w:p>
  </w:endnote>
  <w:endnote w:type="continuationSeparator" w:id="1">
    <w:p w:rsidR="000F08E7" w:rsidRDefault="000F08E7" w:rsidP="0004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ce YU">
    <w:charset w:val="00"/>
    <w:family w:val="swiss"/>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jms Cyrillic">
    <w:altName w:val="Courier New"/>
    <w:charset w:val="00"/>
    <w:family w:val="roman"/>
    <w:pitch w:val="variable"/>
    <w:sig w:usb0="00000001" w:usb1="00000000" w:usb2="00000000" w:usb3="00000000" w:csb0="00000009" w:csb1="00000000"/>
  </w:font>
  <w:font w:name="C_Times_Duch">
    <w:altName w:val="Courier New"/>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3"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1264"/>
      <w:docPartObj>
        <w:docPartGallery w:val="Page Numbers (Bottom of Page)"/>
        <w:docPartUnique/>
      </w:docPartObj>
    </w:sdtPr>
    <w:sdtContent>
      <w:p w:rsidR="00FD37F2" w:rsidRDefault="00FD37F2">
        <w:pPr>
          <w:pStyle w:val="Podnoje"/>
          <w:jc w:val="right"/>
        </w:pPr>
        <w:fldSimple w:instr=" PAGE   \* MERGEFORMAT ">
          <w:r w:rsidR="00AE2839">
            <w:rPr>
              <w:noProof/>
            </w:rPr>
            <w:t>27</w:t>
          </w:r>
        </w:fldSimple>
      </w:p>
    </w:sdtContent>
  </w:sdt>
  <w:p w:rsidR="00FD37F2" w:rsidRDefault="00FD37F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8561"/>
      <w:docPartObj>
        <w:docPartGallery w:val="Page Numbers (Bottom of Page)"/>
        <w:docPartUnique/>
      </w:docPartObj>
    </w:sdtPr>
    <w:sdtContent>
      <w:p w:rsidR="00FD37F2" w:rsidRDefault="00FD37F2">
        <w:pPr>
          <w:pStyle w:val="Podnoje"/>
          <w:jc w:val="right"/>
        </w:pPr>
        <w:fldSimple w:instr=" PAGE   \* MERGEFORMAT ">
          <w:r w:rsidR="00AE2839">
            <w:rPr>
              <w:noProof/>
            </w:rPr>
            <w:t>37</w:t>
          </w:r>
        </w:fldSimple>
      </w:p>
    </w:sdtContent>
  </w:sdt>
  <w:p w:rsidR="00FD37F2" w:rsidRDefault="00FD37F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E7" w:rsidRDefault="000F08E7" w:rsidP="00046EB9">
      <w:pPr>
        <w:spacing w:after="0" w:line="240" w:lineRule="auto"/>
      </w:pPr>
      <w:r>
        <w:separator/>
      </w:r>
    </w:p>
  </w:footnote>
  <w:footnote w:type="continuationSeparator" w:id="1">
    <w:p w:rsidR="000F08E7" w:rsidRDefault="000F08E7" w:rsidP="00046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0E8"/>
    <w:multiLevelType w:val="hybridMultilevel"/>
    <w:tmpl w:val="69ECF85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2B86B12"/>
    <w:multiLevelType w:val="hybridMultilevel"/>
    <w:tmpl w:val="C90077D2"/>
    <w:lvl w:ilvl="0" w:tplc="181A000F">
      <w:start w:val="1"/>
      <w:numFmt w:val="decimal"/>
      <w:lvlText w:val="%1."/>
      <w:lvlJc w:val="left"/>
      <w:pPr>
        <w:ind w:left="36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03F32F1F"/>
    <w:multiLevelType w:val="hybridMultilevel"/>
    <w:tmpl w:val="0DA0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22D70"/>
    <w:multiLevelType w:val="hybridMultilevel"/>
    <w:tmpl w:val="AED83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A30B0"/>
    <w:multiLevelType w:val="hybridMultilevel"/>
    <w:tmpl w:val="043851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B3D534A"/>
    <w:multiLevelType w:val="hybridMultilevel"/>
    <w:tmpl w:val="2B00FEB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C20685A"/>
    <w:multiLevelType w:val="hybridMultilevel"/>
    <w:tmpl w:val="3EBE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82B68"/>
    <w:multiLevelType w:val="hybridMultilevel"/>
    <w:tmpl w:val="01D83B7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40F2536"/>
    <w:multiLevelType w:val="hybridMultilevel"/>
    <w:tmpl w:val="4CE4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16EA6"/>
    <w:multiLevelType w:val="hybridMultilevel"/>
    <w:tmpl w:val="33603C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16AC7572"/>
    <w:multiLevelType w:val="hybridMultilevel"/>
    <w:tmpl w:val="3F669CD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nsid w:val="18871C2B"/>
    <w:multiLevelType w:val="hybridMultilevel"/>
    <w:tmpl w:val="A0DEF38C"/>
    <w:lvl w:ilvl="0" w:tplc="141A0001">
      <w:start w:val="1"/>
      <w:numFmt w:val="bullet"/>
      <w:lvlText w:val=""/>
      <w:lvlJc w:val="left"/>
      <w:pPr>
        <w:tabs>
          <w:tab w:val="num" w:pos="3087"/>
        </w:tabs>
        <w:ind w:left="3011" w:hanging="284"/>
      </w:pPr>
      <w:rPr>
        <w:rFonts w:ascii="Symbol" w:hAnsi="Symbol" w:hint="default"/>
        <w:b w:val="0"/>
        <w:i w:val="0"/>
        <w:sz w:val="24"/>
      </w:rPr>
    </w:lvl>
    <w:lvl w:ilvl="1" w:tplc="E7ECF184">
      <w:start w:val="1"/>
      <w:numFmt w:val="bullet"/>
      <w:lvlText w:val="-"/>
      <w:lvlJc w:val="left"/>
      <w:pPr>
        <w:tabs>
          <w:tab w:val="num" w:pos="2367"/>
        </w:tabs>
        <w:ind w:left="2291" w:hanging="284"/>
      </w:pPr>
      <w:rPr>
        <w:rFonts w:ascii="Times New Roman" w:hAnsi="Times New Roman" w:cs="Times New Roman" w:hint="default"/>
        <w:b w:val="0"/>
        <w:i/>
        <w:sz w:val="24"/>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cs="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cs="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12">
    <w:nsid w:val="292F2969"/>
    <w:multiLevelType w:val="hybridMultilevel"/>
    <w:tmpl w:val="9ABE10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A8E515C"/>
    <w:multiLevelType w:val="hybridMultilevel"/>
    <w:tmpl w:val="FDD8058E"/>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2F690B93"/>
    <w:multiLevelType w:val="hybridMultilevel"/>
    <w:tmpl w:val="7A4057F4"/>
    <w:lvl w:ilvl="0" w:tplc="1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D61FCB"/>
    <w:multiLevelType w:val="hybridMultilevel"/>
    <w:tmpl w:val="C90077D2"/>
    <w:lvl w:ilvl="0" w:tplc="181A000F">
      <w:start w:val="1"/>
      <w:numFmt w:val="decimal"/>
      <w:lvlText w:val="%1."/>
      <w:lvlJc w:val="left"/>
      <w:pPr>
        <w:ind w:left="36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nsid w:val="36FC3139"/>
    <w:multiLevelType w:val="hybridMultilevel"/>
    <w:tmpl w:val="401285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710192D"/>
    <w:multiLevelType w:val="hybridMultilevel"/>
    <w:tmpl w:val="36BA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A867EE"/>
    <w:multiLevelType w:val="hybridMultilevel"/>
    <w:tmpl w:val="AA6472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87810F5"/>
    <w:multiLevelType w:val="hybridMultilevel"/>
    <w:tmpl w:val="6E54F4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3AFE5CC6"/>
    <w:multiLevelType w:val="hybridMultilevel"/>
    <w:tmpl w:val="C5AA8B92"/>
    <w:lvl w:ilvl="0" w:tplc="32461CCA">
      <w:start w:val="3"/>
      <w:numFmt w:val="bullet"/>
      <w:lvlText w:val="•"/>
      <w:lvlJc w:val="left"/>
      <w:pPr>
        <w:ind w:left="1068" w:hanging="360"/>
      </w:pPr>
      <w:rPr>
        <w:rFonts w:ascii="Garamond" w:eastAsia="Calibri" w:hAnsi="Garamond" w:cs="Times New Roman" w:hint="default"/>
      </w:rPr>
    </w:lvl>
    <w:lvl w:ilvl="1" w:tplc="E8720BD0">
      <w:start w:val="3"/>
      <w:numFmt w:val="bullet"/>
      <w:lvlText w:val="-"/>
      <w:lvlJc w:val="left"/>
      <w:pPr>
        <w:ind w:left="1788" w:hanging="360"/>
      </w:pPr>
      <w:rPr>
        <w:rFonts w:ascii="Garamond" w:eastAsia="Calibri" w:hAnsi="Garamond" w:cs="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3FD91CE4"/>
    <w:multiLevelType w:val="hybridMultilevel"/>
    <w:tmpl w:val="9FAC377C"/>
    <w:lvl w:ilvl="0" w:tplc="28244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E0410D"/>
    <w:multiLevelType w:val="hybridMultilevel"/>
    <w:tmpl w:val="8D4061A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3">
    <w:nsid w:val="447612E9"/>
    <w:multiLevelType w:val="hybridMultilevel"/>
    <w:tmpl w:val="E32494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4">
    <w:nsid w:val="45517542"/>
    <w:multiLevelType w:val="hybridMultilevel"/>
    <w:tmpl w:val="4C108BAA"/>
    <w:lvl w:ilvl="0" w:tplc="4A10AA3C">
      <w:start w:val="1"/>
      <w:numFmt w:val="bullet"/>
      <w:lvlText w:val="-"/>
      <w:lvlJc w:val="left"/>
      <w:pPr>
        <w:tabs>
          <w:tab w:val="num" w:pos="3087"/>
        </w:tabs>
        <w:ind w:left="3011" w:hanging="284"/>
      </w:pPr>
      <w:rPr>
        <w:rFonts w:ascii="Times New Roman" w:hAnsi="Times New Roman" w:cs="Times New Roman" w:hint="default"/>
        <w:b w:val="0"/>
        <w:i w:val="0"/>
        <w:sz w:val="24"/>
      </w:rPr>
    </w:lvl>
    <w:lvl w:ilvl="1" w:tplc="E7ECF184">
      <w:start w:val="1"/>
      <w:numFmt w:val="bullet"/>
      <w:lvlText w:val="-"/>
      <w:lvlJc w:val="left"/>
      <w:pPr>
        <w:tabs>
          <w:tab w:val="num" w:pos="2367"/>
        </w:tabs>
        <w:ind w:left="2291" w:hanging="284"/>
      </w:pPr>
      <w:rPr>
        <w:rFonts w:ascii="Times New Roman" w:hAnsi="Times New Roman" w:cs="Times New Roman" w:hint="default"/>
        <w:b w:val="0"/>
        <w:i/>
        <w:sz w:val="24"/>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cs="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cs="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25">
    <w:nsid w:val="4920247B"/>
    <w:multiLevelType w:val="hybridMultilevel"/>
    <w:tmpl w:val="584E2E3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4B997CBE"/>
    <w:multiLevelType w:val="hybridMultilevel"/>
    <w:tmpl w:val="989044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518A6939"/>
    <w:multiLevelType w:val="singleLevel"/>
    <w:tmpl w:val="E7541AC8"/>
    <w:lvl w:ilvl="0">
      <w:start w:val="1"/>
      <w:numFmt w:val="decimal"/>
      <w:lvlText w:val="%1)"/>
      <w:legacy w:legacy="1" w:legacySpace="0" w:legacyIndent="351"/>
      <w:lvlJc w:val="left"/>
      <w:rPr>
        <w:rFonts w:ascii="Times New Roman" w:hAnsi="Times New Roman" w:cs="Times New Roman" w:hint="default"/>
      </w:rPr>
    </w:lvl>
  </w:abstractNum>
  <w:abstractNum w:abstractNumId="28">
    <w:nsid w:val="524856BE"/>
    <w:multiLevelType w:val="hybridMultilevel"/>
    <w:tmpl w:val="DBAAA3C4"/>
    <w:lvl w:ilvl="0" w:tplc="141A0001">
      <w:start w:val="1"/>
      <w:numFmt w:val="bullet"/>
      <w:lvlText w:val=""/>
      <w:lvlJc w:val="left"/>
      <w:pPr>
        <w:ind w:left="1550" w:hanging="360"/>
      </w:pPr>
      <w:rPr>
        <w:rFonts w:ascii="Symbol" w:hAnsi="Symbol" w:hint="default"/>
      </w:rPr>
    </w:lvl>
    <w:lvl w:ilvl="1" w:tplc="141A0003" w:tentative="1">
      <w:start w:val="1"/>
      <w:numFmt w:val="bullet"/>
      <w:lvlText w:val="o"/>
      <w:lvlJc w:val="left"/>
      <w:pPr>
        <w:ind w:left="2270" w:hanging="360"/>
      </w:pPr>
      <w:rPr>
        <w:rFonts w:ascii="Courier New" w:hAnsi="Courier New" w:cs="Courier New" w:hint="default"/>
      </w:rPr>
    </w:lvl>
    <w:lvl w:ilvl="2" w:tplc="141A0005" w:tentative="1">
      <w:start w:val="1"/>
      <w:numFmt w:val="bullet"/>
      <w:lvlText w:val=""/>
      <w:lvlJc w:val="left"/>
      <w:pPr>
        <w:ind w:left="2990" w:hanging="360"/>
      </w:pPr>
      <w:rPr>
        <w:rFonts w:ascii="Wingdings" w:hAnsi="Wingdings" w:hint="default"/>
      </w:rPr>
    </w:lvl>
    <w:lvl w:ilvl="3" w:tplc="141A0001" w:tentative="1">
      <w:start w:val="1"/>
      <w:numFmt w:val="bullet"/>
      <w:lvlText w:val=""/>
      <w:lvlJc w:val="left"/>
      <w:pPr>
        <w:ind w:left="3710" w:hanging="360"/>
      </w:pPr>
      <w:rPr>
        <w:rFonts w:ascii="Symbol" w:hAnsi="Symbol" w:hint="default"/>
      </w:rPr>
    </w:lvl>
    <w:lvl w:ilvl="4" w:tplc="141A0003" w:tentative="1">
      <w:start w:val="1"/>
      <w:numFmt w:val="bullet"/>
      <w:lvlText w:val="o"/>
      <w:lvlJc w:val="left"/>
      <w:pPr>
        <w:ind w:left="4430" w:hanging="360"/>
      </w:pPr>
      <w:rPr>
        <w:rFonts w:ascii="Courier New" w:hAnsi="Courier New" w:cs="Courier New" w:hint="default"/>
      </w:rPr>
    </w:lvl>
    <w:lvl w:ilvl="5" w:tplc="141A0005" w:tentative="1">
      <w:start w:val="1"/>
      <w:numFmt w:val="bullet"/>
      <w:lvlText w:val=""/>
      <w:lvlJc w:val="left"/>
      <w:pPr>
        <w:ind w:left="5150" w:hanging="360"/>
      </w:pPr>
      <w:rPr>
        <w:rFonts w:ascii="Wingdings" w:hAnsi="Wingdings" w:hint="default"/>
      </w:rPr>
    </w:lvl>
    <w:lvl w:ilvl="6" w:tplc="141A0001" w:tentative="1">
      <w:start w:val="1"/>
      <w:numFmt w:val="bullet"/>
      <w:lvlText w:val=""/>
      <w:lvlJc w:val="left"/>
      <w:pPr>
        <w:ind w:left="5870" w:hanging="360"/>
      </w:pPr>
      <w:rPr>
        <w:rFonts w:ascii="Symbol" w:hAnsi="Symbol" w:hint="default"/>
      </w:rPr>
    </w:lvl>
    <w:lvl w:ilvl="7" w:tplc="141A0003" w:tentative="1">
      <w:start w:val="1"/>
      <w:numFmt w:val="bullet"/>
      <w:lvlText w:val="o"/>
      <w:lvlJc w:val="left"/>
      <w:pPr>
        <w:ind w:left="6590" w:hanging="360"/>
      </w:pPr>
      <w:rPr>
        <w:rFonts w:ascii="Courier New" w:hAnsi="Courier New" w:cs="Courier New" w:hint="default"/>
      </w:rPr>
    </w:lvl>
    <w:lvl w:ilvl="8" w:tplc="141A0005" w:tentative="1">
      <w:start w:val="1"/>
      <w:numFmt w:val="bullet"/>
      <w:lvlText w:val=""/>
      <w:lvlJc w:val="left"/>
      <w:pPr>
        <w:ind w:left="7310" w:hanging="360"/>
      </w:pPr>
      <w:rPr>
        <w:rFonts w:ascii="Wingdings" w:hAnsi="Wingdings" w:hint="default"/>
      </w:rPr>
    </w:lvl>
  </w:abstractNum>
  <w:abstractNum w:abstractNumId="29">
    <w:nsid w:val="53E549DC"/>
    <w:multiLevelType w:val="hybridMultilevel"/>
    <w:tmpl w:val="4DCC05C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64A1168"/>
    <w:multiLevelType w:val="hybridMultilevel"/>
    <w:tmpl w:val="11A2C6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A937131"/>
    <w:multiLevelType w:val="hybridMultilevel"/>
    <w:tmpl w:val="70B2EC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5FE07193"/>
    <w:multiLevelType w:val="hybridMultilevel"/>
    <w:tmpl w:val="D2EA173E"/>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1F69FE"/>
    <w:multiLevelType w:val="multilevel"/>
    <w:tmpl w:val="8B7E091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5326AB4"/>
    <w:multiLevelType w:val="hybridMultilevel"/>
    <w:tmpl w:val="B7F01B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6EF4680F"/>
    <w:multiLevelType w:val="hybridMultilevel"/>
    <w:tmpl w:val="F308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42B10"/>
    <w:multiLevelType w:val="hybridMultilevel"/>
    <w:tmpl w:val="A52ACF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D4D42BB"/>
    <w:multiLevelType w:val="hybridMultilevel"/>
    <w:tmpl w:val="9D8EFD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5"/>
  </w:num>
  <w:num w:numId="4">
    <w:abstractNumId w:val="32"/>
  </w:num>
  <w:num w:numId="5">
    <w:abstractNumId w:val="20"/>
  </w:num>
  <w:num w:numId="6">
    <w:abstractNumId w:val="8"/>
  </w:num>
  <w:num w:numId="7">
    <w:abstractNumId w:val="6"/>
  </w:num>
  <w:num w:numId="8">
    <w:abstractNumId w:val="33"/>
  </w:num>
  <w:num w:numId="9">
    <w:abstractNumId w:val="21"/>
  </w:num>
  <w:num w:numId="10">
    <w:abstractNumId w:val="17"/>
  </w:num>
  <w:num w:numId="11">
    <w:abstractNumId w:val="23"/>
  </w:num>
  <w:num w:numId="12">
    <w:abstractNumId w:val="10"/>
  </w:num>
  <w:num w:numId="13">
    <w:abstractNumId w:val="22"/>
  </w:num>
  <w:num w:numId="14">
    <w:abstractNumId w:val="4"/>
  </w:num>
  <w:num w:numId="15">
    <w:abstractNumId w:val="9"/>
  </w:num>
  <w:num w:numId="16">
    <w:abstractNumId w:val="28"/>
  </w:num>
  <w:num w:numId="17">
    <w:abstractNumId w:val="3"/>
  </w:num>
  <w:num w:numId="18">
    <w:abstractNumId w:val="5"/>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29"/>
  </w:num>
  <w:num w:numId="23">
    <w:abstractNumId w:val="14"/>
  </w:num>
  <w:num w:numId="24">
    <w:abstractNumId w:val="1"/>
  </w:num>
  <w:num w:numId="25">
    <w:abstractNumId w:val="15"/>
  </w:num>
  <w:num w:numId="26">
    <w:abstractNumId w:val="0"/>
  </w:num>
  <w:num w:numId="27">
    <w:abstractNumId w:val="31"/>
  </w:num>
  <w:num w:numId="28">
    <w:abstractNumId w:val="12"/>
  </w:num>
  <w:num w:numId="29">
    <w:abstractNumId w:val="16"/>
  </w:num>
  <w:num w:numId="30">
    <w:abstractNumId w:val="27"/>
  </w:num>
  <w:num w:numId="31">
    <w:abstractNumId w:val="27"/>
    <w:lvlOverride w:ilvl="0">
      <w:lvl w:ilvl="0">
        <w:start w:val="1"/>
        <w:numFmt w:val="decimal"/>
        <w:lvlText w:val="%1)"/>
        <w:legacy w:legacy="1" w:legacySpace="0" w:legacyIndent="350"/>
        <w:lvlJc w:val="left"/>
        <w:rPr>
          <w:rFonts w:ascii="Times New Roman" w:hAnsi="Times New Roman" w:cs="Times New Roman" w:hint="default"/>
        </w:rPr>
      </w:lvl>
    </w:lvlOverride>
  </w:num>
  <w:num w:numId="32">
    <w:abstractNumId w:val="34"/>
  </w:num>
  <w:num w:numId="33">
    <w:abstractNumId w:val="18"/>
  </w:num>
  <w:num w:numId="34">
    <w:abstractNumId w:val="26"/>
  </w:num>
  <w:num w:numId="35">
    <w:abstractNumId w:val="25"/>
  </w:num>
  <w:num w:numId="36">
    <w:abstractNumId w:val="36"/>
  </w:num>
  <w:num w:numId="37">
    <w:abstractNumId w:val="7"/>
  </w:num>
  <w:num w:numId="38">
    <w:abstractNumId w:val="37"/>
  </w:num>
  <w:num w:numId="39">
    <w:abstractNumId w:val="19"/>
  </w:num>
  <w:num w:numId="40">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useFELayout/>
  </w:compat>
  <w:rsids>
    <w:rsidRoot w:val="00613D3D"/>
    <w:rsid w:val="00003A54"/>
    <w:rsid w:val="00003AD5"/>
    <w:rsid w:val="00006E73"/>
    <w:rsid w:val="00016F00"/>
    <w:rsid w:val="00023420"/>
    <w:rsid w:val="00036B31"/>
    <w:rsid w:val="00045E4B"/>
    <w:rsid w:val="00046EB9"/>
    <w:rsid w:val="000510D9"/>
    <w:rsid w:val="00051BE6"/>
    <w:rsid w:val="00055066"/>
    <w:rsid w:val="00056E7A"/>
    <w:rsid w:val="00063A8E"/>
    <w:rsid w:val="00071DB8"/>
    <w:rsid w:val="00075451"/>
    <w:rsid w:val="00080E26"/>
    <w:rsid w:val="00083C0B"/>
    <w:rsid w:val="00092801"/>
    <w:rsid w:val="00096548"/>
    <w:rsid w:val="000B0B76"/>
    <w:rsid w:val="000C14B7"/>
    <w:rsid w:val="000C3651"/>
    <w:rsid w:val="000C567C"/>
    <w:rsid w:val="000C571B"/>
    <w:rsid w:val="000D0E83"/>
    <w:rsid w:val="000D7061"/>
    <w:rsid w:val="000F08E7"/>
    <w:rsid w:val="000F67C0"/>
    <w:rsid w:val="000F6E09"/>
    <w:rsid w:val="000F757C"/>
    <w:rsid w:val="00102C58"/>
    <w:rsid w:val="001118AD"/>
    <w:rsid w:val="00113743"/>
    <w:rsid w:val="001253E1"/>
    <w:rsid w:val="00131DCB"/>
    <w:rsid w:val="00136A50"/>
    <w:rsid w:val="00140389"/>
    <w:rsid w:val="001431A6"/>
    <w:rsid w:val="0014435F"/>
    <w:rsid w:val="001455E8"/>
    <w:rsid w:val="00154B2C"/>
    <w:rsid w:val="00160759"/>
    <w:rsid w:val="00162217"/>
    <w:rsid w:val="00166342"/>
    <w:rsid w:val="001663E7"/>
    <w:rsid w:val="0017463A"/>
    <w:rsid w:val="00177B78"/>
    <w:rsid w:val="001845E9"/>
    <w:rsid w:val="00185C9B"/>
    <w:rsid w:val="0019000E"/>
    <w:rsid w:val="0019035B"/>
    <w:rsid w:val="00195142"/>
    <w:rsid w:val="001A032D"/>
    <w:rsid w:val="001B28B5"/>
    <w:rsid w:val="001C3CFF"/>
    <w:rsid w:val="001D0C45"/>
    <w:rsid w:val="001D32CD"/>
    <w:rsid w:val="001E26AF"/>
    <w:rsid w:val="001E7D54"/>
    <w:rsid w:val="001E7F60"/>
    <w:rsid w:val="001F6FCB"/>
    <w:rsid w:val="002061D4"/>
    <w:rsid w:val="00220D6D"/>
    <w:rsid w:val="002227ED"/>
    <w:rsid w:val="00225627"/>
    <w:rsid w:val="00230332"/>
    <w:rsid w:val="0024029A"/>
    <w:rsid w:val="00254177"/>
    <w:rsid w:val="0027600C"/>
    <w:rsid w:val="00276B02"/>
    <w:rsid w:val="002B1DD0"/>
    <w:rsid w:val="002B2030"/>
    <w:rsid w:val="002C02C7"/>
    <w:rsid w:val="002C434D"/>
    <w:rsid w:val="002D3A22"/>
    <w:rsid w:val="002D42DB"/>
    <w:rsid w:val="002D46BD"/>
    <w:rsid w:val="002D59B8"/>
    <w:rsid w:val="002E113E"/>
    <w:rsid w:val="002E4E05"/>
    <w:rsid w:val="002F6FD9"/>
    <w:rsid w:val="00303ACD"/>
    <w:rsid w:val="00307417"/>
    <w:rsid w:val="00313559"/>
    <w:rsid w:val="003146B9"/>
    <w:rsid w:val="0032172B"/>
    <w:rsid w:val="00336E8F"/>
    <w:rsid w:val="00343EA8"/>
    <w:rsid w:val="00344A20"/>
    <w:rsid w:val="0034539D"/>
    <w:rsid w:val="00351AEC"/>
    <w:rsid w:val="0035385C"/>
    <w:rsid w:val="00357088"/>
    <w:rsid w:val="00357B7E"/>
    <w:rsid w:val="00366601"/>
    <w:rsid w:val="00375A7A"/>
    <w:rsid w:val="00381853"/>
    <w:rsid w:val="0039202D"/>
    <w:rsid w:val="00392CFD"/>
    <w:rsid w:val="00393AA6"/>
    <w:rsid w:val="00394B7D"/>
    <w:rsid w:val="003969EF"/>
    <w:rsid w:val="003A0109"/>
    <w:rsid w:val="003A38F5"/>
    <w:rsid w:val="003A6BD2"/>
    <w:rsid w:val="003B0015"/>
    <w:rsid w:val="003B58AB"/>
    <w:rsid w:val="003B5F87"/>
    <w:rsid w:val="003B790C"/>
    <w:rsid w:val="003C546A"/>
    <w:rsid w:val="003D1495"/>
    <w:rsid w:val="003D1EB4"/>
    <w:rsid w:val="003D3254"/>
    <w:rsid w:val="003D799E"/>
    <w:rsid w:val="003E331E"/>
    <w:rsid w:val="003E463F"/>
    <w:rsid w:val="003F70A8"/>
    <w:rsid w:val="00401589"/>
    <w:rsid w:val="0043156B"/>
    <w:rsid w:val="00433CE9"/>
    <w:rsid w:val="004356A9"/>
    <w:rsid w:val="00436FF2"/>
    <w:rsid w:val="00442BCD"/>
    <w:rsid w:val="004435EA"/>
    <w:rsid w:val="0044570B"/>
    <w:rsid w:val="00450BF6"/>
    <w:rsid w:val="00454B6C"/>
    <w:rsid w:val="00456EEF"/>
    <w:rsid w:val="004667B5"/>
    <w:rsid w:val="00475179"/>
    <w:rsid w:val="004769B5"/>
    <w:rsid w:val="00484CE9"/>
    <w:rsid w:val="004A131A"/>
    <w:rsid w:val="004A2D53"/>
    <w:rsid w:val="004A6D4A"/>
    <w:rsid w:val="004B6E8E"/>
    <w:rsid w:val="004C3982"/>
    <w:rsid w:val="004C5F46"/>
    <w:rsid w:val="004D1697"/>
    <w:rsid w:val="004E1443"/>
    <w:rsid w:val="004E32B9"/>
    <w:rsid w:val="004F397F"/>
    <w:rsid w:val="004F4B1B"/>
    <w:rsid w:val="00504218"/>
    <w:rsid w:val="00505C64"/>
    <w:rsid w:val="005062F3"/>
    <w:rsid w:val="005111D0"/>
    <w:rsid w:val="0051742C"/>
    <w:rsid w:val="00526751"/>
    <w:rsid w:val="005275D2"/>
    <w:rsid w:val="005404C2"/>
    <w:rsid w:val="005417EC"/>
    <w:rsid w:val="00541CA9"/>
    <w:rsid w:val="00543D40"/>
    <w:rsid w:val="00543EC4"/>
    <w:rsid w:val="00554269"/>
    <w:rsid w:val="0056335C"/>
    <w:rsid w:val="00565671"/>
    <w:rsid w:val="00570543"/>
    <w:rsid w:val="00580851"/>
    <w:rsid w:val="005907B0"/>
    <w:rsid w:val="00590FF9"/>
    <w:rsid w:val="00594F6F"/>
    <w:rsid w:val="00595C6B"/>
    <w:rsid w:val="005A49F1"/>
    <w:rsid w:val="005B6626"/>
    <w:rsid w:val="005C547A"/>
    <w:rsid w:val="005F2229"/>
    <w:rsid w:val="005F3643"/>
    <w:rsid w:val="006015A5"/>
    <w:rsid w:val="00603B53"/>
    <w:rsid w:val="006107C3"/>
    <w:rsid w:val="0061184B"/>
    <w:rsid w:val="00613D3D"/>
    <w:rsid w:val="006236ED"/>
    <w:rsid w:val="006366AB"/>
    <w:rsid w:val="0064499A"/>
    <w:rsid w:val="00644B20"/>
    <w:rsid w:val="00646A56"/>
    <w:rsid w:val="00650EA7"/>
    <w:rsid w:val="006575C5"/>
    <w:rsid w:val="006644A9"/>
    <w:rsid w:val="00667016"/>
    <w:rsid w:val="006718A1"/>
    <w:rsid w:val="00672348"/>
    <w:rsid w:val="0068195C"/>
    <w:rsid w:val="00691740"/>
    <w:rsid w:val="006951DF"/>
    <w:rsid w:val="006A055E"/>
    <w:rsid w:val="006A05B0"/>
    <w:rsid w:val="006A26C5"/>
    <w:rsid w:val="006A6144"/>
    <w:rsid w:val="006B4605"/>
    <w:rsid w:val="006D2CC6"/>
    <w:rsid w:val="006E7EBC"/>
    <w:rsid w:val="006F6509"/>
    <w:rsid w:val="006F76FA"/>
    <w:rsid w:val="006F7A6A"/>
    <w:rsid w:val="00700700"/>
    <w:rsid w:val="00703071"/>
    <w:rsid w:val="0071060F"/>
    <w:rsid w:val="007122C6"/>
    <w:rsid w:val="0071448E"/>
    <w:rsid w:val="007244DA"/>
    <w:rsid w:val="00727560"/>
    <w:rsid w:val="00727722"/>
    <w:rsid w:val="007379E9"/>
    <w:rsid w:val="00740A07"/>
    <w:rsid w:val="00740DB6"/>
    <w:rsid w:val="0074485D"/>
    <w:rsid w:val="00746195"/>
    <w:rsid w:val="00750EF1"/>
    <w:rsid w:val="00754507"/>
    <w:rsid w:val="00756F5E"/>
    <w:rsid w:val="00762D49"/>
    <w:rsid w:val="007670D1"/>
    <w:rsid w:val="00772F3D"/>
    <w:rsid w:val="00774381"/>
    <w:rsid w:val="00787766"/>
    <w:rsid w:val="007935BF"/>
    <w:rsid w:val="007A2865"/>
    <w:rsid w:val="007C008E"/>
    <w:rsid w:val="007E4678"/>
    <w:rsid w:val="007F198C"/>
    <w:rsid w:val="00802832"/>
    <w:rsid w:val="00803C9B"/>
    <w:rsid w:val="00806D3F"/>
    <w:rsid w:val="00812F8E"/>
    <w:rsid w:val="00823A98"/>
    <w:rsid w:val="00845A63"/>
    <w:rsid w:val="00874AE0"/>
    <w:rsid w:val="00874B0D"/>
    <w:rsid w:val="0087634A"/>
    <w:rsid w:val="00882B57"/>
    <w:rsid w:val="008863A1"/>
    <w:rsid w:val="00895A77"/>
    <w:rsid w:val="008A73A1"/>
    <w:rsid w:val="008A7436"/>
    <w:rsid w:val="008A7680"/>
    <w:rsid w:val="008B3C6E"/>
    <w:rsid w:val="008C0E8A"/>
    <w:rsid w:val="008D1457"/>
    <w:rsid w:val="008E027B"/>
    <w:rsid w:val="008E0321"/>
    <w:rsid w:val="008E37EA"/>
    <w:rsid w:val="008E3E80"/>
    <w:rsid w:val="008E746E"/>
    <w:rsid w:val="008E7D62"/>
    <w:rsid w:val="008F0A08"/>
    <w:rsid w:val="008F3A71"/>
    <w:rsid w:val="00901FCA"/>
    <w:rsid w:val="0090221B"/>
    <w:rsid w:val="00902F56"/>
    <w:rsid w:val="00904141"/>
    <w:rsid w:val="009062BC"/>
    <w:rsid w:val="00916B40"/>
    <w:rsid w:val="00917402"/>
    <w:rsid w:val="00920F93"/>
    <w:rsid w:val="00922337"/>
    <w:rsid w:val="009225F0"/>
    <w:rsid w:val="009272C0"/>
    <w:rsid w:val="0094105B"/>
    <w:rsid w:val="00942D1D"/>
    <w:rsid w:val="00946B5A"/>
    <w:rsid w:val="00957157"/>
    <w:rsid w:val="00961E9B"/>
    <w:rsid w:val="00965CED"/>
    <w:rsid w:val="0098491A"/>
    <w:rsid w:val="0098519E"/>
    <w:rsid w:val="00987A15"/>
    <w:rsid w:val="009A119D"/>
    <w:rsid w:val="009A5C41"/>
    <w:rsid w:val="009B028A"/>
    <w:rsid w:val="009B1067"/>
    <w:rsid w:val="009B656B"/>
    <w:rsid w:val="009C35D1"/>
    <w:rsid w:val="009C53B2"/>
    <w:rsid w:val="009D0599"/>
    <w:rsid w:val="009D28BD"/>
    <w:rsid w:val="009E0B35"/>
    <w:rsid w:val="009E1528"/>
    <w:rsid w:val="009E4594"/>
    <w:rsid w:val="009E5B0D"/>
    <w:rsid w:val="009F5168"/>
    <w:rsid w:val="00A10335"/>
    <w:rsid w:val="00A247E3"/>
    <w:rsid w:val="00A25B1C"/>
    <w:rsid w:val="00A25E05"/>
    <w:rsid w:val="00A34573"/>
    <w:rsid w:val="00A357A7"/>
    <w:rsid w:val="00A421ED"/>
    <w:rsid w:val="00A44E70"/>
    <w:rsid w:val="00A44FAE"/>
    <w:rsid w:val="00A60D22"/>
    <w:rsid w:val="00A70C50"/>
    <w:rsid w:val="00A71ACD"/>
    <w:rsid w:val="00A75E30"/>
    <w:rsid w:val="00A83D38"/>
    <w:rsid w:val="00A86E52"/>
    <w:rsid w:val="00A931C5"/>
    <w:rsid w:val="00AA3371"/>
    <w:rsid w:val="00AA39C3"/>
    <w:rsid w:val="00AC2FBF"/>
    <w:rsid w:val="00AC3B2B"/>
    <w:rsid w:val="00AC5514"/>
    <w:rsid w:val="00AD4B9E"/>
    <w:rsid w:val="00AD5B67"/>
    <w:rsid w:val="00AE0B71"/>
    <w:rsid w:val="00AE2839"/>
    <w:rsid w:val="00AE4651"/>
    <w:rsid w:val="00AE791C"/>
    <w:rsid w:val="00AF2890"/>
    <w:rsid w:val="00B17E94"/>
    <w:rsid w:val="00B31855"/>
    <w:rsid w:val="00B42325"/>
    <w:rsid w:val="00B46017"/>
    <w:rsid w:val="00B6587F"/>
    <w:rsid w:val="00B74524"/>
    <w:rsid w:val="00B861D3"/>
    <w:rsid w:val="00BA0FD7"/>
    <w:rsid w:val="00BA182C"/>
    <w:rsid w:val="00BA3A22"/>
    <w:rsid w:val="00BB195E"/>
    <w:rsid w:val="00BB3980"/>
    <w:rsid w:val="00BC2478"/>
    <w:rsid w:val="00BC4059"/>
    <w:rsid w:val="00BE0B78"/>
    <w:rsid w:val="00BE1635"/>
    <w:rsid w:val="00BE1E98"/>
    <w:rsid w:val="00BE4B0C"/>
    <w:rsid w:val="00C01583"/>
    <w:rsid w:val="00C05FA3"/>
    <w:rsid w:val="00C10172"/>
    <w:rsid w:val="00C24E00"/>
    <w:rsid w:val="00C31580"/>
    <w:rsid w:val="00C431C4"/>
    <w:rsid w:val="00C457E5"/>
    <w:rsid w:val="00C45F08"/>
    <w:rsid w:val="00C62903"/>
    <w:rsid w:val="00C66C28"/>
    <w:rsid w:val="00C7064D"/>
    <w:rsid w:val="00C72DFC"/>
    <w:rsid w:val="00C73D25"/>
    <w:rsid w:val="00C752C2"/>
    <w:rsid w:val="00C75BE8"/>
    <w:rsid w:val="00C81BFE"/>
    <w:rsid w:val="00C84280"/>
    <w:rsid w:val="00C85656"/>
    <w:rsid w:val="00C92CD2"/>
    <w:rsid w:val="00C978C0"/>
    <w:rsid w:val="00CA2E07"/>
    <w:rsid w:val="00CA5322"/>
    <w:rsid w:val="00CA71AF"/>
    <w:rsid w:val="00CB07E8"/>
    <w:rsid w:val="00CC522E"/>
    <w:rsid w:val="00CD2345"/>
    <w:rsid w:val="00CD334A"/>
    <w:rsid w:val="00CE2514"/>
    <w:rsid w:val="00CE691A"/>
    <w:rsid w:val="00CE6920"/>
    <w:rsid w:val="00CF1423"/>
    <w:rsid w:val="00D06609"/>
    <w:rsid w:val="00D10C40"/>
    <w:rsid w:val="00D24DC8"/>
    <w:rsid w:val="00D33A6A"/>
    <w:rsid w:val="00D470B5"/>
    <w:rsid w:val="00D505E7"/>
    <w:rsid w:val="00D522A5"/>
    <w:rsid w:val="00D533BF"/>
    <w:rsid w:val="00D62089"/>
    <w:rsid w:val="00D72AC6"/>
    <w:rsid w:val="00D7441D"/>
    <w:rsid w:val="00D75ECD"/>
    <w:rsid w:val="00D87C39"/>
    <w:rsid w:val="00DA2C55"/>
    <w:rsid w:val="00DB44CD"/>
    <w:rsid w:val="00DB6CBC"/>
    <w:rsid w:val="00DB7D64"/>
    <w:rsid w:val="00DC0E4B"/>
    <w:rsid w:val="00DD2CD1"/>
    <w:rsid w:val="00DD6022"/>
    <w:rsid w:val="00DF104B"/>
    <w:rsid w:val="00DF6253"/>
    <w:rsid w:val="00DF7F2C"/>
    <w:rsid w:val="00E06521"/>
    <w:rsid w:val="00E13300"/>
    <w:rsid w:val="00E15F70"/>
    <w:rsid w:val="00E25F33"/>
    <w:rsid w:val="00E3316B"/>
    <w:rsid w:val="00E413C5"/>
    <w:rsid w:val="00E45C98"/>
    <w:rsid w:val="00E50647"/>
    <w:rsid w:val="00E544ED"/>
    <w:rsid w:val="00E549C3"/>
    <w:rsid w:val="00E56EFA"/>
    <w:rsid w:val="00E60161"/>
    <w:rsid w:val="00E637E0"/>
    <w:rsid w:val="00E63F77"/>
    <w:rsid w:val="00E854A7"/>
    <w:rsid w:val="00E95A52"/>
    <w:rsid w:val="00E96679"/>
    <w:rsid w:val="00EB3707"/>
    <w:rsid w:val="00EB63BA"/>
    <w:rsid w:val="00EB7736"/>
    <w:rsid w:val="00EB7993"/>
    <w:rsid w:val="00EC0B79"/>
    <w:rsid w:val="00EC1234"/>
    <w:rsid w:val="00EC3613"/>
    <w:rsid w:val="00ED6476"/>
    <w:rsid w:val="00EE012D"/>
    <w:rsid w:val="00EE0813"/>
    <w:rsid w:val="00EE11D1"/>
    <w:rsid w:val="00EF09FD"/>
    <w:rsid w:val="00EF6AEC"/>
    <w:rsid w:val="00F15802"/>
    <w:rsid w:val="00F21B03"/>
    <w:rsid w:val="00F21B05"/>
    <w:rsid w:val="00F258AD"/>
    <w:rsid w:val="00F30615"/>
    <w:rsid w:val="00F360AC"/>
    <w:rsid w:val="00F4239B"/>
    <w:rsid w:val="00F42CBC"/>
    <w:rsid w:val="00F47CFD"/>
    <w:rsid w:val="00F53C27"/>
    <w:rsid w:val="00F56202"/>
    <w:rsid w:val="00F76661"/>
    <w:rsid w:val="00F816B9"/>
    <w:rsid w:val="00F81BED"/>
    <w:rsid w:val="00F85984"/>
    <w:rsid w:val="00F862FF"/>
    <w:rsid w:val="00F87215"/>
    <w:rsid w:val="00F90159"/>
    <w:rsid w:val="00F921B0"/>
    <w:rsid w:val="00F955EB"/>
    <w:rsid w:val="00FA01EC"/>
    <w:rsid w:val="00FA39B6"/>
    <w:rsid w:val="00FA7F3C"/>
    <w:rsid w:val="00FB02D2"/>
    <w:rsid w:val="00FB19BB"/>
    <w:rsid w:val="00FC01DF"/>
    <w:rsid w:val="00FC1605"/>
    <w:rsid w:val="00FD26FC"/>
    <w:rsid w:val="00FD37F2"/>
    <w:rsid w:val="00FD5185"/>
    <w:rsid w:val="00FF3D56"/>
    <w:rsid w:val="00FF63A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Contemporary"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o">
    <w:name w:val="Normal"/>
    <w:qFormat/>
    <w:rsid w:val="00A86E52"/>
  </w:style>
  <w:style w:type="paragraph" w:styleId="Naslov1">
    <w:name w:val="heading 1"/>
    <w:basedOn w:val="Normalno"/>
    <w:next w:val="Normalno"/>
    <w:link w:val="Naslov1Znak"/>
    <w:qFormat/>
    <w:rsid w:val="003D799E"/>
    <w:pPr>
      <w:keepNext/>
      <w:spacing w:before="240" w:after="60" w:line="240" w:lineRule="auto"/>
      <w:outlineLvl w:val="0"/>
    </w:pPr>
    <w:rPr>
      <w:rFonts w:ascii="Cambria" w:eastAsia="Times New Roman" w:hAnsi="Cambria" w:cs="Times New Roman"/>
      <w:b/>
      <w:bCs/>
      <w:kern w:val="32"/>
      <w:sz w:val="32"/>
      <w:szCs w:val="32"/>
    </w:rPr>
  </w:style>
  <w:style w:type="paragraph" w:styleId="Naslov2">
    <w:name w:val="heading 2"/>
    <w:basedOn w:val="Normalno"/>
    <w:next w:val="Normalno"/>
    <w:link w:val="Naslov2Znak"/>
    <w:unhideWhenUsed/>
    <w:qFormat/>
    <w:rsid w:val="009C5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no"/>
    <w:next w:val="Normalno"/>
    <w:link w:val="Naslov3Znak"/>
    <w:qFormat/>
    <w:rsid w:val="009A5C41"/>
    <w:pPr>
      <w:keepNext/>
      <w:spacing w:before="240" w:after="0" w:line="240" w:lineRule="auto"/>
      <w:outlineLvl w:val="2"/>
    </w:pPr>
    <w:rPr>
      <w:rFonts w:ascii="Tahoma" w:eastAsia="Times New Roman" w:hAnsi="Tahoma" w:cs="Times New Roman"/>
      <w:sz w:val="24"/>
      <w:szCs w:val="20"/>
      <w:lang w:val="sl-SI"/>
    </w:rPr>
  </w:style>
  <w:style w:type="paragraph" w:styleId="Naslov4">
    <w:name w:val="heading 4"/>
    <w:basedOn w:val="Normalno"/>
    <w:next w:val="Normalno"/>
    <w:link w:val="Naslov4Znak"/>
    <w:qFormat/>
    <w:rsid w:val="009A5C41"/>
    <w:pPr>
      <w:keepNext/>
      <w:tabs>
        <w:tab w:val="num" w:pos="864"/>
      </w:tabs>
      <w:spacing w:after="0" w:line="240" w:lineRule="auto"/>
      <w:ind w:left="864" w:hanging="864"/>
      <w:jc w:val="both"/>
      <w:outlineLvl w:val="3"/>
    </w:pPr>
    <w:rPr>
      <w:rFonts w:ascii="Times New Roman" w:eastAsia="Times New Roman" w:hAnsi="Times New Roman" w:cs="Times New Roman"/>
      <w:b/>
      <w:bCs/>
      <w:sz w:val="20"/>
      <w:szCs w:val="24"/>
      <w:lang w:val="sr-Cyrl-CS"/>
    </w:rPr>
  </w:style>
  <w:style w:type="paragraph" w:styleId="Naslov5">
    <w:name w:val="heading 5"/>
    <w:basedOn w:val="Normalno"/>
    <w:next w:val="Normalno"/>
    <w:link w:val="Naslov5Znak"/>
    <w:qFormat/>
    <w:rsid w:val="009A5C41"/>
    <w:pPr>
      <w:keepNext/>
      <w:tabs>
        <w:tab w:val="num" w:pos="1008"/>
      </w:tabs>
      <w:spacing w:after="0" w:line="240" w:lineRule="auto"/>
      <w:ind w:left="1008" w:hanging="1008"/>
      <w:jc w:val="both"/>
      <w:outlineLvl w:val="4"/>
    </w:pPr>
    <w:rPr>
      <w:rFonts w:ascii="Times New Roman" w:eastAsia="Times New Roman" w:hAnsi="Times New Roman" w:cs="Times New Roman"/>
      <w:b/>
      <w:bCs/>
      <w:sz w:val="16"/>
      <w:szCs w:val="24"/>
      <w:lang w:val="sr-Cyrl-CS"/>
    </w:rPr>
  </w:style>
  <w:style w:type="paragraph" w:styleId="Naslov6">
    <w:name w:val="heading 6"/>
    <w:basedOn w:val="Normalno"/>
    <w:next w:val="Normalno"/>
    <w:link w:val="Naslov6Znak"/>
    <w:qFormat/>
    <w:rsid w:val="009A5C41"/>
    <w:pPr>
      <w:keepNext/>
      <w:tabs>
        <w:tab w:val="num" w:pos="1152"/>
      </w:tabs>
      <w:spacing w:after="0" w:line="240" w:lineRule="auto"/>
      <w:ind w:left="1152" w:hanging="1152"/>
      <w:jc w:val="center"/>
      <w:outlineLvl w:val="5"/>
    </w:pPr>
    <w:rPr>
      <w:rFonts w:ascii="Arial" w:eastAsia="Times New Roman" w:hAnsi="Arial" w:cs="Times New Roman"/>
      <w:b/>
      <w:bCs/>
      <w:color w:val="000000"/>
      <w:sz w:val="16"/>
      <w:szCs w:val="24"/>
      <w:lang w:val="sr-Cyrl-CS"/>
    </w:rPr>
  </w:style>
  <w:style w:type="paragraph" w:styleId="Naslov7">
    <w:name w:val="heading 7"/>
    <w:basedOn w:val="Normalno"/>
    <w:next w:val="Normalno"/>
    <w:link w:val="Naslov7Znak"/>
    <w:qFormat/>
    <w:rsid w:val="009A5C41"/>
    <w:pPr>
      <w:keepNext/>
      <w:tabs>
        <w:tab w:val="num" w:pos="1296"/>
      </w:tabs>
      <w:spacing w:after="0" w:line="240" w:lineRule="auto"/>
      <w:ind w:left="1296" w:hanging="1296"/>
      <w:jc w:val="center"/>
      <w:outlineLvl w:val="6"/>
    </w:pPr>
    <w:rPr>
      <w:rFonts w:ascii="Arial" w:eastAsia="Times New Roman" w:hAnsi="Arial" w:cs="Times New Roman"/>
      <w:b/>
      <w:bCs/>
      <w:sz w:val="16"/>
      <w:szCs w:val="24"/>
      <w:lang w:val="sr-Cyrl-CS"/>
    </w:rPr>
  </w:style>
  <w:style w:type="paragraph" w:styleId="Naslov8">
    <w:name w:val="heading 8"/>
    <w:basedOn w:val="Normalno"/>
    <w:next w:val="Normalno"/>
    <w:link w:val="Naslov8Znak"/>
    <w:qFormat/>
    <w:rsid w:val="009A5C41"/>
    <w:pPr>
      <w:keepNext/>
      <w:tabs>
        <w:tab w:val="num" w:pos="1440"/>
      </w:tabs>
      <w:spacing w:after="0" w:line="240" w:lineRule="auto"/>
      <w:ind w:left="1440" w:hanging="1440"/>
      <w:outlineLvl w:val="7"/>
    </w:pPr>
    <w:rPr>
      <w:rFonts w:ascii="Arial" w:eastAsia="Times New Roman" w:hAnsi="Arial" w:cs="Times New Roman"/>
      <w:b/>
      <w:bCs/>
      <w:color w:val="000000"/>
      <w:sz w:val="16"/>
      <w:szCs w:val="24"/>
      <w:lang w:val="sr-Cyrl-CS"/>
    </w:rPr>
  </w:style>
  <w:style w:type="paragraph" w:styleId="Naslov9">
    <w:name w:val="heading 9"/>
    <w:basedOn w:val="Normalno"/>
    <w:next w:val="Normalno"/>
    <w:link w:val="Naslov9Znak"/>
    <w:qFormat/>
    <w:rsid w:val="009A5C41"/>
    <w:pPr>
      <w:keepNext/>
      <w:tabs>
        <w:tab w:val="num" w:pos="1584"/>
      </w:tabs>
      <w:spacing w:after="0" w:line="240" w:lineRule="auto"/>
      <w:ind w:left="1584" w:hanging="1584"/>
      <w:jc w:val="right"/>
      <w:outlineLvl w:val="8"/>
    </w:pPr>
    <w:rPr>
      <w:rFonts w:ascii="Times New Roman" w:eastAsia="Times New Roman" w:hAnsi="Times New Roman" w:cs="Times New Roman"/>
      <w:b/>
      <w:bCs/>
      <w:sz w:val="16"/>
      <w:szCs w:val="24"/>
      <w:lang w:val="sr-Cyrl-C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rsid w:val="003D799E"/>
    <w:rPr>
      <w:rFonts w:ascii="Cambria" w:eastAsia="Times New Roman" w:hAnsi="Cambria" w:cs="Times New Roman"/>
      <w:b/>
      <w:bCs/>
      <w:kern w:val="32"/>
      <w:sz w:val="32"/>
      <w:szCs w:val="32"/>
    </w:rPr>
  </w:style>
  <w:style w:type="character" w:customStyle="1" w:styleId="Naslov2Znak">
    <w:name w:val="Naslov 2 Znak"/>
    <w:basedOn w:val="Zadanifontparagrafa"/>
    <w:link w:val="Naslov2"/>
    <w:rsid w:val="009C53B2"/>
    <w:rPr>
      <w:rFonts w:asciiTheme="majorHAnsi" w:eastAsiaTheme="majorEastAsia" w:hAnsiTheme="majorHAnsi" w:cstheme="majorBidi"/>
      <w:b/>
      <w:bCs/>
      <w:color w:val="4F81BD" w:themeColor="accent1"/>
      <w:sz w:val="26"/>
      <w:szCs w:val="26"/>
    </w:rPr>
  </w:style>
  <w:style w:type="character" w:customStyle="1" w:styleId="Naslov3Znak">
    <w:name w:val="Naslov 3 Znak"/>
    <w:basedOn w:val="Zadanifontparagrafa"/>
    <w:link w:val="Naslov3"/>
    <w:rsid w:val="009A5C41"/>
    <w:rPr>
      <w:rFonts w:ascii="Tahoma" w:eastAsia="Times New Roman" w:hAnsi="Tahoma" w:cs="Times New Roman"/>
      <w:sz w:val="24"/>
      <w:szCs w:val="20"/>
      <w:lang w:val="sl-SI"/>
    </w:rPr>
  </w:style>
  <w:style w:type="character" w:customStyle="1" w:styleId="Naslov4Znak">
    <w:name w:val="Naslov 4 Znak"/>
    <w:basedOn w:val="Zadanifontparagrafa"/>
    <w:link w:val="Naslov4"/>
    <w:rsid w:val="009A5C41"/>
    <w:rPr>
      <w:rFonts w:ascii="Times New Roman" w:eastAsia="Times New Roman" w:hAnsi="Times New Roman" w:cs="Times New Roman"/>
      <w:b/>
      <w:bCs/>
      <w:sz w:val="20"/>
      <w:szCs w:val="24"/>
      <w:lang w:val="sr-Cyrl-CS"/>
    </w:rPr>
  </w:style>
  <w:style w:type="character" w:customStyle="1" w:styleId="Naslov5Znak">
    <w:name w:val="Naslov 5 Znak"/>
    <w:basedOn w:val="Zadanifontparagrafa"/>
    <w:link w:val="Naslov5"/>
    <w:rsid w:val="009A5C41"/>
    <w:rPr>
      <w:rFonts w:ascii="Times New Roman" w:eastAsia="Times New Roman" w:hAnsi="Times New Roman" w:cs="Times New Roman"/>
      <w:b/>
      <w:bCs/>
      <w:sz w:val="16"/>
      <w:szCs w:val="24"/>
      <w:lang w:val="sr-Cyrl-CS"/>
    </w:rPr>
  </w:style>
  <w:style w:type="character" w:customStyle="1" w:styleId="Naslov6Znak">
    <w:name w:val="Naslov 6 Znak"/>
    <w:basedOn w:val="Zadanifontparagrafa"/>
    <w:link w:val="Naslov6"/>
    <w:rsid w:val="009A5C41"/>
    <w:rPr>
      <w:rFonts w:ascii="Arial" w:eastAsia="Times New Roman" w:hAnsi="Arial" w:cs="Times New Roman"/>
      <w:b/>
      <w:bCs/>
      <w:color w:val="000000"/>
      <w:sz w:val="16"/>
      <w:szCs w:val="24"/>
      <w:lang w:val="sr-Cyrl-CS"/>
    </w:rPr>
  </w:style>
  <w:style w:type="character" w:customStyle="1" w:styleId="Naslov7Znak">
    <w:name w:val="Naslov 7 Znak"/>
    <w:basedOn w:val="Zadanifontparagrafa"/>
    <w:link w:val="Naslov7"/>
    <w:rsid w:val="009A5C41"/>
    <w:rPr>
      <w:rFonts w:ascii="Arial" w:eastAsia="Times New Roman" w:hAnsi="Arial" w:cs="Times New Roman"/>
      <w:b/>
      <w:bCs/>
      <w:sz w:val="16"/>
      <w:szCs w:val="24"/>
      <w:lang w:val="sr-Cyrl-CS"/>
    </w:rPr>
  </w:style>
  <w:style w:type="character" w:customStyle="1" w:styleId="Naslov8Znak">
    <w:name w:val="Naslov 8 Znak"/>
    <w:basedOn w:val="Zadanifontparagrafa"/>
    <w:link w:val="Naslov8"/>
    <w:rsid w:val="009A5C41"/>
    <w:rPr>
      <w:rFonts w:ascii="Arial" w:eastAsia="Times New Roman" w:hAnsi="Arial" w:cs="Times New Roman"/>
      <w:b/>
      <w:bCs/>
      <w:color w:val="000000"/>
      <w:sz w:val="16"/>
      <w:szCs w:val="24"/>
      <w:lang w:val="sr-Cyrl-CS"/>
    </w:rPr>
  </w:style>
  <w:style w:type="character" w:customStyle="1" w:styleId="Naslov9Znak">
    <w:name w:val="Naslov 9 Znak"/>
    <w:basedOn w:val="Zadanifontparagrafa"/>
    <w:link w:val="Naslov9"/>
    <w:rsid w:val="009A5C41"/>
    <w:rPr>
      <w:rFonts w:ascii="Times New Roman" w:eastAsia="Times New Roman" w:hAnsi="Times New Roman" w:cs="Times New Roman"/>
      <w:b/>
      <w:bCs/>
      <w:sz w:val="16"/>
      <w:szCs w:val="24"/>
      <w:lang w:val="sr-Cyrl-CS"/>
    </w:rPr>
  </w:style>
  <w:style w:type="paragraph" w:styleId="Zaglavlje">
    <w:name w:val="header"/>
    <w:basedOn w:val="Normalno"/>
    <w:link w:val="ZaglavljeZnak"/>
    <w:rsid w:val="00046EB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ZaglavljeZnak">
    <w:name w:val="Zaglavlje Znak"/>
    <w:basedOn w:val="Zadanifontparagrafa"/>
    <w:link w:val="Zaglavlje"/>
    <w:rsid w:val="00046EB9"/>
    <w:rPr>
      <w:rFonts w:ascii="Times New Roman" w:eastAsia="Times New Roman" w:hAnsi="Times New Roman" w:cs="Times New Roman"/>
      <w:sz w:val="24"/>
      <w:szCs w:val="24"/>
      <w:lang w:val="en-US" w:eastAsia="en-US"/>
    </w:rPr>
  </w:style>
  <w:style w:type="paragraph" w:styleId="Tekstubalonu">
    <w:name w:val="Balloon Text"/>
    <w:basedOn w:val="Normalno"/>
    <w:link w:val="TekstubalonuZnak"/>
    <w:unhideWhenUsed/>
    <w:rsid w:val="00046EB9"/>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rsid w:val="00046EB9"/>
    <w:rPr>
      <w:rFonts w:ascii="Tahoma" w:hAnsi="Tahoma" w:cs="Tahoma"/>
      <w:sz w:val="16"/>
      <w:szCs w:val="16"/>
    </w:rPr>
  </w:style>
  <w:style w:type="paragraph" w:styleId="Podnoje">
    <w:name w:val="footer"/>
    <w:basedOn w:val="Normalno"/>
    <w:link w:val="PodnojeZnak"/>
    <w:uiPriority w:val="99"/>
    <w:rsid w:val="00046EB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PodnojeZnak">
    <w:name w:val="Podnožje Znak"/>
    <w:basedOn w:val="Zadanifontparagrafa"/>
    <w:link w:val="Podnoje"/>
    <w:uiPriority w:val="99"/>
    <w:rsid w:val="00046EB9"/>
    <w:rPr>
      <w:rFonts w:ascii="Times New Roman" w:eastAsia="Times New Roman" w:hAnsi="Times New Roman" w:cs="Times New Roman"/>
      <w:sz w:val="24"/>
      <w:szCs w:val="24"/>
      <w:lang w:val="en-US" w:eastAsia="en-US"/>
    </w:rPr>
  </w:style>
  <w:style w:type="paragraph" w:styleId="Sadraj1">
    <w:name w:val="toc 1"/>
    <w:basedOn w:val="Normalno"/>
    <w:next w:val="Normalno"/>
    <w:autoRedefine/>
    <w:unhideWhenUsed/>
    <w:rsid w:val="00046EB9"/>
    <w:pPr>
      <w:tabs>
        <w:tab w:val="left" w:pos="440"/>
        <w:tab w:val="right" w:leader="dot" w:pos="9639"/>
      </w:tabs>
      <w:spacing w:after="0" w:line="240" w:lineRule="auto"/>
      <w:ind w:right="429"/>
    </w:pPr>
    <w:rPr>
      <w:rFonts w:ascii="Times New Roman" w:eastAsia="Times New Roman" w:hAnsi="Times New Roman" w:cs="Times New Roman"/>
      <w:sz w:val="24"/>
      <w:szCs w:val="24"/>
      <w:lang w:val="en-US" w:eastAsia="en-US"/>
    </w:rPr>
  </w:style>
  <w:style w:type="character" w:styleId="Hiperveza">
    <w:name w:val="Hyperlink"/>
    <w:uiPriority w:val="99"/>
    <w:unhideWhenUsed/>
    <w:rsid w:val="00046EB9"/>
    <w:rPr>
      <w:color w:val="0000FF"/>
      <w:u w:val="single"/>
    </w:rPr>
  </w:style>
  <w:style w:type="paragraph" w:styleId="Sadraj2">
    <w:name w:val="toc 2"/>
    <w:basedOn w:val="Normalno"/>
    <w:next w:val="Normalno"/>
    <w:autoRedefine/>
    <w:unhideWhenUsed/>
    <w:rsid w:val="00046EB9"/>
    <w:pPr>
      <w:tabs>
        <w:tab w:val="right" w:leader="dot" w:pos="9639"/>
      </w:tabs>
      <w:spacing w:after="0" w:line="240" w:lineRule="auto"/>
      <w:ind w:left="240"/>
    </w:pPr>
    <w:rPr>
      <w:rFonts w:ascii="Times New Roman" w:eastAsia="Times New Roman" w:hAnsi="Times New Roman" w:cs="Times New Roman"/>
      <w:sz w:val="24"/>
      <w:szCs w:val="24"/>
      <w:lang w:val="en-US" w:eastAsia="en-US"/>
    </w:rPr>
  </w:style>
  <w:style w:type="paragraph" w:styleId="Tekstfusnote">
    <w:name w:val="footnote text"/>
    <w:basedOn w:val="Normalno"/>
    <w:link w:val="TekstfusnoteZnak"/>
    <w:semiHidden/>
    <w:unhideWhenUsed/>
    <w:rsid w:val="00E13300"/>
    <w:pPr>
      <w:spacing w:after="0" w:line="240" w:lineRule="auto"/>
    </w:pPr>
    <w:rPr>
      <w:rFonts w:ascii="Times New Roman" w:eastAsia="Times New Roman" w:hAnsi="Times New Roman" w:cs="Times New Roman"/>
      <w:sz w:val="20"/>
      <w:szCs w:val="20"/>
      <w:lang w:val="en-US" w:eastAsia="en-US"/>
    </w:rPr>
  </w:style>
  <w:style w:type="character" w:customStyle="1" w:styleId="TekstfusnoteZnak">
    <w:name w:val="Tekst fusnote Znak"/>
    <w:basedOn w:val="Zadanifontparagrafa"/>
    <w:link w:val="Tekstfusnote"/>
    <w:semiHidden/>
    <w:rsid w:val="00E13300"/>
    <w:rPr>
      <w:rFonts w:ascii="Times New Roman" w:eastAsia="Times New Roman" w:hAnsi="Times New Roman" w:cs="Times New Roman"/>
      <w:sz w:val="20"/>
      <w:szCs w:val="20"/>
      <w:lang w:val="en-US" w:eastAsia="en-US"/>
    </w:rPr>
  </w:style>
  <w:style w:type="character" w:styleId="Referencafusnote">
    <w:name w:val="footnote reference"/>
    <w:semiHidden/>
    <w:unhideWhenUsed/>
    <w:rsid w:val="00E13300"/>
    <w:rPr>
      <w:vertAlign w:val="superscript"/>
    </w:rPr>
  </w:style>
  <w:style w:type="paragraph" w:customStyle="1" w:styleId="Default">
    <w:name w:val="Default"/>
    <w:rsid w:val="00E13300"/>
    <w:pPr>
      <w:autoSpaceDE w:val="0"/>
      <w:autoSpaceDN w:val="0"/>
      <w:adjustRightInd w:val="0"/>
      <w:spacing w:after="0" w:line="240" w:lineRule="auto"/>
    </w:pPr>
    <w:rPr>
      <w:rFonts w:ascii="Times New Roman" w:eastAsia="Calibri" w:hAnsi="Times New Roman" w:cs="Times New Roman"/>
      <w:color w:val="000000"/>
      <w:sz w:val="24"/>
      <w:szCs w:val="24"/>
      <w:lang w:val="sr-Latn-BA" w:eastAsia="sr-Latn-BA"/>
    </w:rPr>
  </w:style>
  <w:style w:type="paragraph" w:customStyle="1" w:styleId="SARA1">
    <w:name w:val="SARA 1"/>
    <w:basedOn w:val="Naslov1"/>
    <w:link w:val="SARA1Char"/>
    <w:qFormat/>
    <w:rsid w:val="006107C3"/>
    <w:pPr>
      <w:spacing w:before="0" w:after="0"/>
      <w:ind w:left="360" w:hanging="360"/>
      <w:jc w:val="both"/>
    </w:pPr>
    <w:rPr>
      <w:rFonts w:ascii="Times New Roman" w:hAnsi="Times New Roman"/>
      <w:iCs/>
      <w:sz w:val="28"/>
      <w:szCs w:val="28"/>
      <w:lang w:val="en-US" w:eastAsia="en-US"/>
    </w:rPr>
  </w:style>
  <w:style w:type="character" w:customStyle="1" w:styleId="SARA1Char">
    <w:name w:val="SARA 1 Char"/>
    <w:link w:val="SARA1"/>
    <w:rsid w:val="006107C3"/>
    <w:rPr>
      <w:rFonts w:ascii="Times New Roman" w:eastAsia="Times New Roman" w:hAnsi="Times New Roman" w:cs="Times New Roman"/>
      <w:b/>
      <w:bCs/>
      <w:iCs/>
      <w:kern w:val="32"/>
      <w:sz w:val="28"/>
      <w:szCs w:val="28"/>
      <w:lang w:val="en-US" w:eastAsia="en-US"/>
    </w:rPr>
  </w:style>
  <w:style w:type="paragraph" w:styleId="Tijeloteksta">
    <w:name w:val="Body Text"/>
    <w:basedOn w:val="Normalno"/>
    <w:link w:val="TijelotekstaZnak"/>
    <w:rsid w:val="006107C3"/>
    <w:pPr>
      <w:spacing w:after="0" w:line="240" w:lineRule="auto"/>
      <w:jc w:val="both"/>
    </w:pPr>
    <w:rPr>
      <w:rFonts w:ascii="Times New Roman" w:eastAsia="Times New Roman" w:hAnsi="Times New Roman" w:cs="Times New Roman"/>
      <w:sz w:val="24"/>
      <w:szCs w:val="24"/>
      <w:lang w:val="sl-SI" w:eastAsia="en-US"/>
    </w:rPr>
  </w:style>
  <w:style w:type="character" w:customStyle="1" w:styleId="TijelotekstaZnak">
    <w:name w:val="Tijelo teksta Znak"/>
    <w:basedOn w:val="Zadanifontparagrafa"/>
    <w:link w:val="Tijeloteksta"/>
    <w:rsid w:val="006107C3"/>
    <w:rPr>
      <w:rFonts w:ascii="Times New Roman" w:eastAsia="Times New Roman" w:hAnsi="Times New Roman" w:cs="Times New Roman"/>
      <w:sz w:val="24"/>
      <w:szCs w:val="24"/>
      <w:lang w:val="sl-SI" w:eastAsia="en-US"/>
    </w:rPr>
  </w:style>
  <w:style w:type="paragraph" w:styleId="Paragrafspiska">
    <w:name w:val="List Paragraph"/>
    <w:basedOn w:val="Normalno"/>
    <w:uiPriority w:val="34"/>
    <w:qFormat/>
    <w:rsid w:val="009C53B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SARA2">
    <w:name w:val="SARA 2"/>
    <w:basedOn w:val="Naslov2"/>
    <w:link w:val="SARA2Char"/>
    <w:qFormat/>
    <w:rsid w:val="009C53B2"/>
    <w:pPr>
      <w:jc w:val="both"/>
    </w:pPr>
    <w:rPr>
      <w:rFonts w:ascii="Times New Roman" w:eastAsia="Times New Roman" w:hAnsi="Times New Roman" w:cs="Times New Roman"/>
      <w:i/>
      <w:iCs/>
      <w:color w:val="0D0D0D"/>
      <w:sz w:val="24"/>
      <w:szCs w:val="24"/>
    </w:rPr>
  </w:style>
  <w:style w:type="character" w:customStyle="1" w:styleId="SARA2Char">
    <w:name w:val="SARA 2 Char"/>
    <w:link w:val="SARA2"/>
    <w:rsid w:val="009C53B2"/>
    <w:rPr>
      <w:rFonts w:ascii="Times New Roman" w:eastAsia="Times New Roman" w:hAnsi="Times New Roman" w:cs="Times New Roman"/>
      <w:b/>
      <w:bCs/>
      <w:i/>
      <w:iCs/>
      <w:color w:val="0D0D0D"/>
      <w:sz w:val="24"/>
      <w:szCs w:val="24"/>
    </w:rPr>
  </w:style>
  <w:style w:type="paragraph" w:customStyle="1" w:styleId="xmsonormal">
    <w:name w:val="x_msonormal"/>
    <w:basedOn w:val="Normalno"/>
    <w:rsid w:val="00812F8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odyTekst">
    <w:name w:val="Body Tekst"/>
    <w:basedOn w:val="Normalno"/>
    <w:link w:val="BodyTekstChar"/>
    <w:qFormat/>
    <w:rsid w:val="006015A5"/>
    <w:pPr>
      <w:spacing w:after="164" w:line="280" w:lineRule="atLeast"/>
    </w:pPr>
    <w:rPr>
      <w:rFonts w:ascii="Garamond" w:eastAsia="Calibri" w:hAnsi="Garamond" w:cs="Times New Roman"/>
      <w:color w:val="000000"/>
      <w:lang w:val="sr-Latn-BA"/>
    </w:rPr>
  </w:style>
  <w:style w:type="character" w:customStyle="1" w:styleId="BodyTekstChar">
    <w:name w:val="Body Tekst Char"/>
    <w:link w:val="BodyTekst"/>
    <w:rsid w:val="006015A5"/>
    <w:rPr>
      <w:rFonts w:ascii="Garamond" w:eastAsia="Calibri" w:hAnsi="Garamond" w:cs="Times New Roman"/>
      <w:color w:val="000000"/>
      <w:lang w:val="sr-Latn-BA"/>
    </w:rPr>
  </w:style>
  <w:style w:type="table" w:styleId="Koordinatnamreatabele">
    <w:name w:val="Table Grid"/>
    <w:basedOn w:val="Normalnatabela"/>
    <w:uiPriority w:val="59"/>
    <w:rsid w:val="00375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komentaraZnak">
    <w:name w:val="Tekst komentara Znak"/>
    <w:basedOn w:val="Zadanifontparagrafa"/>
    <w:link w:val="Tekstkomentara"/>
    <w:rsid w:val="0035385C"/>
    <w:rPr>
      <w:rFonts w:ascii="Calibri" w:eastAsia="Calibri" w:hAnsi="Calibri" w:cs="Times New Roman"/>
      <w:sz w:val="20"/>
      <w:szCs w:val="20"/>
    </w:rPr>
  </w:style>
  <w:style w:type="paragraph" w:styleId="Tekstkomentara">
    <w:name w:val="annotation text"/>
    <w:basedOn w:val="Normalno"/>
    <w:link w:val="TekstkomentaraZnak"/>
    <w:unhideWhenUsed/>
    <w:rsid w:val="0035385C"/>
    <w:pPr>
      <w:spacing w:line="240" w:lineRule="auto"/>
    </w:pPr>
    <w:rPr>
      <w:rFonts w:ascii="Calibri" w:eastAsia="Calibri" w:hAnsi="Calibri" w:cs="Times New Roman"/>
      <w:sz w:val="20"/>
      <w:szCs w:val="20"/>
    </w:rPr>
  </w:style>
  <w:style w:type="character" w:customStyle="1" w:styleId="SubjektkomentaraZnak">
    <w:name w:val="Subjekt komentara Znak"/>
    <w:basedOn w:val="TekstkomentaraZnak"/>
    <w:link w:val="Subjektkomentara"/>
    <w:semiHidden/>
    <w:rsid w:val="0035385C"/>
    <w:rPr>
      <w:rFonts w:ascii="Calibri" w:eastAsia="Calibri" w:hAnsi="Calibri" w:cs="Times New Roman"/>
      <w:b/>
      <w:bCs/>
      <w:sz w:val="20"/>
      <w:szCs w:val="20"/>
    </w:rPr>
  </w:style>
  <w:style w:type="paragraph" w:styleId="Subjektkomentara">
    <w:name w:val="annotation subject"/>
    <w:basedOn w:val="Tekstkomentara"/>
    <w:next w:val="Tekstkomentara"/>
    <w:link w:val="SubjektkomentaraZnak"/>
    <w:semiHidden/>
    <w:unhideWhenUsed/>
    <w:rsid w:val="0035385C"/>
    <w:rPr>
      <w:b/>
      <w:bCs/>
    </w:rPr>
  </w:style>
  <w:style w:type="paragraph" w:customStyle="1" w:styleId="xl63">
    <w:name w:val="xl63"/>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64">
    <w:name w:val="xl64"/>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65">
    <w:name w:val="xl65"/>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66">
    <w:name w:val="xl66"/>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eastAsia="en-US"/>
    </w:rPr>
  </w:style>
  <w:style w:type="paragraph" w:customStyle="1" w:styleId="xl67">
    <w:name w:val="xl67"/>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68">
    <w:name w:val="xl68"/>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69">
    <w:name w:val="xl69"/>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70">
    <w:name w:val="xl70"/>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72">
    <w:name w:val="xl72"/>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73">
    <w:name w:val="xl73"/>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74">
    <w:name w:val="xl74"/>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75">
    <w:name w:val="xl75"/>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val="en-US" w:eastAsia="en-US"/>
    </w:rPr>
  </w:style>
  <w:style w:type="paragraph" w:customStyle="1" w:styleId="xl76">
    <w:name w:val="xl76"/>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lang w:val="en-US" w:eastAsia="en-US"/>
    </w:rPr>
  </w:style>
  <w:style w:type="paragraph" w:customStyle="1" w:styleId="xl77">
    <w:name w:val="xl77"/>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9">
    <w:name w:val="xl79"/>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80">
    <w:name w:val="xl80"/>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81">
    <w:name w:val="xl81"/>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82">
    <w:name w:val="xl82"/>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84">
    <w:name w:val="xl84"/>
    <w:basedOn w:val="Normalno"/>
    <w:rsid w:val="003538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85">
    <w:name w:val="xl85"/>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86">
    <w:name w:val="xl86"/>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87">
    <w:name w:val="xl87"/>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88">
    <w:name w:val="xl88"/>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89">
    <w:name w:val="xl89"/>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2">
    <w:name w:val="xl92"/>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93">
    <w:name w:val="xl93"/>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4">
    <w:name w:val="xl94"/>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5">
    <w:name w:val="xl95"/>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6">
    <w:name w:val="xl96"/>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97">
    <w:name w:val="xl97"/>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98">
    <w:name w:val="xl98"/>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99">
    <w:name w:val="xl99"/>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0">
    <w:name w:val="xl100"/>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101">
    <w:name w:val="xl101"/>
    <w:basedOn w:val="Normalno"/>
    <w:rsid w:val="0035385C"/>
    <w:pP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102">
    <w:name w:val="xl102"/>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eastAsia="en-US"/>
    </w:rPr>
  </w:style>
  <w:style w:type="paragraph" w:customStyle="1" w:styleId="xl103">
    <w:name w:val="xl103"/>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104">
    <w:name w:val="xl104"/>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105">
    <w:name w:val="xl105"/>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6">
    <w:name w:val="xl106"/>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8">
    <w:name w:val="xl108"/>
    <w:basedOn w:val="Normalno"/>
    <w:rsid w:val="0035385C"/>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9">
    <w:name w:val="xl109"/>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0">
    <w:name w:val="xl110"/>
    <w:basedOn w:val="Normalno"/>
    <w:rsid w:val="0035385C"/>
    <w:pPr>
      <w:spacing w:before="100" w:beforeAutospacing="1" w:after="100" w:afterAutospacing="1" w:line="240" w:lineRule="auto"/>
    </w:pPr>
    <w:rPr>
      <w:rFonts w:ascii="Arial" w:eastAsia="Times New Roman" w:hAnsi="Arial" w:cs="Arial"/>
      <w:color w:val="000000"/>
      <w:sz w:val="16"/>
      <w:szCs w:val="16"/>
      <w:lang w:val="en-US" w:eastAsia="en-US"/>
    </w:rPr>
  </w:style>
  <w:style w:type="paragraph" w:customStyle="1" w:styleId="xl111">
    <w:name w:val="xl111"/>
    <w:basedOn w:val="Normalno"/>
    <w:rsid w:val="003538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112">
    <w:name w:val="xl112"/>
    <w:basedOn w:val="Normalno"/>
    <w:rsid w:val="0035385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113">
    <w:name w:val="xl113"/>
    <w:basedOn w:val="Normalno"/>
    <w:rsid w:val="0035385C"/>
    <w:pPr>
      <w:spacing w:before="100" w:beforeAutospacing="1" w:after="100" w:afterAutospacing="1" w:line="240" w:lineRule="auto"/>
      <w:textAlignment w:val="top"/>
    </w:pPr>
    <w:rPr>
      <w:rFonts w:ascii="Tahoma" w:eastAsia="Times New Roman" w:hAnsi="Tahoma" w:cs="Tahoma"/>
      <w:color w:val="333333"/>
      <w:sz w:val="16"/>
      <w:szCs w:val="16"/>
      <w:lang w:val="en-US" w:eastAsia="en-US"/>
    </w:rPr>
  </w:style>
  <w:style w:type="paragraph" w:customStyle="1" w:styleId="xl114">
    <w:name w:val="xl114"/>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115">
    <w:name w:val="xl115"/>
    <w:basedOn w:val="Normalno"/>
    <w:rsid w:val="0035385C"/>
    <w:pPr>
      <w:spacing w:before="100" w:beforeAutospacing="1" w:after="100" w:afterAutospacing="1" w:line="240" w:lineRule="auto"/>
      <w:textAlignment w:val="top"/>
    </w:pPr>
    <w:rPr>
      <w:rFonts w:ascii="Arial" w:eastAsia="Times New Roman" w:hAnsi="Arial" w:cs="Arial"/>
      <w:b/>
      <w:bCs/>
      <w:color w:val="FF0000"/>
      <w:sz w:val="16"/>
      <w:szCs w:val="16"/>
      <w:lang w:val="en-US" w:eastAsia="en-US"/>
    </w:rPr>
  </w:style>
  <w:style w:type="paragraph" w:customStyle="1" w:styleId="xl116">
    <w:name w:val="xl116"/>
    <w:basedOn w:val="Normalno"/>
    <w:rsid w:val="0035385C"/>
    <w:pPr>
      <w:spacing w:before="100" w:beforeAutospacing="1" w:after="100" w:afterAutospacing="1" w:line="240" w:lineRule="auto"/>
      <w:textAlignment w:val="top"/>
    </w:pPr>
    <w:rPr>
      <w:rFonts w:ascii="Arial" w:eastAsia="Times New Roman" w:hAnsi="Arial" w:cs="Arial"/>
      <w:color w:val="333333"/>
      <w:sz w:val="16"/>
      <w:szCs w:val="16"/>
      <w:lang w:val="en-US" w:eastAsia="en-US"/>
    </w:rPr>
  </w:style>
  <w:style w:type="paragraph" w:customStyle="1" w:styleId="xl117">
    <w:name w:val="xl117"/>
    <w:basedOn w:val="Normalno"/>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118">
    <w:name w:val="xl118"/>
    <w:basedOn w:val="Normalno"/>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character" w:styleId="Referencakomentara">
    <w:name w:val="annotation reference"/>
    <w:uiPriority w:val="99"/>
    <w:semiHidden/>
    <w:unhideWhenUsed/>
    <w:rsid w:val="009B028A"/>
    <w:rPr>
      <w:sz w:val="16"/>
      <w:szCs w:val="16"/>
    </w:rPr>
  </w:style>
  <w:style w:type="paragraph" w:styleId="Spisaksakaraktzaisticanje">
    <w:name w:val="List Bullet"/>
    <w:basedOn w:val="Normalno"/>
    <w:autoRedefine/>
    <w:semiHidden/>
    <w:rsid w:val="009A5C41"/>
    <w:pPr>
      <w:tabs>
        <w:tab w:val="num" w:pos="360"/>
      </w:tabs>
      <w:spacing w:before="120" w:after="0" w:line="240" w:lineRule="auto"/>
      <w:ind w:left="360" w:hanging="360"/>
    </w:pPr>
    <w:rPr>
      <w:rFonts w:ascii="France YU" w:eastAsia="Times New Roman" w:hAnsi="France YU" w:cs="Times New Roman"/>
      <w:noProof/>
      <w:sz w:val="24"/>
      <w:szCs w:val="24"/>
      <w:lang w:val="en-US" w:eastAsia="en-US"/>
    </w:rPr>
  </w:style>
  <w:style w:type="character" w:customStyle="1" w:styleId="HeaderChar">
    <w:name w:val="Header Char"/>
    <w:rsid w:val="009A5C41"/>
    <w:rPr>
      <w:sz w:val="24"/>
      <w:szCs w:val="24"/>
    </w:rPr>
  </w:style>
  <w:style w:type="character" w:customStyle="1" w:styleId="FooterChar">
    <w:name w:val="Footer Char"/>
    <w:rsid w:val="009A5C41"/>
    <w:rPr>
      <w:sz w:val="24"/>
      <w:szCs w:val="24"/>
    </w:rPr>
  </w:style>
  <w:style w:type="character" w:styleId="Brojstranice">
    <w:name w:val="page number"/>
    <w:basedOn w:val="Zadanifontparagrafa"/>
    <w:rsid w:val="009A5C41"/>
  </w:style>
  <w:style w:type="paragraph" w:customStyle="1" w:styleId="font5">
    <w:name w:val="font5"/>
    <w:basedOn w:val="Normalno"/>
    <w:rsid w:val="009A5C41"/>
    <w:pPr>
      <w:spacing w:before="100" w:beforeAutospacing="1" w:after="100" w:afterAutospacing="1" w:line="240" w:lineRule="auto"/>
    </w:pPr>
    <w:rPr>
      <w:rFonts w:ascii="Arial" w:eastAsia="Times New Roman" w:hAnsi="Arial" w:cs="Arial"/>
      <w:sz w:val="20"/>
      <w:szCs w:val="20"/>
      <w:u w:val="single"/>
      <w:lang w:val="en-US" w:eastAsia="en-US"/>
    </w:rPr>
  </w:style>
  <w:style w:type="paragraph" w:customStyle="1" w:styleId="font6">
    <w:name w:val="font6"/>
    <w:basedOn w:val="Normalno"/>
    <w:rsid w:val="009A5C41"/>
    <w:pPr>
      <w:spacing w:before="100" w:beforeAutospacing="1" w:after="100" w:afterAutospacing="1" w:line="240" w:lineRule="auto"/>
    </w:pPr>
    <w:rPr>
      <w:rFonts w:ascii="Arial" w:eastAsia="Times New Roman" w:hAnsi="Arial" w:cs="Arial"/>
      <w:sz w:val="20"/>
      <w:szCs w:val="20"/>
      <w:lang w:val="en-US" w:eastAsia="en-US"/>
    </w:rPr>
  </w:style>
  <w:style w:type="paragraph" w:customStyle="1" w:styleId="font7">
    <w:name w:val="font7"/>
    <w:basedOn w:val="Normalno"/>
    <w:rsid w:val="009A5C41"/>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22">
    <w:name w:val="xl22"/>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23">
    <w:name w:val="xl23"/>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4">
    <w:name w:val="xl24"/>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6">
    <w:name w:val="xl26"/>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27">
    <w:name w:val="xl27"/>
    <w:basedOn w:val="Normalno"/>
    <w:rsid w:val="009A5C4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8">
    <w:name w:val="xl28"/>
    <w:basedOn w:val="Normalno"/>
    <w:rsid w:val="009A5C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29">
    <w:name w:val="xl29"/>
    <w:basedOn w:val="Normalno"/>
    <w:rsid w:val="009A5C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30">
    <w:name w:val="xl30"/>
    <w:basedOn w:val="Normalno"/>
    <w:rsid w:val="009A5C4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1">
    <w:name w:val="xl31"/>
    <w:basedOn w:val="Normalno"/>
    <w:rsid w:val="009A5C4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32">
    <w:name w:val="xl32"/>
    <w:basedOn w:val="Normalno"/>
    <w:rsid w:val="009A5C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3">
    <w:name w:val="xl33"/>
    <w:basedOn w:val="Normalno"/>
    <w:rsid w:val="009A5C4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34">
    <w:name w:val="xl34"/>
    <w:basedOn w:val="Normalno"/>
    <w:rsid w:val="009A5C4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35">
    <w:name w:val="xl35"/>
    <w:basedOn w:val="Normalno"/>
    <w:rsid w:val="009A5C4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6">
    <w:name w:val="xl36"/>
    <w:basedOn w:val="Normalno"/>
    <w:rsid w:val="009A5C4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7">
    <w:name w:val="xl37"/>
    <w:basedOn w:val="Normalno"/>
    <w:rsid w:val="009A5C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8">
    <w:name w:val="xl38"/>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9">
    <w:name w:val="xl39"/>
    <w:basedOn w:val="Normalno"/>
    <w:rsid w:val="009A5C41"/>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0">
    <w:name w:val="xl40"/>
    <w:basedOn w:val="Normalno"/>
    <w:link w:val="xl40Char"/>
    <w:rsid w:val="009A5C4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character" w:customStyle="1" w:styleId="xl40Char">
    <w:name w:val="xl40 Char"/>
    <w:basedOn w:val="Zadanifontparagrafa"/>
    <w:link w:val="xl40"/>
    <w:rsid w:val="003B58AB"/>
    <w:rPr>
      <w:rFonts w:ascii="Arial" w:eastAsia="Times New Roman" w:hAnsi="Arial" w:cs="Arial"/>
      <w:b/>
      <w:bCs/>
      <w:sz w:val="24"/>
      <w:szCs w:val="24"/>
      <w:lang w:val="en-US" w:eastAsia="en-US"/>
    </w:rPr>
  </w:style>
  <w:style w:type="paragraph" w:customStyle="1" w:styleId="xl41">
    <w:name w:val="xl41"/>
    <w:basedOn w:val="Normalno"/>
    <w:rsid w:val="009A5C41"/>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2">
    <w:name w:val="xl42"/>
    <w:basedOn w:val="Normalno"/>
    <w:rsid w:val="009A5C4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3">
    <w:name w:val="xl43"/>
    <w:basedOn w:val="Normalno"/>
    <w:rsid w:val="009A5C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44">
    <w:name w:val="xl44"/>
    <w:basedOn w:val="Normalno"/>
    <w:rsid w:val="009A5C41"/>
    <w:pPr>
      <w:pBdr>
        <w:top w:val="single" w:sz="4"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5">
    <w:name w:val="xl45"/>
    <w:basedOn w:val="Normalno"/>
    <w:rsid w:val="009A5C41"/>
    <w:pPr>
      <w:pBdr>
        <w:top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6">
    <w:name w:val="xl46"/>
    <w:basedOn w:val="Normalno"/>
    <w:rsid w:val="009A5C41"/>
    <w:pPr>
      <w:pBdr>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7">
    <w:name w:val="xl47"/>
    <w:basedOn w:val="Normalno"/>
    <w:rsid w:val="009A5C41"/>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8">
    <w:name w:val="xl48"/>
    <w:basedOn w:val="Normalno"/>
    <w:rsid w:val="009A5C41"/>
    <w:pPr>
      <w:pBdr>
        <w:top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9">
    <w:name w:val="xl49"/>
    <w:basedOn w:val="Normalno"/>
    <w:rsid w:val="009A5C41"/>
    <w:pPr>
      <w:pBdr>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0">
    <w:name w:val="xl50"/>
    <w:basedOn w:val="Normalno"/>
    <w:rsid w:val="009A5C41"/>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1">
    <w:name w:val="xl51"/>
    <w:basedOn w:val="Normalno"/>
    <w:rsid w:val="009A5C41"/>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2">
    <w:name w:val="xl52"/>
    <w:basedOn w:val="Normalno"/>
    <w:rsid w:val="009A5C41"/>
    <w:pPr>
      <w:pBdr>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3">
    <w:name w:val="xl53"/>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54">
    <w:name w:val="xl54"/>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55">
    <w:name w:val="xl55"/>
    <w:basedOn w:val="Normalno"/>
    <w:rsid w:val="009A5C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56">
    <w:name w:val="xl56"/>
    <w:basedOn w:val="Normalno"/>
    <w:rsid w:val="009A5C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57">
    <w:name w:val="xl57"/>
    <w:basedOn w:val="Normalno"/>
    <w:rsid w:val="009A5C4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character" w:customStyle="1" w:styleId="KartadokumentaZnak">
    <w:name w:val="Karta dokumenta Znak"/>
    <w:link w:val="Kartadokumenta"/>
    <w:semiHidden/>
    <w:rsid w:val="009A5C41"/>
    <w:rPr>
      <w:rFonts w:ascii="Tahoma" w:hAnsi="Tahoma" w:cs="Tahoma"/>
      <w:sz w:val="24"/>
      <w:szCs w:val="24"/>
      <w:shd w:val="clear" w:color="auto" w:fill="000080"/>
    </w:rPr>
  </w:style>
  <w:style w:type="paragraph" w:styleId="Kartadokumenta">
    <w:name w:val="Document Map"/>
    <w:basedOn w:val="Normalno"/>
    <w:link w:val="KartadokumentaZnak"/>
    <w:semiHidden/>
    <w:rsid w:val="009A5C41"/>
    <w:pPr>
      <w:shd w:val="clear" w:color="auto" w:fill="000080"/>
      <w:spacing w:after="0" w:line="240" w:lineRule="auto"/>
    </w:pPr>
    <w:rPr>
      <w:rFonts w:ascii="Tahoma" w:hAnsi="Tahoma" w:cs="Tahoma"/>
      <w:sz w:val="24"/>
      <w:szCs w:val="24"/>
    </w:rPr>
  </w:style>
  <w:style w:type="character" w:customStyle="1" w:styleId="KartadokumentaZnak1">
    <w:name w:val="Karta dokumenta Znak1"/>
    <w:basedOn w:val="Zadanifontparagrafa"/>
    <w:uiPriority w:val="99"/>
    <w:semiHidden/>
    <w:rsid w:val="009A5C41"/>
    <w:rPr>
      <w:rFonts w:ascii="Tahoma" w:hAnsi="Tahoma" w:cs="Tahoma"/>
      <w:sz w:val="16"/>
      <w:szCs w:val="16"/>
    </w:rPr>
  </w:style>
  <w:style w:type="paragraph" w:customStyle="1" w:styleId="pravilniktabela">
    <w:name w:val="pravilniktabela"/>
    <w:rsid w:val="009A5C41"/>
    <w:pPr>
      <w:spacing w:before="40" w:after="40" w:line="240" w:lineRule="auto"/>
    </w:pPr>
    <w:rPr>
      <w:rFonts w:ascii="CTimesRoman" w:eastAsia="Times New Roman" w:hAnsi="CTimesRoman" w:cs="Times New Roman"/>
      <w:sz w:val="24"/>
      <w:szCs w:val="20"/>
      <w:lang w:val="en-US" w:eastAsia="en-US"/>
    </w:rPr>
  </w:style>
  <w:style w:type="paragraph" w:customStyle="1" w:styleId="pravilnik">
    <w:name w:val="pravilnik"/>
    <w:rsid w:val="009A5C41"/>
    <w:pPr>
      <w:spacing w:after="120" w:line="240" w:lineRule="auto"/>
      <w:ind w:firstLine="720"/>
      <w:jc w:val="both"/>
    </w:pPr>
    <w:rPr>
      <w:rFonts w:ascii="CTimesRoman" w:eastAsia="Times New Roman" w:hAnsi="CTimesRoman" w:cs="Times New Roman"/>
      <w:sz w:val="28"/>
      <w:szCs w:val="20"/>
      <w:lang w:val="sr-Latn-CS" w:eastAsia="en-US"/>
    </w:rPr>
  </w:style>
  <w:style w:type="paragraph" w:styleId="Uvlaenjetijelateksta">
    <w:name w:val="Body Text Indent"/>
    <w:basedOn w:val="Normalno"/>
    <w:link w:val="UvlaenjetijelatekstaZnak"/>
    <w:rsid w:val="009A5C41"/>
    <w:pPr>
      <w:spacing w:after="0" w:line="240" w:lineRule="auto"/>
      <w:ind w:left="252" w:hanging="252"/>
    </w:pPr>
    <w:rPr>
      <w:rFonts w:ascii="Times New Roman" w:eastAsia="Times New Roman" w:hAnsi="Times New Roman" w:cs="Times New Roman"/>
      <w:sz w:val="20"/>
      <w:szCs w:val="24"/>
      <w:lang w:val="sr-Cyrl-CS"/>
    </w:rPr>
  </w:style>
  <w:style w:type="character" w:customStyle="1" w:styleId="UvlaenjetijelatekstaZnak">
    <w:name w:val="Uvlačenje tijela teksta Znak"/>
    <w:basedOn w:val="Zadanifontparagrafa"/>
    <w:link w:val="Uvlaenjetijelateksta"/>
    <w:rsid w:val="009A5C41"/>
    <w:rPr>
      <w:rFonts w:ascii="Times New Roman" w:eastAsia="Times New Roman" w:hAnsi="Times New Roman" w:cs="Times New Roman"/>
      <w:sz w:val="20"/>
      <w:szCs w:val="24"/>
      <w:lang w:val="sr-Cyrl-CS"/>
    </w:rPr>
  </w:style>
  <w:style w:type="paragraph" w:styleId="Drugouvlaenjetijelateksta2">
    <w:name w:val="Body Text Indent 2"/>
    <w:basedOn w:val="Normalno"/>
    <w:link w:val="Drugouvlaenjetijelateksta2Znak"/>
    <w:rsid w:val="009A5C41"/>
    <w:pPr>
      <w:spacing w:after="0" w:line="240" w:lineRule="auto"/>
      <w:ind w:left="252" w:hanging="252"/>
    </w:pPr>
    <w:rPr>
      <w:rFonts w:ascii="Times New Roman" w:eastAsia="Times New Roman" w:hAnsi="Times New Roman" w:cs="Times New Roman"/>
      <w:sz w:val="16"/>
      <w:szCs w:val="24"/>
      <w:lang w:val="sr-Cyrl-CS"/>
    </w:rPr>
  </w:style>
  <w:style w:type="character" w:customStyle="1" w:styleId="Drugouvlaenjetijelateksta2Znak">
    <w:name w:val="Drugo uvlačenje tijela teksta 2 Znak"/>
    <w:basedOn w:val="Zadanifontparagrafa"/>
    <w:link w:val="Drugouvlaenjetijelateksta2"/>
    <w:rsid w:val="009A5C41"/>
    <w:rPr>
      <w:rFonts w:ascii="Times New Roman" w:eastAsia="Times New Roman" w:hAnsi="Times New Roman" w:cs="Times New Roman"/>
      <w:sz w:val="16"/>
      <w:szCs w:val="24"/>
      <w:lang w:val="sr-Cyrl-CS"/>
    </w:rPr>
  </w:style>
  <w:style w:type="paragraph" w:styleId="Tijeloteksta3">
    <w:name w:val="Body Text 3"/>
    <w:basedOn w:val="Normalno"/>
    <w:link w:val="Tijeloteksta3Znak"/>
    <w:rsid w:val="009A5C41"/>
    <w:pPr>
      <w:spacing w:after="0" w:line="240" w:lineRule="auto"/>
    </w:pPr>
    <w:rPr>
      <w:rFonts w:ascii="Times New Roman" w:eastAsia="Times New Roman" w:hAnsi="Times New Roman" w:cs="Times New Roman"/>
      <w:i/>
      <w:sz w:val="24"/>
      <w:szCs w:val="20"/>
      <w:lang w:val="hr-HR"/>
    </w:rPr>
  </w:style>
  <w:style w:type="character" w:customStyle="1" w:styleId="Tijeloteksta3Znak">
    <w:name w:val="Tijelo teksta 3 Znak"/>
    <w:basedOn w:val="Zadanifontparagrafa"/>
    <w:link w:val="Tijeloteksta3"/>
    <w:rsid w:val="009A5C41"/>
    <w:rPr>
      <w:rFonts w:ascii="Times New Roman" w:eastAsia="Times New Roman" w:hAnsi="Times New Roman" w:cs="Times New Roman"/>
      <w:i/>
      <w:sz w:val="24"/>
      <w:szCs w:val="20"/>
      <w:lang w:val="hr-HR"/>
    </w:rPr>
  </w:style>
  <w:style w:type="paragraph" w:styleId="Tijeloteksta2">
    <w:name w:val="Body Text 2"/>
    <w:basedOn w:val="Normalno"/>
    <w:link w:val="Tijeloteksta2Znak"/>
    <w:rsid w:val="009A5C41"/>
    <w:pPr>
      <w:spacing w:before="120" w:after="120" w:line="240" w:lineRule="auto"/>
      <w:jc w:val="both"/>
    </w:pPr>
    <w:rPr>
      <w:rFonts w:ascii="Times New Roman" w:eastAsia="Times New Roman" w:hAnsi="Times New Roman" w:cs="Times New Roman"/>
      <w:sz w:val="24"/>
      <w:szCs w:val="24"/>
      <w:lang w:val="sr-Cyrl-CS"/>
    </w:rPr>
  </w:style>
  <w:style w:type="character" w:customStyle="1" w:styleId="Tijeloteksta2Znak">
    <w:name w:val="Tijelo teksta 2 Znak"/>
    <w:basedOn w:val="Zadanifontparagrafa"/>
    <w:link w:val="Tijeloteksta2"/>
    <w:rsid w:val="009A5C41"/>
    <w:rPr>
      <w:rFonts w:ascii="Times New Roman" w:eastAsia="Times New Roman" w:hAnsi="Times New Roman" w:cs="Times New Roman"/>
      <w:sz w:val="24"/>
      <w:szCs w:val="24"/>
      <w:lang w:val="sr-Cyrl-CS"/>
    </w:rPr>
  </w:style>
  <w:style w:type="paragraph" w:styleId="Treeuvlaenjetijelateksta3">
    <w:name w:val="Body Text Indent 3"/>
    <w:basedOn w:val="Normalno"/>
    <w:link w:val="Treeuvlaenjetijelateksta3Znak"/>
    <w:rsid w:val="009A5C41"/>
    <w:pPr>
      <w:spacing w:after="0" w:line="240" w:lineRule="auto"/>
      <w:ind w:left="720"/>
      <w:jc w:val="both"/>
    </w:pPr>
    <w:rPr>
      <w:rFonts w:ascii="Times New Roman" w:eastAsia="Times New Roman" w:hAnsi="Times New Roman" w:cs="Times New Roman"/>
      <w:sz w:val="24"/>
      <w:szCs w:val="24"/>
      <w:lang w:val="sr-Cyrl-CS"/>
    </w:rPr>
  </w:style>
  <w:style w:type="character" w:customStyle="1" w:styleId="Treeuvlaenjetijelateksta3Znak">
    <w:name w:val="Treće uvlačenje tijela teksta 3 Znak"/>
    <w:basedOn w:val="Zadanifontparagrafa"/>
    <w:link w:val="Treeuvlaenjetijelateksta3"/>
    <w:rsid w:val="009A5C41"/>
    <w:rPr>
      <w:rFonts w:ascii="Times New Roman" w:eastAsia="Times New Roman" w:hAnsi="Times New Roman" w:cs="Times New Roman"/>
      <w:sz w:val="24"/>
      <w:szCs w:val="24"/>
      <w:lang w:val="sr-Cyrl-CS"/>
    </w:rPr>
  </w:style>
  <w:style w:type="paragraph" w:customStyle="1" w:styleId="Style1">
    <w:name w:val="Style1"/>
    <w:basedOn w:val="Normalno"/>
    <w:next w:val="Normalno"/>
    <w:rsid w:val="009A5C41"/>
    <w:pPr>
      <w:tabs>
        <w:tab w:val="num" w:pos="1200"/>
      </w:tabs>
      <w:spacing w:after="0" w:line="240" w:lineRule="auto"/>
      <w:ind w:left="1200" w:hanging="435"/>
    </w:pPr>
    <w:rPr>
      <w:rFonts w:ascii="Times New Roman" w:eastAsia="Times New Roman" w:hAnsi="Times New Roman" w:cs="Times New Roman"/>
      <w:i/>
      <w:iCs/>
      <w:sz w:val="24"/>
      <w:szCs w:val="20"/>
      <w:lang w:val="sr-Cyrl-CS" w:eastAsia="en-US"/>
    </w:rPr>
  </w:style>
  <w:style w:type="character" w:customStyle="1" w:styleId="apple-converted-space">
    <w:name w:val="apple-converted-space"/>
    <w:basedOn w:val="Zadanifontparagrafa"/>
    <w:rsid w:val="009A5C41"/>
  </w:style>
  <w:style w:type="character" w:styleId="Praenahiperveza">
    <w:name w:val="FollowedHyperlink"/>
    <w:uiPriority w:val="99"/>
    <w:rsid w:val="009A5C41"/>
    <w:rPr>
      <w:color w:val="800080"/>
      <w:u w:val="single"/>
    </w:rPr>
  </w:style>
  <w:style w:type="paragraph" w:styleId="Naslov">
    <w:name w:val="Title"/>
    <w:basedOn w:val="Normalno"/>
    <w:link w:val="NaslovZnak"/>
    <w:qFormat/>
    <w:rsid w:val="009A5C41"/>
    <w:pPr>
      <w:spacing w:after="0" w:line="240" w:lineRule="auto"/>
      <w:jc w:val="center"/>
    </w:pPr>
    <w:rPr>
      <w:rFonts w:ascii="Times New Roman" w:eastAsia="Times New Roman" w:hAnsi="Times New Roman" w:cs="Times New Roman"/>
      <w:b/>
      <w:bCs/>
      <w:sz w:val="28"/>
      <w:szCs w:val="24"/>
      <w:lang w:val="sl-SI"/>
    </w:rPr>
  </w:style>
  <w:style w:type="character" w:customStyle="1" w:styleId="NaslovZnak">
    <w:name w:val="Naslov Znak"/>
    <w:basedOn w:val="Zadanifontparagrafa"/>
    <w:link w:val="Naslov"/>
    <w:rsid w:val="009A5C41"/>
    <w:rPr>
      <w:rFonts w:ascii="Times New Roman" w:eastAsia="Times New Roman" w:hAnsi="Times New Roman" w:cs="Times New Roman"/>
      <w:b/>
      <w:bCs/>
      <w:sz w:val="28"/>
      <w:szCs w:val="24"/>
      <w:lang w:val="sl-SI"/>
    </w:rPr>
  </w:style>
  <w:style w:type="paragraph" w:styleId="Podnaslov">
    <w:name w:val="Subtitle"/>
    <w:basedOn w:val="Normalno"/>
    <w:link w:val="PodnaslovZnak"/>
    <w:qFormat/>
    <w:rsid w:val="009A5C41"/>
    <w:pPr>
      <w:spacing w:after="0" w:line="240" w:lineRule="auto"/>
      <w:jc w:val="center"/>
    </w:pPr>
    <w:rPr>
      <w:rFonts w:ascii="Times New Roman" w:eastAsia="Times New Roman" w:hAnsi="Times New Roman" w:cs="Times New Roman"/>
      <w:b/>
      <w:bCs/>
      <w:i/>
      <w:iCs/>
      <w:sz w:val="32"/>
      <w:szCs w:val="24"/>
      <w:lang w:val="sl-SI"/>
    </w:rPr>
  </w:style>
  <w:style w:type="character" w:customStyle="1" w:styleId="PodnaslovZnak">
    <w:name w:val="Podnaslov Znak"/>
    <w:basedOn w:val="Zadanifontparagrafa"/>
    <w:link w:val="Podnaslov"/>
    <w:rsid w:val="009A5C41"/>
    <w:rPr>
      <w:rFonts w:ascii="Times New Roman" w:eastAsia="Times New Roman" w:hAnsi="Times New Roman" w:cs="Times New Roman"/>
      <w:b/>
      <w:bCs/>
      <w:i/>
      <w:iCs/>
      <w:sz w:val="32"/>
      <w:szCs w:val="24"/>
      <w:lang w:val="sl-SI"/>
    </w:rPr>
  </w:style>
  <w:style w:type="paragraph" w:styleId="Opisslike">
    <w:name w:val="caption"/>
    <w:basedOn w:val="Normalno"/>
    <w:next w:val="Normalno"/>
    <w:qFormat/>
    <w:rsid w:val="009A5C41"/>
    <w:pPr>
      <w:spacing w:after="0" w:line="240" w:lineRule="auto"/>
      <w:jc w:val="center"/>
    </w:pPr>
    <w:rPr>
      <w:rFonts w:ascii="Times New Roman" w:eastAsia="Times New Roman" w:hAnsi="Times New Roman" w:cs="Times New Roman"/>
      <w:i/>
      <w:iCs/>
      <w:sz w:val="24"/>
      <w:szCs w:val="24"/>
      <w:lang w:val="sr-Cyrl-CS" w:eastAsia="en-US"/>
    </w:rPr>
  </w:style>
  <w:style w:type="paragraph" w:customStyle="1" w:styleId="xl25">
    <w:name w:val="xl25"/>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xl58">
    <w:name w:val="xl58"/>
    <w:basedOn w:val="Normalno"/>
    <w:rsid w:val="009A5C41"/>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cs="Arial"/>
      <w:b/>
      <w:bCs/>
      <w:i/>
      <w:iCs/>
      <w:sz w:val="24"/>
      <w:szCs w:val="24"/>
      <w:lang w:val="en-US" w:eastAsia="en-US"/>
    </w:rPr>
  </w:style>
  <w:style w:type="paragraph" w:customStyle="1" w:styleId="xl59">
    <w:name w:val="xl59"/>
    <w:basedOn w:val="Normalno"/>
    <w:rsid w:val="009A5C41"/>
    <w:pPr>
      <w:pBdr>
        <w:top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Arial Unicode MS" w:hAnsi="Arial" w:cs="Arial"/>
      <w:b/>
      <w:bCs/>
      <w:i/>
      <w:iCs/>
      <w:sz w:val="24"/>
      <w:szCs w:val="24"/>
      <w:lang w:val="en-US" w:eastAsia="en-US"/>
    </w:rPr>
  </w:style>
  <w:style w:type="paragraph" w:customStyle="1" w:styleId="xl60">
    <w:name w:val="xl60"/>
    <w:basedOn w:val="Normalno"/>
    <w:rsid w:val="009A5C41"/>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i/>
      <w:iCs/>
      <w:sz w:val="24"/>
      <w:szCs w:val="24"/>
      <w:lang w:val="en-US" w:eastAsia="en-US"/>
    </w:rPr>
  </w:style>
  <w:style w:type="paragraph" w:customStyle="1" w:styleId="xl61">
    <w:name w:val="xl61"/>
    <w:basedOn w:val="Normalno"/>
    <w:rsid w:val="009A5C41"/>
    <w:pPr>
      <w:pBdr>
        <w:left w:val="single" w:sz="8"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i/>
      <w:iCs/>
      <w:sz w:val="24"/>
      <w:szCs w:val="24"/>
      <w:lang w:val="en-US" w:eastAsia="en-US"/>
    </w:rPr>
  </w:style>
  <w:style w:type="paragraph" w:customStyle="1" w:styleId="xl62">
    <w:name w:val="xl62"/>
    <w:basedOn w:val="Normalno"/>
    <w:rsid w:val="009A5C41"/>
    <w:pPr>
      <w:pBdr>
        <w:left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color w:val="FF00FF"/>
      <w:sz w:val="24"/>
      <w:szCs w:val="24"/>
      <w:lang w:val="en-US" w:eastAsia="en-US"/>
    </w:rPr>
  </w:style>
  <w:style w:type="paragraph" w:customStyle="1" w:styleId="Bezrazmaka1">
    <w:name w:val="Bez razmaka1"/>
    <w:qFormat/>
    <w:rsid w:val="009A5C41"/>
    <w:pPr>
      <w:spacing w:after="0" w:line="240" w:lineRule="auto"/>
      <w:jc w:val="center"/>
    </w:pPr>
    <w:rPr>
      <w:rFonts w:ascii="Calibri" w:eastAsia="Calibri" w:hAnsi="Calibri" w:cs="Times New Roman"/>
      <w:lang w:val="en-US" w:eastAsia="en-US"/>
    </w:rPr>
  </w:style>
  <w:style w:type="character" w:customStyle="1" w:styleId="CharChar1">
    <w:name w:val="Char Char1"/>
    <w:rsid w:val="009A5C41"/>
    <w:rPr>
      <w:sz w:val="24"/>
      <w:szCs w:val="24"/>
      <w:lang w:val="sr-Latn-CS" w:eastAsia="sr-Latn-CS"/>
    </w:rPr>
  </w:style>
  <w:style w:type="paragraph" w:customStyle="1" w:styleId="Paragrafspiska1">
    <w:name w:val="Paragraf spiska1"/>
    <w:basedOn w:val="Normalno"/>
    <w:rsid w:val="009A5C41"/>
    <w:pPr>
      <w:spacing w:after="0"/>
      <w:ind w:left="720"/>
    </w:pPr>
    <w:rPr>
      <w:rFonts w:ascii="Calibri" w:eastAsia="Times New Roman" w:hAnsi="Calibri" w:cs="Times New Roman"/>
      <w:lang w:val="en-US" w:eastAsia="en-US"/>
    </w:rPr>
  </w:style>
  <w:style w:type="paragraph" w:styleId="Obiantekst">
    <w:name w:val="Plain Text"/>
    <w:basedOn w:val="Normalno"/>
    <w:link w:val="ObiantekstZnak"/>
    <w:rsid w:val="009A5C41"/>
    <w:pPr>
      <w:spacing w:after="0" w:line="240" w:lineRule="auto"/>
    </w:pPr>
    <w:rPr>
      <w:rFonts w:ascii="Courier New" w:eastAsia="Calibri" w:hAnsi="Courier New" w:cs="Times New Roman"/>
      <w:sz w:val="20"/>
      <w:szCs w:val="20"/>
    </w:rPr>
  </w:style>
  <w:style w:type="character" w:customStyle="1" w:styleId="ObiantekstZnak">
    <w:name w:val="Običan tekst Znak"/>
    <w:basedOn w:val="Zadanifontparagrafa"/>
    <w:link w:val="Obiantekst"/>
    <w:rsid w:val="009A5C41"/>
    <w:rPr>
      <w:rFonts w:ascii="Courier New" w:eastAsia="Calibri" w:hAnsi="Courier New" w:cs="Times New Roman"/>
      <w:sz w:val="20"/>
      <w:szCs w:val="20"/>
    </w:rPr>
  </w:style>
  <w:style w:type="paragraph" w:customStyle="1" w:styleId="xl78">
    <w:name w:val="xl78"/>
    <w:basedOn w:val="Normalno"/>
    <w:rsid w:val="009A5C41"/>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24"/>
      <w:szCs w:val="24"/>
      <w:lang w:val="en-US" w:eastAsia="en-US"/>
    </w:rPr>
  </w:style>
  <w:style w:type="paragraph" w:customStyle="1" w:styleId="xl83">
    <w:name w:val="xl83"/>
    <w:basedOn w:val="Normalno"/>
    <w:rsid w:val="009A5C41"/>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val="en-US" w:eastAsia="en-US"/>
    </w:rPr>
  </w:style>
  <w:style w:type="paragraph" w:customStyle="1" w:styleId="xl91">
    <w:name w:val="xl91"/>
    <w:basedOn w:val="Normalno"/>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24"/>
      <w:szCs w:val="24"/>
      <w:lang w:val="en-US" w:eastAsia="en-US"/>
    </w:rPr>
  </w:style>
  <w:style w:type="paragraph" w:customStyle="1" w:styleId="xl107">
    <w:name w:val="xl107"/>
    <w:basedOn w:val="Normalno"/>
    <w:rsid w:val="009A5C41"/>
    <w:pPr>
      <w:pBdr>
        <w:bottom w:val="double" w:sz="6"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val="en-US" w:eastAsia="en-US"/>
    </w:rPr>
  </w:style>
  <w:style w:type="paragraph" w:customStyle="1" w:styleId="xl119">
    <w:name w:val="xl119"/>
    <w:basedOn w:val="Normalno"/>
    <w:rsid w:val="009A5C41"/>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0">
    <w:name w:val="xl120"/>
    <w:basedOn w:val="Normalno"/>
    <w:rsid w:val="009A5C41"/>
    <w:pPr>
      <w:pBdr>
        <w:top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1">
    <w:name w:val="xl121"/>
    <w:basedOn w:val="Normalno"/>
    <w:rsid w:val="009A5C41"/>
    <w:pPr>
      <w:pBdr>
        <w:bottom w:val="single" w:sz="4"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2">
    <w:name w:val="xl122"/>
    <w:basedOn w:val="Normalno"/>
    <w:rsid w:val="009A5C41"/>
    <w:pPr>
      <w:pBdr>
        <w:bottom w:val="single" w:sz="4"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3">
    <w:name w:val="xl123"/>
    <w:basedOn w:val="Normalno"/>
    <w:rsid w:val="009A5C4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4">
    <w:name w:val="xl124"/>
    <w:basedOn w:val="Normalno"/>
    <w:rsid w:val="009A5C4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5">
    <w:name w:val="xl125"/>
    <w:basedOn w:val="Normalno"/>
    <w:rsid w:val="009A5C4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6">
    <w:name w:val="xl126"/>
    <w:basedOn w:val="Normalno"/>
    <w:rsid w:val="009A5C4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7">
    <w:name w:val="xl127"/>
    <w:basedOn w:val="Normalno"/>
    <w:rsid w:val="009A5C41"/>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val="en-US" w:eastAsia="en-US"/>
    </w:rPr>
  </w:style>
  <w:style w:type="paragraph" w:customStyle="1" w:styleId="xl128">
    <w:name w:val="xl128"/>
    <w:basedOn w:val="Normalno"/>
    <w:rsid w:val="009A5C41"/>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val="en-US" w:eastAsia="en-US"/>
    </w:rPr>
  </w:style>
  <w:style w:type="paragraph" w:customStyle="1" w:styleId="xl129">
    <w:name w:val="xl129"/>
    <w:basedOn w:val="Normalno"/>
    <w:rsid w:val="009A5C41"/>
    <w:pPr>
      <w:pBdr>
        <w:top w:val="double" w:sz="6" w:space="0" w:color="auto"/>
        <w:left w:val="double" w:sz="6" w:space="0" w:color="auto"/>
        <w:right w:val="double" w:sz="6"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val="en-US" w:eastAsia="en-US"/>
    </w:rPr>
  </w:style>
  <w:style w:type="paragraph" w:customStyle="1" w:styleId="xl130">
    <w:name w:val="xl130"/>
    <w:basedOn w:val="Normalno"/>
    <w:rsid w:val="009A5C41"/>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val="en-US" w:eastAsia="en-US"/>
    </w:rPr>
  </w:style>
  <w:style w:type="paragraph" w:customStyle="1" w:styleId="xl131">
    <w:name w:val="xl131"/>
    <w:basedOn w:val="Normalno"/>
    <w:rsid w:val="009A5C41"/>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val="en-US" w:eastAsia="en-US"/>
    </w:rPr>
  </w:style>
  <w:style w:type="paragraph" w:customStyle="1" w:styleId="xl132">
    <w:name w:val="xl132"/>
    <w:basedOn w:val="Normalno"/>
    <w:rsid w:val="009A5C41"/>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val="en-US" w:eastAsia="en-US"/>
    </w:rPr>
  </w:style>
  <w:style w:type="paragraph" w:styleId="Sadraj3">
    <w:name w:val="toc 3"/>
    <w:basedOn w:val="Normalno"/>
    <w:next w:val="Normalno"/>
    <w:autoRedefine/>
    <w:rsid w:val="009A5C41"/>
    <w:pPr>
      <w:spacing w:after="0" w:line="240" w:lineRule="auto"/>
      <w:ind w:left="480"/>
    </w:pPr>
    <w:rPr>
      <w:rFonts w:ascii="Cambria" w:eastAsia="Times New Roman" w:hAnsi="Cambria" w:cs="Times New Roman"/>
      <w:lang w:val="hr-HR" w:eastAsia="en-US"/>
    </w:rPr>
  </w:style>
  <w:style w:type="character" w:customStyle="1" w:styleId="CharChar5">
    <w:name w:val="Char Char5"/>
    <w:rsid w:val="009A5C41"/>
    <w:rPr>
      <w:rFonts w:ascii="Cambria" w:eastAsia="Times New Roman" w:hAnsi="Cambria" w:cs="Times New Roman"/>
      <w:b/>
      <w:bCs/>
      <w:kern w:val="32"/>
      <w:sz w:val="32"/>
      <w:szCs w:val="32"/>
      <w:lang w:val="sr-Latn-CS" w:eastAsia="sr-Latn-CS"/>
    </w:rPr>
  </w:style>
  <w:style w:type="paragraph" w:customStyle="1" w:styleId="Naslovsadraja1">
    <w:name w:val="Naslov sadržaja1"/>
    <w:basedOn w:val="Naslov1"/>
    <w:next w:val="Normalno"/>
    <w:unhideWhenUsed/>
    <w:qFormat/>
    <w:rsid w:val="009A5C41"/>
    <w:pPr>
      <w:keepLines/>
      <w:spacing w:before="480" w:after="0" w:line="276" w:lineRule="auto"/>
      <w:outlineLvl w:val="9"/>
    </w:pPr>
    <w:rPr>
      <w:color w:val="365F91"/>
      <w:kern w:val="0"/>
      <w:sz w:val="28"/>
      <w:szCs w:val="28"/>
      <w:lang w:val="sr-Latn-CS" w:eastAsia="ja-JP"/>
    </w:rPr>
  </w:style>
  <w:style w:type="paragraph" w:customStyle="1" w:styleId="Tabelatekst">
    <w:name w:val="Tabela tekst"/>
    <w:basedOn w:val="Normalno"/>
    <w:rsid w:val="009A5C41"/>
    <w:pPr>
      <w:spacing w:after="0" w:line="240" w:lineRule="auto"/>
      <w:jc w:val="both"/>
    </w:pPr>
    <w:rPr>
      <w:rFonts w:ascii="Times New Roman" w:eastAsia="Times New Roman" w:hAnsi="Times New Roman" w:cs="Times New Roman"/>
      <w:noProof/>
      <w:szCs w:val="20"/>
      <w:lang w:val="sr-Latn-CS" w:eastAsia="sr-Latn-CS"/>
    </w:rPr>
  </w:style>
  <w:style w:type="paragraph" w:styleId="Bezrazmaka">
    <w:name w:val="No Spacing"/>
    <w:qFormat/>
    <w:rsid w:val="009A5C41"/>
    <w:pPr>
      <w:spacing w:after="0" w:line="240" w:lineRule="auto"/>
      <w:jc w:val="center"/>
    </w:pPr>
    <w:rPr>
      <w:rFonts w:ascii="Calibri" w:eastAsia="Calibri" w:hAnsi="Calibri" w:cs="Times New Roman"/>
      <w:lang w:val="en-US" w:eastAsia="en-US"/>
    </w:rPr>
  </w:style>
  <w:style w:type="paragraph" w:styleId="Naslovsadraja">
    <w:name w:val="TOC Heading"/>
    <w:basedOn w:val="Naslov1"/>
    <w:next w:val="Normalno"/>
    <w:qFormat/>
    <w:rsid w:val="009A5C41"/>
    <w:pPr>
      <w:keepLines/>
      <w:spacing w:before="480" w:after="0" w:line="276" w:lineRule="auto"/>
      <w:outlineLvl w:val="9"/>
    </w:pPr>
    <w:rPr>
      <w:color w:val="365F91"/>
      <w:kern w:val="0"/>
      <w:sz w:val="28"/>
      <w:szCs w:val="28"/>
      <w:lang w:val="sr-Latn-CS" w:eastAsia="ja-JP"/>
    </w:rPr>
  </w:style>
  <w:style w:type="paragraph" w:customStyle="1" w:styleId="Pasussalistom">
    <w:name w:val="Pasus sa listom"/>
    <w:basedOn w:val="Normalno"/>
    <w:qFormat/>
    <w:rsid w:val="009A5C41"/>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CharChar4">
    <w:name w:val="Char Char4"/>
    <w:rsid w:val="009A5C41"/>
    <w:rPr>
      <w:sz w:val="24"/>
      <w:szCs w:val="24"/>
      <w:lang w:val="en-US" w:eastAsia="en-US" w:bidi="ar-SA"/>
    </w:rPr>
  </w:style>
  <w:style w:type="paragraph" w:customStyle="1" w:styleId="Bezrazmaka2">
    <w:name w:val="Bez razmaka2"/>
    <w:qFormat/>
    <w:rsid w:val="009A5C41"/>
    <w:pPr>
      <w:spacing w:after="0" w:line="240" w:lineRule="auto"/>
      <w:jc w:val="center"/>
    </w:pPr>
    <w:rPr>
      <w:rFonts w:ascii="Calibri" w:eastAsia="Calibri" w:hAnsi="Calibri" w:cs="Times New Roman"/>
      <w:lang w:val="en-US" w:eastAsia="en-US"/>
    </w:rPr>
  </w:style>
  <w:style w:type="paragraph" w:customStyle="1" w:styleId="Paragrafspiska2">
    <w:name w:val="Paragraf spiska2"/>
    <w:basedOn w:val="Normalno"/>
    <w:rsid w:val="009A5C41"/>
    <w:pPr>
      <w:spacing w:after="0"/>
      <w:ind w:left="720"/>
    </w:pPr>
    <w:rPr>
      <w:rFonts w:ascii="Calibri" w:eastAsia="Times New Roman" w:hAnsi="Calibri" w:cs="Times New Roman"/>
      <w:lang w:val="en-US" w:eastAsia="en-US"/>
    </w:rPr>
  </w:style>
  <w:style w:type="paragraph" w:customStyle="1" w:styleId="Naslovsadraja2">
    <w:name w:val="Naslov sadržaja2"/>
    <w:basedOn w:val="Naslov1"/>
    <w:next w:val="Normalno"/>
    <w:unhideWhenUsed/>
    <w:qFormat/>
    <w:rsid w:val="009A5C41"/>
    <w:pPr>
      <w:keepLines/>
      <w:spacing w:before="480" w:after="0" w:line="276" w:lineRule="auto"/>
      <w:outlineLvl w:val="9"/>
    </w:pPr>
    <w:rPr>
      <w:color w:val="365F91"/>
      <w:kern w:val="0"/>
      <w:sz w:val="28"/>
      <w:szCs w:val="28"/>
      <w:lang w:val="sr-Latn-CS" w:eastAsia="ja-JP"/>
    </w:rPr>
  </w:style>
  <w:style w:type="character" w:customStyle="1" w:styleId="CharChar3">
    <w:name w:val="Char Char3"/>
    <w:rsid w:val="009A5C41"/>
    <w:rPr>
      <w:sz w:val="24"/>
      <w:szCs w:val="24"/>
      <w:lang w:val="sr-Latn-CS" w:eastAsia="sr-Latn-CS"/>
    </w:rPr>
  </w:style>
  <w:style w:type="character" w:customStyle="1" w:styleId="CharChar6">
    <w:name w:val="Char Char6"/>
    <w:rsid w:val="009A5C41"/>
    <w:rPr>
      <w:rFonts w:ascii="Cambria" w:eastAsia="Times New Roman" w:hAnsi="Cambria" w:cs="Times New Roman"/>
      <w:b/>
      <w:bCs/>
      <w:kern w:val="32"/>
      <w:sz w:val="32"/>
      <w:szCs w:val="32"/>
      <w:lang w:val="sr-Latn-CS" w:eastAsia="sr-Latn-CS"/>
    </w:rPr>
  </w:style>
  <w:style w:type="character" w:styleId="Naglaavanje">
    <w:name w:val="Emphasis"/>
    <w:qFormat/>
    <w:rsid w:val="009A5C41"/>
    <w:rPr>
      <w:rFonts w:cs="Times New Roman"/>
      <w:i/>
    </w:rPr>
  </w:style>
  <w:style w:type="character" w:styleId="Naglaeno">
    <w:name w:val="Strong"/>
    <w:qFormat/>
    <w:rsid w:val="009A5C41"/>
    <w:rPr>
      <w:rFonts w:cs="Times New Roman"/>
      <w:b/>
    </w:rPr>
  </w:style>
  <w:style w:type="paragraph" w:customStyle="1" w:styleId="Standard">
    <w:name w:val="Standard"/>
    <w:rsid w:val="009A5C41"/>
    <w:pPr>
      <w:widowControl w:val="0"/>
      <w:suppressAutoHyphens/>
      <w:autoSpaceDN w:val="0"/>
      <w:spacing w:after="0" w:line="240" w:lineRule="auto"/>
      <w:textAlignment w:val="baseline"/>
    </w:pPr>
    <w:rPr>
      <w:rFonts w:ascii="Times New Roman" w:eastAsia="Times New Roman" w:hAnsi="Times New Roman" w:cs="Mangal"/>
      <w:kern w:val="3"/>
      <w:sz w:val="24"/>
      <w:szCs w:val="24"/>
      <w:lang w:val="en-US" w:eastAsia="zh-CN" w:bidi="hi-IN"/>
    </w:rPr>
  </w:style>
  <w:style w:type="character" w:styleId="Brojlinije">
    <w:name w:val="line number"/>
    <w:rsid w:val="009A5C41"/>
    <w:rPr>
      <w:rFonts w:cs="Times New Roman"/>
    </w:rPr>
  </w:style>
  <w:style w:type="paragraph" w:customStyle="1" w:styleId="Paragrafspiska3">
    <w:name w:val="Paragraf spiska3"/>
    <w:basedOn w:val="Normalno"/>
    <w:rsid w:val="009A5C41"/>
    <w:pPr>
      <w:spacing w:after="0" w:line="240" w:lineRule="auto"/>
      <w:ind w:left="720"/>
    </w:pPr>
    <w:rPr>
      <w:rFonts w:ascii="Times New Roman" w:eastAsia="Calibri" w:hAnsi="Times New Roman" w:cs="Times New Roman"/>
      <w:sz w:val="24"/>
      <w:szCs w:val="24"/>
      <w:lang w:val="en-US" w:eastAsia="en-US"/>
    </w:rPr>
  </w:style>
  <w:style w:type="paragraph" w:customStyle="1" w:styleId="Bezrazmaka3">
    <w:name w:val="Bez razmaka3"/>
    <w:qFormat/>
    <w:rsid w:val="009A5C41"/>
    <w:pPr>
      <w:spacing w:after="0" w:line="240" w:lineRule="auto"/>
      <w:jc w:val="center"/>
    </w:pPr>
    <w:rPr>
      <w:rFonts w:ascii="Calibri" w:eastAsia="Calibri" w:hAnsi="Calibri" w:cs="Times New Roman"/>
      <w:lang w:val="en-US" w:eastAsia="en-US"/>
    </w:rPr>
  </w:style>
  <w:style w:type="paragraph" w:customStyle="1" w:styleId="Paragrafspiska4">
    <w:name w:val="Paragraf spiska4"/>
    <w:basedOn w:val="Normalno"/>
    <w:rsid w:val="009A5C41"/>
    <w:pPr>
      <w:spacing w:after="0"/>
      <w:ind w:left="720"/>
    </w:pPr>
    <w:rPr>
      <w:rFonts w:ascii="Calibri" w:eastAsia="Times New Roman" w:hAnsi="Calibri" w:cs="Times New Roman"/>
      <w:lang w:val="en-US" w:eastAsia="en-US"/>
    </w:rPr>
  </w:style>
  <w:style w:type="paragraph" w:customStyle="1" w:styleId="Naslovsadraja3">
    <w:name w:val="Naslov sadržaja3"/>
    <w:basedOn w:val="Naslov1"/>
    <w:next w:val="Normalno"/>
    <w:unhideWhenUsed/>
    <w:qFormat/>
    <w:rsid w:val="009A5C41"/>
    <w:pPr>
      <w:keepLines/>
      <w:spacing w:before="480" w:after="0" w:line="276" w:lineRule="auto"/>
      <w:outlineLvl w:val="9"/>
    </w:pPr>
    <w:rPr>
      <w:color w:val="365F91"/>
      <w:kern w:val="0"/>
      <w:sz w:val="28"/>
      <w:szCs w:val="28"/>
      <w:lang w:val="sr-Latn-CS" w:eastAsia="ja-JP"/>
    </w:rPr>
  </w:style>
  <w:style w:type="character" w:customStyle="1" w:styleId="CharChar9">
    <w:name w:val="Char Char9"/>
    <w:rsid w:val="009A5C41"/>
    <w:rPr>
      <w:sz w:val="24"/>
      <w:szCs w:val="24"/>
      <w:lang w:val="en-US" w:eastAsia="en-US" w:bidi="ar-SA"/>
    </w:rPr>
  </w:style>
  <w:style w:type="character" w:customStyle="1" w:styleId="CharChar15">
    <w:name w:val="Char Char15"/>
    <w:locked/>
    <w:rsid w:val="009A5C41"/>
    <w:rPr>
      <w:rFonts w:ascii="Tajms Cyrillic" w:hAnsi="Tajms Cyrillic"/>
      <w:sz w:val="24"/>
      <w:lang w:val="en-US" w:eastAsia="en-US" w:bidi="ar-SA"/>
    </w:rPr>
  </w:style>
  <w:style w:type="character" w:customStyle="1" w:styleId="CharChar14">
    <w:name w:val="Char Char14"/>
    <w:locked/>
    <w:rsid w:val="009A5C41"/>
    <w:rPr>
      <w:rFonts w:ascii="Tajms Cyrillic" w:hAnsi="Tajms Cyrillic"/>
      <w:b/>
      <w:sz w:val="28"/>
      <w:lang w:val="en-US" w:eastAsia="en-US" w:bidi="ar-SA"/>
    </w:rPr>
  </w:style>
  <w:style w:type="character" w:customStyle="1" w:styleId="CharChar13">
    <w:name w:val="Char Char13"/>
    <w:locked/>
    <w:rsid w:val="009A5C41"/>
    <w:rPr>
      <w:rFonts w:ascii="Tajms Cyrillic" w:hAnsi="Tajms Cyrillic"/>
      <w:b/>
      <w:sz w:val="24"/>
      <w:lang w:val="en-US" w:eastAsia="en-US" w:bidi="ar-SA"/>
    </w:rPr>
  </w:style>
  <w:style w:type="character" w:customStyle="1" w:styleId="CharChar12">
    <w:name w:val="Char Char12"/>
    <w:locked/>
    <w:rsid w:val="009A5C41"/>
    <w:rPr>
      <w:rFonts w:ascii="C_Times_Duch" w:hAnsi="C_Times_Duch"/>
      <w:b/>
      <w:sz w:val="36"/>
      <w:lang w:val="en-US" w:eastAsia="en-US" w:bidi="ar-SA"/>
    </w:rPr>
  </w:style>
  <w:style w:type="character" w:customStyle="1" w:styleId="CharChar11">
    <w:name w:val="Char Char11"/>
    <w:locked/>
    <w:rsid w:val="009A5C41"/>
    <w:rPr>
      <w:b/>
      <w:i/>
      <w:sz w:val="28"/>
      <w:lang w:val="sr-Cyrl-CS" w:eastAsia="en-US" w:bidi="ar-SA"/>
    </w:rPr>
  </w:style>
  <w:style w:type="character" w:customStyle="1" w:styleId="CharChar10">
    <w:name w:val="Char Char10"/>
    <w:locked/>
    <w:rsid w:val="009A5C41"/>
    <w:rPr>
      <w:b/>
      <w:i/>
      <w:sz w:val="28"/>
      <w:lang w:val="sr-Cyrl-CS" w:eastAsia="en-US" w:bidi="ar-SA"/>
    </w:rPr>
  </w:style>
  <w:style w:type="character" w:customStyle="1" w:styleId="CharChar8">
    <w:name w:val="Char Char8"/>
    <w:locked/>
    <w:rsid w:val="009A5C41"/>
    <w:rPr>
      <w:b/>
      <w:i/>
      <w:sz w:val="32"/>
      <w:lang w:val="sr-Cyrl-CS" w:eastAsia="en-US" w:bidi="ar-SA"/>
    </w:rPr>
  </w:style>
  <w:style w:type="character" w:customStyle="1" w:styleId="CharChar7">
    <w:name w:val="Char Char7"/>
    <w:locked/>
    <w:rsid w:val="009A5C41"/>
    <w:rPr>
      <w:b/>
      <w:sz w:val="28"/>
      <w:lang w:val="sr-Cyrl-CS" w:eastAsia="en-US" w:bidi="ar-SA"/>
    </w:rPr>
  </w:style>
  <w:style w:type="character" w:customStyle="1" w:styleId="WW8Num1z0">
    <w:name w:val="WW8Num1z0"/>
    <w:rsid w:val="009A5C41"/>
    <w:rPr>
      <w:rFonts w:ascii="Symbol" w:hAnsi="Symbol"/>
    </w:rPr>
  </w:style>
  <w:style w:type="character" w:customStyle="1" w:styleId="WW8Num2z0">
    <w:name w:val="WW8Num2z0"/>
    <w:rsid w:val="009A5C41"/>
    <w:rPr>
      <w:rFonts w:ascii="Symbol" w:hAnsi="Symbol"/>
    </w:rPr>
  </w:style>
  <w:style w:type="character" w:customStyle="1" w:styleId="WW8Num3z0">
    <w:name w:val="WW8Num3z0"/>
    <w:rsid w:val="009A5C41"/>
    <w:rPr>
      <w:rFonts w:ascii="Symbol" w:hAnsi="Symbol"/>
    </w:rPr>
  </w:style>
  <w:style w:type="character" w:customStyle="1" w:styleId="WW8Num4z0">
    <w:name w:val="WW8Num4z0"/>
    <w:rsid w:val="009A5C41"/>
    <w:rPr>
      <w:rFonts w:ascii="Symbol" w:hAnsi="Symbol"/>
    </w:rPr>
  </w:style>
  <w:style w:type="character" w:customStyle="1" w:styleId="WW8Num5z0">
    <w:name w:val="WW8Num5z0"/>
    <w:rsid w:val="009A5C41"/>
    <w:rPr>
      <w:rFonts w:ascii="Times New Roman" w:eastAsia="Times New Roman" w:hAnsi="Times New Roman" w:cs="Times New Roman"/>
    </w:rPr>
  </w:style>
  <w:style w:type="character" w:customStyle="1" w:styleId="WW8Num6z0">
    <w:name w:val="WW8Num6z0"/>
    <w:rsid w:val="009A5C41"/>
    <w:rPr>
      <w:rFonts w:ascii="Symbol" w:hAnsi="Symbol"/>
    </w:rPr>
  </w:style>
  <w:style w:type="character" w:customStyle="1" w:styleId="WW8Num7z0">
    <w:name w:val="WW8Num7z0"/>
    <w:rsid w:val="009A5C41"/>
    <w:rPr>
      <w:rFonts w:ascii="Symbol" w:hAnsi="Symbol"/>
    </w:rPr>
  </w:style>
  <w:style w:type="character" w:customStyle="1" w:styleId="WW8Num8z0">
    <w:name w:val="WW8Num8z0"/>
    <w:rsid w:val="009A5C41"/>
    <w:rPr>
      <w:rFonts w:ascii="Symbol" w:hAnsi="Symbol"/>
    </w:rPr>
  </w:style>
  <w:style w:type="character" w:customStyle="1" w:styleId="WW8Num9z0">
    <w:name w:val="WW8Num9z0"/>
    <w:rsid w:val="009A5C41"/>
    <w:rPr>
      <w:rFonts w:ascii="Symbol" w:hAnsi="Symbol"/>
    </w:rPr>
  </w:style>
  <w:style w:type="character" w:customStyle="1" w:styleId="WW8Num10z0">
    <w:name w:val="WW8Num10z0"/>
    <w:rsid w:val="009A5C41"/>
    <w:rPr>
      <w:rFonts w:ascii="Symbol" w:hAnsi="Symbol"/>
    </w:rPr>
  </w:style>
  <w:style w:type="character" w:customStyle="1" w:styleId="WW8Num11z0">
    <w:name w:val="WW8Num11z0"/>
    <w:rsid w:val="009A5C41"/>
    <w:rPr>
      <w:rFonts w:ascii="Symbol" w:hAnsi="Symbol"/>
    </w:rPr>
  </w:style>
  <w:style w:type="character" w:customStyle="1" w:styleId="WW8Num12z0">
    <w:name w:val="WW8Num12z0"/>
    <w:rsid w:val="009A5C41"/>
    <w:rPr>
      <w:rFonts w:ascii="Symbol" w:hAnsi="Symbol"/>
    </w:rPr>
  </w:style>
  <w:style w:type="character" w:customStyle="1" w:styleId="Absatz-Standardschriftart">
    <w:name w:val="Absatz-Standardschriftart"/>
    <w:rsid w:val="009A5C41"/>
  </w:style>
  <w:style w:type="character" w:customStyle="1" w:styleId="WW-Absatz-Standardschriftart">
    <w:name w:val="WW-Absatz-Standardschriftart"/>
    <w:rsid w:val="009A5C41"/>
  </w:style>
  <w:style w:type="character" w:customStyle="1" w:styleId="WW-Absatz-Standardschriftart1">
    <w:name w:val="WW-Absatz-Standardschriftart1"/>
    <w:rsid w:val="009A5C41"/>
  </w:style>
  <w:style w:type="character" w:customStyle="1" w:styleId="WW-Absatz-Standardschriftart11">
    <w:name w:val="WW-Absatz-Standardschriftart11"/>
    <w:rsid w:val="009A5C41"/>
  </w:style>
  <w:style w:type="character" w:customStyle="1" w:styleId="WW-Absatz-Standardschriftart111">
    <w:name w:val="WW-Absatz-Standardschriftart111"/>
    <w:rsid w:val="009A5C41"/>
  </w:style>
  <w:style w:type="character" w:customStyle="1" w:styleId="WW-Absatz-Standardschriftart1111">
    <w:name w:val="WW-Absatz-Standardschriftart1111"/>
    <w:rsid w:val="009A5C41"/>
  </w:style>
  <w:style w:type="character" w:customStyle="1" w:styleId="WW-Absatz-Standardschriftart11111">
    <w:name w:val="WW-Absatz-Standardschriftart11111"/>
    <w:rsid w:val="009A5C41"/>
  </w:style>
  <w:style w:type="character" w:customStyle="1" w:styleId="WW8Num1z1">
    <w:name w:val="WW8Num1z1"/>
    <w:rsid w:val="009A5C41"/>
    <w:rPr>
      <w:rFonts w:ascii="Courier New" w:hAnsi="Courier New"/>
    </w:rPr>
  </w:style>
  <w:style w:type="character" w:customStyle="1" w:styleId="WW8Num1z2">
    <w:name w:val="WW8Num1z2"/>
    <w:rsid w:val="009A5C41"/>
    <w:rPr>
      <w:rFonts w:ascii="Wingdings" w:hAnsi="Wingdings"/>
    </w:rPr>
  </w:style>
  <w:style w:type="character" w:customStyle="1" w:styleId="WW8Num2z1">
    <w:name w:val="WW8Num2z1"/>
    <w:rsid w:val="009A5C41"/>
    <w:rPr>
      <w:rFonts w:ascii="Courier New" w:hAnsi="Courier New"/>
    </w:rPr>
  </w:style>
  <w:style w:type="character" w:customStyle="1" w:styleId="WW8Num2z2">
    <w:name w:val="WW8Num2z2"/>
    <w:rsid w:val="009A5C41"/>
    <w:rPr>
      <w:rFonts w:ascii="Wingdings" w:hAnsi="Wingdings"/>
    </w:rPr>
  </w:style>
  <w:style w:type="character" w:customStyle="1" w:styleId="WW8Num3z1">
    <w:name w:val="WW8Num3z1"/>
    <w:rsid w:val="009A5C41"/>
    <w:rPr>
      <w:rFonts w:ascii="Courier New" w:hAnsi="Courier New"/>
    </w:rPr>
  </w:style>
  <w:style w:type="character" w:customStyle="1" w:styleId="WW8Num3z2">
    <w:name w:val="WW8Num3z2"/>
    <w:rsid w:val="009A5C41"/>
    <w:rPr>
      <w:rFonts w:ascii="Wingdings" w:hAnsi="Wingdings"/>
    </w:rPr>
  </w:style>
  <w:style w:type="character" w:customStyle="1" w:styleId="WW8Num4z1">
    <w:name w:val="WW8Num4z1"/>
    <w:rsid w:val="009A5C41"/>
    <w:rPr>
      <w:rFonts w:ascii="Courier New" w:hAnsi="Courier New"/>
    </w:rPr>
  </w:style>
  <w:style w:type="character" w:customStyle="1" w:styleId="WW8Num4z2">
    <w:name w:val="WW8Num4z2"/>
    <w:rsid w:val="009A5C41"/>
    <w:rPr>
      <w:rFonts w:ascii="Wingdings" w:hAnsi="Wingdings"/>
    </w:rPr>
  </w:style>
  <w:style w:type="character" w:customStyle="1" w:styleId="WW8Num5z1">
    <w:name w:val="WW8Num5z1"/>
    <w:rsid w:val="009A5C41"/>
    <w:rPr>
      <w:rFonts w:ascii="Courier New" w:hAnsi="Courier New" w:cs="Courier New"/>
    </w:rPr>
  </w:style>
  <w:style w:type="character" w:customStyle="1" w:styleId="WW8Num5z2">
    <w:name w:val="WW8Num5z2"/>
    <w:rsid w:val="009A5C41"/>
    <w:rPr>
      <w:rFonts w:ascii="Wingdings" w:hAnsi="Wingdings"/>
    </w:rPr>
  </w:style>
  <w:style w:type="character" w:customStyle="1" w:styleId="WW8Num5z3">
    <w:name w:val="WW8Num5z3"/>
    <w:rsid w:val="009A5C41"/>
    <w:rPr>
      <w:rFonts w:ascii="Symbol" w:hAnsi="Symbol"/>
    </w:rPr>
  </w:style>
  <w:style w:type="character" w:customStyle="1" w:styleId="WW8Num6z1">
    <w:name w:val="WW8Num6z1"/>
    <w:rsid w:val="009A5C41"/>
    <w:rPr>
      <w:rFonts w:ascii="Courier New" w:hAnsi="Courier New"/>
    </w:rPr>
  </w:style>
  <w:style w:type="character" w:customStyle="1" w:styleId="WW8Num6z2">
    <w:name w:val="WW8Num6z2"/>
    <w:rsid w:val="009A5C41"/>
    <w:rPr>
      <w:rFonts w:ascii="Wingdings" w:hAnsi="Wingdings"/>
    </w:rPr>
  </w:style>
  <w:style w:type="character" w:customStyle="1" w:styleId="WW8Num7z1">
    <w:name w:val="WW8Num7z1"/>
    <w:rsid w:val="009A5C41"/>
    <w:rPr>
      <w:rFonts w:ascii="Courier New" w:hAnsi="Courier New"/>
    </w:rPr>
  </w:style>
  <w:style w:type="character" w:customStyle="1" w:styleId="WW8Num7z2">
    <w:name w:val="WW8Num7z2"/>
    <w:rsid w:val="009A5C41"/>
    <w:rPr>
      <w:rFonts w:ascii="Wingdings" w:hAnsi="Wingdings"/>
    </w:rPr>
  </w:style>
  <w:style w:type="character" w:customStyle="1" w:styleId="WW8Num8z1">
    <w:name w:val="WW8Num8z1"/>
    <w:rsid w:val="009A5C41"/>
    <w:rPr>
      <w:rFonts w:ascii="Courier New" w:hAnsi="Courier New"/>
    </w:rPr>
  </w:style>
  <w:style w:type="character" w:customStyle="1" w:styleId="WW8Num8z2">
    <w:name w:val="WW8Num8z2"/>
    <w:rsid w:val="009A5C41"/>
    <w:rPr>
      <w:rFonts w:ascii="Wingdings" w:hAnsi="Wingdings"/>
    </w:rPr>
  </w:style>
  <w:style w:type="character" w:customStyle="1" w:styleId="WW8Num9z1">
    <w:name w:val="WW8Num9z1"/>
    <w:rsid w:val="009A5C41"/>
    <w:rPr>
      <w:rFonts w:ascii="Courier New" w:hAnsi="Courier New"/>
    </w:rPr>
  </w:style>
  <w:style w:type="character" w:customStyle="1" w:styleId="WW8Num9z2">
    <w:name w:val="WW8Num9z2"/>
    <w:rsid w:val="009A5C41"/>
    <w:rPr>
      <w:rFonts w:ascii="Wingdings" w:hAnsi="Wingdings"/>
    </w:rPr>
  </w:style>
  <w:style w:type="character" w:customStyle="1" w:styleId="WW8Num10z1">
    <w:name w:val="WW8Num10z1"/>
    <w:rsid w:val="009A5C41"/>
    <w:rPr>
      <w:rFonts w:ascii="Courier New" w:hAnsi="Courier New"/>
    </w:rPr>
  </w:style>
  <w:style w:type="character" w:customStyle="1" w:styleId="WW8Num10z2">
    <w:name w:val="WW8Num10z2"/>
    <w:rsid w:val="009A5C41"/>
    <w:rPr>
      <w:rFonts w:ascii="Wingdings" w:hAnsi="Wingdings"/>
    </w:rPr>
  </w:style>
  <w:style w:type="character" w:customStyle="1" w:styleId="WW8Num11z1">
    <w:name w:val="WW8Num11z1"/>
    <w:rsid w:val="009A5C41"/>
    <w:rPr>
      <w:rFonts w:ascii="Courier New" w:hAnsi="Courier New"/>
    </w:rPr>
  </w:style>
  <w:style w:type="character" w:customStyle="1" w:styleId="WW8Num11z2">
    <w:name w:val="WW8Num11z2"/>
    <w:rsid w:val="009A5C41"/>
    <w:rPr>
      <w:rFonts w:ascii="Wingdings" w:hAnsi="Wingdings"/>
    </w:rPr>
  </w:style>
  <w:style w:type="character" w:customStyle="1" w:styleId="WW8Num12z1">
    <w:name w:val="WW8Num12z1"/>
    <w:rsid w:val="009A5C41"/>
    <w:rPr>
      <w:rFonts w:ascii="Courier New" w:hAnsi="Courier New"/>
    </w:rPr>
  </w:style>
  <w:style w:type="character" w:customStyle="1" w:styleId="WW8Num12z2">
    <w:name w:val="WW8Num12z2"/>
    <w:rsid w:val="009A5C41"/>
    <w:rPr>
      <w:rFonts w:ascii="Wingdings" w:hAnsi="Wingdings"/>
    </w:rPr>
  </w:style>
  <w:style w:type="character" w:customStyle="1" w:styleId="WW8Num13z0">
    <w:name w:val="WW8Num13z0"/>
    <w:rsid w:val="009A5C41"/>
    <w:rPr>
      <w:rFonts w:ascii="Symbol" w:hAnsi="Symbol"/>
    </w:rPr>
  </w:style>
  <w:style w:type="character" w:customStyle="1" w:styleId="WW8Num13z1">
    <w:name w:val="WW8Num13z1"/>
    <w:rsid w:val="009A5C41"/>
    <w:rPr>
      <w:rFonts w:ascii="Courier New" w:hAnsi="Courier New"/>
    </w:rPr>
  </w:style>
  <w:style w:type="character" w:customStyle="1" w:styleId="WW8Num13z2">
    <w:name w:val="WW8Num13z2"/>
    <w:rsid w:val="009A5C41"/>
    <w:rPr>
      <w:rFonts w:ascii="Wingdings" w:hAnsi="Wingdings"/>
    </w:rPr>
  </w:style>
  <w:style w:type="character" w:customStyle="1" w:styleId="WW8Num14z0">
    <w:name w:val="WW8Num14z0"/>
    <w:rsid w:val="009A5C41"/>
    <w:rPr>
      <w:rFonts w:ascii="Symbol" w:hAnsi="Symbol"/>
    </w:rPr>
  </w:style>
  <w:style w:type="character" w:customStyle="1" w:styleId="WW8Num14z1">
    <w:name w:val="WW8Num14z1"/>
    <w:rsid w:val="009A5C41"/>
    <w:rPr>
      <w:rFonts w:ascii="Courier New" w:hAnsi="Courier New"/>
    </w:rPr>
  </w:style>
  <w:style w:type="character" w:customStyle="1" w:styleId="WW8Num14z2">
    <w:name w:val="WW8Num14z2"/>
    <w:rsid w:val="009A5C41"/>
    <w:rPr>
      <w:rFonts w:ascii="Wingdings" w:hAnsi="Wingdings"/>
    </w:rPr>
  </w:style>
  <w:style w:type="character" w:customStyle="1" w:styleId="WW8Num15z0">
    <w:name w:val="WW8Num15z0"/>
    <w:rsid w:val="009A5C41"/>
    <w:rPr>
      <w:rFonts w:ascii="Symbol" w:hAnsi="Symbol"/>
    </w:rPr>
  </w:style>
  <w:style w:type="character" w:customStyle="1" w:styleId="WW8Num15z1">
    <w:name w:val="WW8Num15z1"/>
    <w:rsid w:val="009A5C41"/>
    <w:rPr>
      <w:rFonts w:ascii="Courier New" w:hAnsi="Courier New"/>
    </w:rPr>
  </w:style>
  <w:style w:type="character" w:customStyle="1" w:styleId="WW8Num15z2">
    <w:name w:val="WW8Num15z2"/>
    <w:rsid w:val="009A5C41"/>
    <w:rPr>
      <w:rFonts w:ascii="Wingdings" w:hAnsi="Wingdings"/>
    </w:rPr>
  </w:style>
  <w:style w:type="character" w:customStyle="1" w:styleId="WW8Num16z0">
    <w:name w:val="WW8Num16z0"/>
    <w:rsid w:val="009A5C41"/>
    <w:rPr>
      <w:rFonts w:ascii="Symbol" w:hAnsi="Symbol"/>
    </w:rPr>
  </w:style>
  <w:style w:type="character" w:customStyle="1" w:styleId="WW8Num16z1">
    <w:name w:val="WW8Num16z1"/>
    <w:rsid w:val="009A5C41"/>
    <w:rPr>
      <w:rFonts w:ascii="Courier New" w:hAnsi="Courier New"/>
    </w:rPr>
  </w:style>
  <w:style w:type="character" w:customStyle="1" w:styleId="WW8Num16z2">
    <w:name w:val="WW8Num16z2"/>
    <w:rsid w:val="009A5C41"/>
    <w:rPr>
      <w:rFonts w:ascii="Wingdings" w:hAnsi="Wingdings"/>
    </w:rPr>
  </w:style>
  <w:style w:type="character" w:customStyle="1" w:styleId="WW8Num17z0">
    <w:name w:val="WW8Num17z0"/>
    <w:rsid w:val="009A5C41"/>
    <w:rPr>
      <w:rFonts w:ascii="Symbol" w:hAnsi="Symbol"/>
    </w:rPr>
  </w:style>
  <w:style w:type="character" w:customStyle="1" w:styleId="WW8Num17z1">
    <w:name w:val="WW8Num17z1"/>
    <w:rsid w:val="009A5C41"/>
    <w:rPr>
      <w:rFonts w:ascii="Courier New" w:hAnsi="Courier New"/>
    </w:rPr>
  </w:style>
  <w:style w:type="character" w:customStyle="1" w:styleId="WW8Num17z2">
    <w:name w:val="WW8Num17z2"/>
    <w:rsid w:val="009A5C41"/>
    <w:rPr>
      <w:rFonts w:ascii="Wingdings" w:hAnsi="Wingdings"/>
    </w:rPr>
  </w:style>
  <w:style w:type="character" w:customStyle="1" w:styleId="WW8Num18z0">
    <w:name w:val="WW8Num18z0"/>
    <w:rsid w:val="009A5C41"/>
    <w:rPr>
      <w:rFonts w:ascii="Symbol" w:hAnsi="Symbol"/>
    </w:rPr>
  </w:style>
  <w:style w:type="character" w:customStyle="1" w:styleId="WW8Num18z1">
    <w:name w:val="WW8Num18z1"/>
    <w:rsid w:val="009A5C41"/>
    <w:rPr>
      <w:rFonts w:ascii="Courier New" w:hAnsi="Courier New"/>
    </w:rPr>
  </w:style>
  <w:style w:type="character" w:customStyle="1" w:styleId="WW8Num18z2">
    <w:name w:val="WW8Num18z2"/>
    <w:rsid w:val="009A5C41"/>
    <w:rPr>
      <w:rFonts w:ascii="Wingdings" w:hAnsi="Wingdings"/>
    </w:rPr>
  </w:style>
  <w:style w:type="character" w:customStyle="1" w:styleId="DefaultParagraphFont1">
    <w:name w:val="Default Paragraph Font1"/>
    <w:rsid w:val="009A5C41"/>
  </w:style>
  <w:style w:type="character" w:customStyle="1" w:styleId="Bullets">
    <w:name w:val="Bullets"/>
    <w:rsid w:val="009A5C41"/>
    <w:rPr>
      <w:rFonts w:ascii="OpenSymbol" w:eastAsia="OpenSymbol" w:hAnsi="OpenSymbol" w:cs="OpenSymbol"/>
    </w:rPr>
  </w:style>
  <w:style w:type="paragraph" w:customStyle="1" w:styleId="Heading">
    <w:name w:val="Heading"/>
    <w:basedOn w:val="Normalno"/>
    <w:next w:val="Tijeloteksta"/>
    <w:rsid w:val="009A5C41"/>
    <w:pPr>
      <w:keepNext/>
      <w:suppressAutoHyphens/>
      <w:spacing w:before="240" w:after="120" w:line="240" w:lineRule="auto"/>
    </w:pPr>
    <w:rPr>
      <w:rFonts w:ascii="Arial" w:eastAsia="Lucida Sans Unicode" w:hAnsi="Arial" w:cs="Mangal"/>
      <w:sz w:val="28"/>
      <w:szCs w:val="28"/>
      <w:lang w:val="en-US" w:eastAsia="ar-SA"/>
    </w:rPr>
  </w:style>
  <w:style w:type="paragraph" w:styleId="Spisak">
    <w:name w:val="List"/>
    <w:basedOn w:val="Tijeloteksta"/>
    <w:rsid w:val="009A5C41"/>
    <w:pPr>
      <w:suppressAutoHyphens/>
    </w:pPr>
    <w:rPr>
      <w:rFonts w:cs="Mangal"/>
      <w:lang w:eastAsia="ar-SA"/>
    </w:rPr>
  </w:style>
  <w:style w:type="paragraph" w:customStyle="1" w:styleId="Caption1">
    <w:name w:val="Caption1"/>
    <w:basedOn w:val="Normalno"/>
    <w:rsid w:val="009A5C41"/>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no"/>
    <w:rsid w:val="009A5C41"/>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TableContents">
    <w:name w:val="Table Contents"/>
    <w:basedOn w:val="Normalno"/>
    <w:rsid w:val="009A5C41"/>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9A5C41"/>
    <w:pPr>
      <w:jc w:val="center"/>
    </w:pPr>
    <w:rPr>
      <w:b/>
      <w:bCs/>
    </w:rPr>
  </w:style>
  <w:style w:type="character" w:customStyle="1" w:styleId="WW-Absatz-Standardschriftart111111">
    <w:name w:val="WW-Absatz-Standardschriftart111111"/>
    <w:rsid w:val="009A5C41"/>
  </w:style>
  <w:style w:type="character" w:customStyle="1" w:styleId="WW-Absatz-Standardschriftart1111111">
    <w:name w:val="WW-Absatz-Standardschriftart1111111"/>
    <w:rsid w:val="009A5C41"/>
  </w:style>
  <w:style w:type="character" w:customStyle="1" w:styleId="WW-Absatz-Standardschriftart11111111">
    <w:name w:val="WW-Absatz-Standardschriftart11111111"/>
    <w:rsid w:val="009A5C41"/>
  </w:style>
  <w:style w:type="character" w:customStyle="1" w:styleId="WW-Absatz-Standardschriftart111111111">
    <w:name w:val="WW-Absatz-Standardschriftart111111111"/>
    <w:rsid w:val="009A5C41"/>
  </w:style>
  <w:style w:type="character" w:customStyle="1" w:styleId="WW-Absatz-Standardschriftart1111111111">
    <w:name w:val="WW-Absatz-Standardschriftart1111111111"/>
    <w:rsid w:val="009A5C41"/>
  </w:style>
  <w:style w:type="character" w:customStyle="1" w:styleId="WW-Absatz-Standardschriftart11111111111">
    <w:name w:val="WW-Absatz-Standardschriftart11111111111"/>
    <w:rsid w:val="009A5C41"/>
  </w:style>
  <w:style w:type="character" w:customStyle="1" w:styleId="CharChar">
    <w:name w:val="Char Char"/>
    <w:locked/>
    <w:rsid w:val="009A5C41"/>
    <w:rPr>
      <w:sz w:val="24"/>
      <w:szCs w:val="24"/>
      <w:lang w:val="en-US" w:eastAsia="en-US" w:bidi="ar-SA"/>
    </w:rPr>
  </w:style>
  <w:style w:type="paragraph" w:customStyle="1" w:styleId="Bezrazmaka4">
    <w:name w:val="Bez razmaka4"/>
    <w:qFormat/>
    <w:rsid w:val="009A5C41"/>
    <w:pPr>
      <w:spacing w:after="0" w:line="240" w:lineRule="auto"/>
      <w:jc w:val="center"/>
    </w:pPr>
    <w:rPr>
      <w:rFonts w:ascii="Calibri" w:eastAsia="Calibri" w:hAnsi="Calibri" w:cs="Times New Roman"/>
      <w:lang w:val="en-US" w:eastAsia="en-US"/>
    </w:rPr>
  </w:style>
  <w:style w:type="paragraph" w:customStyle="1" w:styleId="Izvestajnaslov">
    <w:name w:val="Izvestaj_naslov"/>
    <w:basedOn w:val="Normalno"/>
    <w:rsid w:val="00BB195E"/>
    <w:pPr>
      <w:spacing w:after="0" w:line="240" w:lineRule="auto"/>
      <w:jc w:val="center"/>
    </w:pPr>
    <w:rPr>
      <w:rFonts w:ascii="Arial" w:eastAsia="Times New Roman" w:hAnsi="Arial" w:cs="Arial"/>
      <w:b/>
      <w:bCs/>
      <w:sz w:val="36"/>
      <w:szCs w:val="36"/>
      <w:lang w:val="sl-SI" w:eastAsia="en-US"/>
    </w:rPr>
  </w:style>
  <w:style w:type="character" w:customStyle="1" w:styleId="FontStyle12">
    <w:name w:val="Font Style12"/>
    <w:basedOn w:val="Zadanifontparagrafa"/>
    <w:rsid w:val="003B58AB"/>
    <w:rPr>
      <w:rFonts w:ascii="Times New Roman" w:hAnsi="Times New Roman" w:cs="Times New Roman"/>
      <w:sz w:val="18"/>
      <w:szCs w:val="18"/>
    </w:rPr>
  </w:style>
  <w:style w:type="paragraph" w:customStyle="1" w:styleId="Style5">
    <w:name w:val="Style5"/>
    <w:basedOn w:val="Normalno"/>
    <w:uiPriority w:val="99"/>
    <w:rsid w:val="003B58AB"/>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val="sr-Latn-BA" w:eastAsia="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Contemporary"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3D799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9C5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A5C41"/>
    <w:pPr>
      <w:keepNext/>
      <w:spacing w:before="240" w:after="0" w:line="240" w:lineRule="auto"/>
      <w:outlineLvl w:val="2"/>
    </w:pPr>
    <w:rPr>
      <w:rFonts w:ascii="Tahoma" w:eastAsia="Times New Roman" w:hAnsi="Tahoma" w:cs="Times New Roman"/>
      <w:sz w:val="24"/>
      <w:szCs w:val="20"/>
      <w:lang w:val="sl-SI"/>
    </w:rPr>
  </w:style>
  <w:style w:type="paragraph" w:styleId="Heading4">
    <w:name w:val="heading 4"/>
    <w:basedOn w:val="Normal"/>
    <w:next w:val="Normal"/>
    <w:link w:val="Heading4Char"/>
    <w:qFormat/>
    <w:rsid w:val="009A5C41"/>
    <w:pPr>
      <w:keepNext/>
      <w:tabs>
        <w:tab w:val="num" w:pos="864"/>
      </w:tabs>
      <w:spacing w:after="0" w:line="240" w:lineRule="auto"/>
      <w:ind w:left="864" w:hanging="864"/>
      <w:jc w:val="both"/>
      <w:outlineLvl w:val="3"/>
    </w:pPr>
    <w:rPr>
      <w:rFonts w:ascii="Times New Roman" w:eastAsia="Times New Roman" w:hAnsi="Times New Roman" w:cs="Times New Roman"/>
      <w:b/>
      <w:bCs/>
      <w:sz w:val="20"/>
      <w:szCs w:val="24"/>
      <w:lang w:val="sr-Cyrl-CS"/>
    </w:rPr>
  </w:style>
  <w:style w:type="paragraph" w:styleId="Heading5">
    <w:name w:val="heading 5"/>
    <w:basedOn w:val="Normal"/>
    <w:next w:val="Normal"/>
    <w:link w:val="Heading5Char"/>
    <w:qFormat/>
    <w:rsid w:val="009A5C41"/>
    <w:pPr>
      <w:keepNext/>
      <w:tabs>
        <w:tab w:val="num" w:pos="1008"/>
      </w:tabs>
      <w:spacing w:after="0" w:line="240" w:lineRule="auto"/>
      <w:ind w:left="1008" w:hanging="1008"/>
      <w:jc w:val="both"/>
      <w:outlineLvl w:val="4"/>
    </w:pPr>
    <w:rPr>
      <w:rFonts w:ascii="Times New Roman" w:eastAsia="Times New Roman" w:hAnsi="Times New Roman" w:cs="Times New Roman"/>
      <w:b/>
      <w:bCs/>
      <w:sz w:val="16"/>
      <w:szCs w:val="24"/>
      <w:lang w:val="sr-Cyrl-CS"/>
    </w:rPr>
  </w:style>
  <w:style w:type="paragraph" w:styleId="Heading6">
    <w:name w:val="heading 6"/>
    <w:basedOn w:val="Normal"/>
    <w:next w:val="Normal"/>
    <w:link w:val="Heading6Char"/>
    <w:qFormat/>
    <w:rsid w:val="009A5C41"/>
    <w:pPr>
      <w:keepNext/>
      <w:tabs>
        <w:tab w:val="num" w:pos="1152"/>
      </w:tabs>
      <w:spacing w:after="0" w:line="240" w:lineRule="auto"/>
      <w:ind w:left="1152" w:hanging="1152"/>
      <w:jc w:val="center"/>
      <w:outlineLvl w:val="5"/>
    </w:pPr>
    <w:rPr>
      <w:rFonts w:ascii="Arial" w:eastAsia="Times New Roman" w:hAnsi="Arial" w:cs="Times New Roman"/>
      <w:b/>
      <w:bCs/>
      <w:color w:val="000000"/>
      <w:sz w:val="16"/>
      <w:szCs w:val="24"/>
      <w:lang w:val="sr-Cyrl-CS"/>
    </w:rPr>
  </w:style>
  <w:style w:type="paragraph" w:styleId="Heading7">
    <w:name w:val="heading 7"/>
    <w:basedOn w:val="Normal"/>
    <w:next w:val="Normal"/>
    <w:link w:val="Heading7Char"/>
    <w:qFormat/>
    <w:rsid w:val="009A5C41"/>
    <w:pPr>
      <w:keepNext/>
      <w:tabs>
        <w:tab w:val="num" w:pos="1296"/>
      </w:tabs>
      <w:spacing w:after="0" w:line="240" w:lineRule="auto"/>
      <w:ind w:left="1296" w:hanging="1296"/>
      <w:jc w:val="center"/>
      <w:outlineLvl w:val="6"/>
    </w:pPr>
    <w:rPr>
      <w:rFonts w:ascii="Arial" w:eastAsia="Times New Roman" w:hAnsi="Arial" w:cs="Times New Roman"/>
      <w:b/>
      <w:bCs/>
      <w:sz w:val="16"/>
      <w:szCs w:val="24"/>
      <w:lang w:val="sr-Cyrl-CS"/>
    </w:rPr>
  </w:style>
  <w:style w:type="paragraph" w:styleId="Heading8">
    <w:name w:val="heading 8"/>
    <w:basedOn w:val="Normal"/>
    <w:next w:val="Normal"/>
    <w:link w:val="Heading8Char"/>
    <w:qFormat/>
    <w:rsid w:val="009A5C41"/>
    <w:pPr>
      <w:keepNext/>
      <w:tabs>
        <w:tab w:val="num" w:pos="1440"/>
      </w:tabs>
      <w:spacing w:after="0" w:line="240" w:lineRule="auto"/>
      <w:ind w:left="1440" w:hanging="1440"/>
      <w:outlineLvl w:val="7"/>
    </w:pPr>
    <w:rPr>
      <w:rFonts w:ascii="Arial" w:eastAsia="Times New Roman" w:hAnsi="Arial" w:cs="Times New Roman"/>
      <w:b/>
      <w:bCs/>
      <w:color w:val="000000"/>
      <w:sz w:val="16"/>
      <w:szCs w:val="24"/>
      <w:lang w:val="sr-Cyrl-CS"/>
    </w:rPr>
  </w:style>
  <w:style w:type="paragraph" w:styleId="Heading9">
    <w:name w:val="heading 9"/>
    <w:basedOn w:val="Normal"/>
    <w:next w:val="Normal"/>
    <w:link w:val="Heading9Char"/>
    <w:qFormat/>
    <w:rsid w:val="009A5C41"/>
    <w:pPr>
      <w:keepNext/>
      <w:tabs>
        <w:tab w:val="num" w:pos="1584"/>
      </w:tabs>
      <w:spacing w:after="0" w:line="240" w:lineRule="auto"/>
      <w:ind w:left="1584" w:hanging="1584"/>
      <w:jc w:val="right"/>
      <w:outlineLvl w:val="8"/>
    </w:pPr>
    <w:rPr>
      <w:rFonts w:ascii="Times New Roman" w:eastAsia="Times New Roman" w:hAnsi="Times New Roman" w:cs="Times New Roman"/>
      <w:b/>
      <w:bCs/>
      <w:sz w:val="16"/>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9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3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C41"/>
    <w:rPr>
      <w:rFonts w:ascii="Tahoma" w:eastAsia="Times New Roman" w:hAnsi="Tahoma" w:cs="Times New Roman"/>
      <w:sz w:val="24"/>
      <w:szCs w:val="20"/>
      <w:lang w:val="sl-SI"/>
    </w:rPr>
  </w:style>
  <w:style w:type="character" w:customStyle="1" w:styleId="Heading4Char">
    <w:name w:val="Heading 4 Char"/>
    <w:basedOn w:val="DefaultParagraphFont"/>
    <w:link w:val="Heading4"/>
    <w:rsid w:val="009A5C4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9A5C41"/>
    <w:rPr>
      <w:rFonts w:ascii="Times New Roman" w:eastAsia="Times New Roman" w:hAnsi="Times New Roman" w:cs="Times New Roman"/>
      <w:b/>
      <w:bCs/>
      <w:sz w:val="16"/>
      <w:szCs w:val="24"/>
      <w:lang w:val="sr-Cyrl-CS"/>
    </w:rPr>
  </w:style>
  <w:style w:type="character" w:customStyle="1" w:styleId="Heading6Char">
    <w:name w:val="Heading 6 Char"/>
    <w:basedOn w:val="DefaultParagraphFont"/>
    <w:link w:val="Heading6"/>
    <w:rsid w:val="009A5C41"/>
    <w:rPr>
      <w:rFonts w:ascii="Arial" w:eastAsia="Times New Roman" w:hAnsi="Arial" w:cs="Times New Roman"/>
      <w:b/>
      <w:bCs/>
      <w:color w:val="000000"/>
      <w:sz w:val="16"/>
      <w:szCs w:val="24"/>
      <w:lang w:val="sr-Cyrl-CS"/>
    </w:rPr>
  </w:style>
  <w:style w:type="character" w:customStyle="1" w:styleId="Heading7Char">
    <w:name w:val="Heading 7 Char"/>
    <w:basedOn w:val="DefaultParagraphFont"/>
    <w:link w:val="Heading7"/>
    <w:rsid w:val="009A5C41"/>
    <w:rPr>
      <w:rFonts w:ascii="Arial" w:eastAsia="Times New Roman" w:hAnsi="Arial" w:cs="Times New Roman"/>
      <w:b/>
      <w:bCs/>
      <w:sz w:val="16"/>
      <w:szCs w:val="24"/>
      <w:lang w:val="sr-Cyrl-CS"/>
    </w:rPr>
  </w:style>
  <w:style w:type="character" w:customStyle="1" w:styleId="Heading8Char">
    <w:name w:val="Heading 8 Char"/>
    <w:basedOn w:val="DefaultParagraphFont"/>
    <w:link w:val="Heading8"/>
    <w:rsid w:val="009A5C41"/>
    <w:rPr>
      <w:rFonts w:ascii="Arial" w:eastAsia="Times New Roman" w:hAnsi="Arial" w:cs="Times New Roman"/>
      <w:b/>
      <w:bCs/>
      <w:color w:val="000000"/>
      <w:sz w:val="16"/>
      <w:szCs w:val="24"/>
      <w:lang w:val="sr-Cyrl-CS"/>
    </w:rPr>
  </w:style>
  <w:style w:type="character" w:customStyle="1" w:styleId="Heading9Char">
    <w:name w:val="Heading 9 Char"/>
    <w:basedOn w:val="DefaultParagraphFont"/>
    <w:link w:val="Heading9"/>
    <w:rsid w:val="009A5C41"/>
    <w:rPr>
      <w:rFonts w:ascii="Times New Roman" w:eastAsia="Times New Roman" w:hAnsi="Times New Roman" w:cs="Times New Roman"/>
      <w:b/>
      <w:bCs/>
      <w:sz w:val="16"/>
      <w:szCs w:val="24"/>
      <w:lang w:val="sr-Cyrl-CS"/>
    </w:rPr>
  </w:style>
  <w:style w:type="paragraph" w:styleId="Header">
    <w:name w:val="header"/>
    <w:basedOn w:val="Normal"/>
    <w:link w:val="HeaderChar1"/>
    <w:rsid w:val="00046EB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1">
    <w:name w:val="Header Char1"/>
    <w:basedOn w:val="DefaultParagraphFont"/>
    <w:link w:val="Header"/>
    <w:rsid w:val="00046EB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nhideWhenUsed/>
    <w:rsid w:val="0004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6EB9"/>
    <w:rPr>
      <w:rFonts w:ascii="Tahoma" w:hAnsi="Tahoma" w:cs="Tahoma"/>
      <w:sz w:val="16"/>
      <w:szCs w:val="16"/>
    </w:rPr>
  </w:style>
  <w:style w:type="paragraph" w:styleId="Footer">
    <w:name w:val="footer"/>
    <w:basedOn w:val="Normal"/>
    <w:link w:val="FooterChar1"/>
    <w:rsid w:val="00046EB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1">
    <w:name w:val="Footer Char1"/>
    <w:basedOn w:val="DefaultParagraphFont"/>
    <w:link w:val="Footer"/>
    <w:rsid w:val="00046EB9"/>
    <w:rPr>
      <w:rFonts w:ascii="Times New Roman" w:eastAsia="Times New Roman" w:hAnsi="Times New Roman" w:cs="Times New Roman"/>
      <w:sz w:val="24"/>
      <w:szCs w:val="24"/>
      <w:lang w:val="en-US" w:eastAsia="en-US"/>
    </w:rPr>
  </w:style>
  <w:style w:type="paragraph" w:styleId="TOC1">
    <w:name w:val="toc 1"/>
    <w:basedOn w:val="Normal"/>
    <w:next w:val="Normal"/>
    <w:autoRedefine/>
    <w:unhideWhenUsed/>
    <w:rsid w:val="00046EB9"/>
    <w:pPr>
      <w:tabs>
        <w:tab w:val="left" w:pos="440"/>
        <w:tab w:val="right" w:leader="dot" w:pos="9639"/>
      </w:tabs>
      <w:spacing w:after="0" w:line="240" w:lineRule="auto"/>
      <w:ind w:right="429"/>
    </w:pPr>
    <w:rPr>
      <w:rFonts w:ascii="Times New Roman" w:eastAsia="Times New Roman" w:hAnsi="Times New Roman" w:cs="Times New Roman"/>
      <w:sz w:val="24"/>
      <w:szCs w:val="24"/>
      <w:lang w:val="en-US" w:eastAsia="en-US"/>
    </w:rPr>
  </w:style>
  <w:style w:type="character" w:styleId="Hyperlink">
    <w:name w:val="Hyperlink"/>
    <w:uiPriority w:val="99"/>
    <w:unhideWhenUsed/>
    <w:rsid w:val="00046EB9"/>
    <w:rPr>
      <w:color w:val="0000FF"/>
      <w:u w:val="single"/>
    </w:rPr>
  </w:style>
  <w:style w:type="paragraph" w:styleId="TOC2">
    <w:name w:val="toc 2"/>
    <w:basedOn w:val="Normal"/>
    <w:next w:val="Normal"/>
    <w:autoRedefine/>
    <w:unhideWhenUsed/>
    <w:rsid w:val="00046EB9"/>
    <w:pPr>
      <w:tabs>
        <w:tab w:val="right" w:leader="dot" w:pos="9639"/>
      </w:tabs>
      <w:spacing w:after="0" w:line="240" w:lineRule="auto"/>
      <w:ind w:left="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semiHidden/>
    <w:unhideWhenUsed/>
    <w:rsid w:val="00E13300"/>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13300"/>
    <w:rPr>
      <w:rFonts w:ascii="Times New Roman" w:eastAsia="Times New Roman" w:hAnsi="Times New Roman" w:cs="Times New Roman"/>
      <w:sz w:val="20"/>
      <w:szCs w:val="20"/>
      <w:lang w:val="en-US" w:eastAsia="en-US"/>
    </w:rPr>
  </w:style>
  <w:style w:type="character" w:styleId="FootnoteReference">
    <w:name w:val="footnote reference"/>
    <w:semiHidden/>
    <w:unhideWhenUsed/>
    <w:rsid w:val="00E13300"/>
    <w:rPr>
      <w:vertAlign w:val="superscript"/>
    </w:rPr>
  </w:style>
  <w:style w:type="paragraph" w:customStyle="1" w:styleId="Default">
    <w:name w:val="Default"/>
    <w:rsid w:val="00E13300"/>
    <w:pPr>
      <w:autoSpaceDE w:val="0"/>
      <w:autoSpaceDN w:val="0"/>
      <w:adjustRightInd w:val="0"/>
      <w:spacing w:after="0" w:line="240" w:lineRule="auto"/>
    </w:pPr>
    <w:rPr>
      <w:rFonts w:ascii="Times New Roman" w:eastAsia="Calibri" w:hAnsi="Times New Roman" w:cs="Times New Roman"/>
      <w:color w:val="000000"/>
      <w:sz w:val="24"/>
      <w:szCs w:val="24"/>
      <w:lang w:val="sr-Latn-BA" w:eastAsia="sr-Latn-BA"/>
    </w:rPr>
  </w:style>
  <w:style w:type="paragraph" w:customStyle="1" w:styleId="SARA1">
    <w:name w:val="SARA 1"/>
    <w:basedOn w:val="Heading1"/>
    <w:link w:val="SARA1Char"/>
    <w:qFormat/>
    <w:rsid w:val="006107C3"/>
    <w:pPr>
      <w:spacing w:before="0" w:after="0"/>
      <w:ind w:left="360" w:hanging="360"/>
      <w:jc w:val="both"/>
    </w:pPr>
    <w:rPr>
      <w:rFonts w:ascii="Times New Roman" w:hAnsi="Times New Roman"/>
      <w:iCs/>
      <w:sz w:val="28"/>
      <w:szCs w:val="28"/>
      <w:lang w:val="en-US" w:eastAsia="en-US"/>
    </w:rPr>
  </w:style>
  <w:style w:type="character" w:customStyle="1" w:styleId="SARA1Char">
    <w:name w:val="SARA 1 Char"/>
    <w:link w:val="SARA1"/>
    <w:rsid w:val="006107C3"/>
    <w:rPr>
      <w:rFonts w:ascii="Times New Roman" w:eastAsia="Times New Roman" w:hAnsi="Times New Roman" w:cs="Times New Roman"/>
      <w:b/>
      <w:bCs/>
      <w:iCs/>
      <w:kern w:val="32"/>
      <w:sz w:val="28"/>
      <w:szCs w:val="28"/>
      <w:lang w:val="en-US" w:eastAsia="en-US"/>
    </w:rPr>
  </w:style>
  <w:style w:type="paragraph" w:styleId="BodyText">
    <w:name w:val="Body Text"/>
    <w:basedOn w:val="Normal"/>
    <w:link w:val="BodyTextChar"/>
    <w:rsid w:val="006107C3"/>
    <w:pPr>
      <w:spacing w:after="0" w:line="240" w:lineRule="auto"/>
      <w:jc w:val="both"/>
    </w:pPr>
    <w:rPr>
      <w:rFonts w:ascii="Times New Roman" w:eastAsia="Times New Roman" w:hAnsi="Times New Roman" w:cs="Times New Roman"/>
      <w:sz w:val="24"/>
      <w:szCs w:val="24"/>
      <w:lang w:val="sl-SI" w:eastAsia="en-US"/>
    </w:rPr>
  </w:style>
  <w:style w:type="character" w:customStyle="1" w:styleId="BodyTextChar">
    <w:name w:val="Body Text Char"/>
    <w:basedOn w:val="DefaultParagraphFont"/>
    <w:link w:val="BodyText"/>
    <w:rsid w:val="006107C3"/>
    <w:rPr>
      <w:rFonts w:ascii="Times New Roman" w:eastAsia="Times New Roman" w:hAnsi="Times New Roman" w:cs="Times New Roman"/>
      <w:sz w:val="24"/>
      <w:szCs w:val="24"/>
      <w:lang w:val="sl-SI" w:eastAsia="en-US"/>
    </w:rPr>
  </w:style>
  <w:style w:type="paragraph" w:styleId="ListParagraph">
    <w:name w:val="List Paragraph"/>
    <w:basedOn w:val="Normal"/>
    <w:uiPriority w:val="34"/>
    <w:qFormat/>
    <w:rsid w:val="009C53B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SARA2">
    <w:name w:val="SARA 2"/>
    <w:basedOn w:val="Heading2"/>
    <w:link w:val="SARA2Char"/>
    <w:qFormat/>
    <w:rsid w:val="009C53B2"/>
    <w:pPr>
      <w:jc w:val="both"/>
    </w:pPr>
    <w:rPr>
      <w:rFonts w:ascii="Times New Roman" w:eastAsia="Times New Roman" w:hAnsi="Times New Roman" w:cs="Times New Roman"/>
      <w:i/>
      <w:iCs/>
      <w:color w:val="0D0D0D"/>
      <w:sz w:val="24"/>
      <w:szCs w:val="24"/>
    </w:rPr>
  </w:style>
  <w:style w:type="character" w:customStyle="1" w:styleId="SARA2Char">
    <w:name w:val="SARA 2 Char"/>
    <w:link w:val="SARA2"/>
    <w:rsid w:val="009C53B2"/>
    <w:rPr>
      <w:rFonts w:ascii="Times New Roman" w:eastAsia="Times New Roman" w:hAnsi="Times New Roman" w:cs="Times New Roman"/>
      <w:b/>
      <w:bCs/>
      <w:i/>
      <w:iCs/>
      <w:color w:val="0D0D0D"/>
      <w:sz w:val="24"/>
      <w:szCs w:val="24"/>
    </w:rPr>
  </w:style>
  <w:style w:type="paragraph" w:customStyle="1" w:styleId="xmsonormal">
    <w:name w:val="x_msonormal"/>
    <w:basedOn w:val="Normal"/>
    <w:rsid w:val="00812F8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odyTekst">
    <w:name w:val="Body Tekst"/>
    <w:basedOn w:val="Normal"/>
    <w:link w:val="BodyTekstChar"/>
    <w:qFormat/>
    <w:rsid w:val="006015A5"/>
    <w:pPr>
      <w:spacing w:after="164" w:line="280" w:lineRule="atLeast"/>
    </w:pPr>
    <w:rPr>
      <w:rFonts w:ascii="Garamond" w:eastAsia="Calibri" w:hAnsi="Garamond" w:cs="Times New Roman"/>
      <w:color w:val="000000"/>
      <w:lang w:val="sr-Latn-BA"/>
    </w:rPr>
  </w:style>
  <w:style w:type="character" w:customStyle="1" w:styleId="BodyTekstChar">
    <w:name w:val="Body Tekst Char"/>
    <w:link w:val="BodyTekst"/>
    <w:rsid w:val="006015A5"/>
    <w:rPr>
      <w:rFonts w:ascii="Garamond" w:eastAsia="Calibri" w:hAnsi="Garamond" w:cs="Times New Roman"/>
      <w:color w:val="000000"/>
      <w:lang w:val="sr-Latn-BA"/>
    </w:rPr>
  </w:style>
  <w:style w:type="table" w:styleId="TableGrid">
    <w:name w:val="Table Grid"/>
    <w:basedOn w:val="TableNormal"/>
    <w:uiPriority w:val="59"/>
    <w:rsid w:val="00375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35385C"/>
    <w:rPr>
      <w:rFonts w:ascii="Calibri" w:eastAsia="Calibri" w:hAnsi="Calibri" w:cs="Times New Roman"/>
      <w:sz w:val="20"/>
      <w:szCs w:val="20"/>
    </w:rPr>
  </w:style>
  <w:style w:type="paragraph" w:styleId="CommentText">
    <w:name w:val="annotation text"/>
    <w:basedOn w:val="Normal"/>
    <w:link w:val="CommentTextChar"/>
    <w:unhideWhenUsed/>
    <w:rsid w:val="0035385C"/>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35385C"/>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35385C"/>
    <w:rPr>
      <w:b/>
      <w:bCs/>
    </w:rPr>
  </w:style>
  <w:style w:type="paragraph" w:customStyle="1" w:styleId="xl63">
    <w:name w:val="xl63"/>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64">
    <w:name w:val="xl64"/>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65">
    <w:name w:val="xl65"/>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66">
    <w:name w:val="xl66"/>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eastAsia="en-US"/>
    </w:rPr>
  </w:style>
  <w:style w:type="paragraph" w:customStyle="1" w:styleId="xl67">
    <w:name w:val="xl67"/>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68">
    <w:name w:val="xl68"/>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69">
    <w:name w:val="xl69"/>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70">
    <w:name w:val="xl70"/>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72">
    <w:name w:val="xl72"/>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73">
    <w:name w:val="xl73"/>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74">
    <w:name w:val="xl74"/>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75">
    <w:name w:val="xl75"/>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val="en-US" w:eastAsia="en-US"/>
    </w:rPr>
  </w:style>
  <w:style w:type="paragraph" w:customStyle="1" w:styleId="xl76">
    <w:name w:val="xl76"/>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lang w:val="en-US" w:eastAsia="en-US"/>
    </w:rPr>
  </w:style>
  <w:style w:type="paragraph" w:customStyle="1" w:styleId="xl77">
    <w:name w:val="xl77"/>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9">
    <w:name w:val="xl79"/>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80">
    <w:name w:val="xl80"/>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81">
    <w:name w:val="xl81"/>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82">
    <w:name w:val="xl82"/>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84">
    <w:name w:val="xl84"/>
    <w:basedOn w:val="Normal"/>
    <w:rsid w:val="003538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85">
    <w:name w:val="xl85"/>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86">
    <w:name w:val="xl86"/>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87">
    <w:name w:val="xl87"/>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88">
    <w:name w:val="xl88"/>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89">
    <w:name w:val="xl89"/>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2">
    <w:name w:val="xl92"/>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93">
    <w:name w:val="xl93"/>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4">
    <w:name w:val="xl94"/>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5">
    <w:name w:val="xl95"/>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6">
    <w:name w:val="xl96"/>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97">
    <w:name w:val="xl97"/>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98">
    <w:name w:val="xl98"/>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99">
    <w:name w:val="xl99"/>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0">
    <w:name w:val="xl100"/>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val="en-US" w:eastAsia="en-US"/>
    </w:rPr>
  </w:style>
  <w:style w:type="paragraph" w:customStyle="1" w:styleId="xl101">
    <w:name w:val="xl101"/>
    <w:basedOn w:val="Normal"/>
    <w:rsid w:val="0035385C"/>
    <w:pP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102">
    <w:name w:val="xl102"/>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eastAsia="en-US"/>
    </w:rPr>
  </w:style>
  <w:style w:type="paragraph" w:customStyle="1" w:styleId="xl103">
    <w:name w:val="xl103"/>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eastAsia="en-US"/>
    </w:rPr>
  </w:style>
  <w:style w:type="paragraph" w:customStyle="1" w:styleId="xl104">
    <w:name w:val="xl104"/>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105">
    <w:name w:val="xl105"/>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6">
    <w:name w:val="xl106"/>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8">
    <w:name w:val="xl108"/>
    <w:basedOn w:val="Normal"/>
    <w:rsid w:val="0035385C"/>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09">
    <w:name w:val="xl109"/>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0">
    <w:name w:val="xl110"/>
    <w:basedOn w:val="Normal"/>
    <w:rsid w:val="0035385C"/>
    <w:pPr>
      <w:spacing w:before="100" w:beforeAutospacing="1" w:after="100" w:afterAutospacing="1" w:line="240" w:lineRule="auto"/>
    </w:pPr>
    <w:rPr>
      <w:rFonts w:ascii="Arial" w:eastAsia="Times New Roman" w:hAnsi="Arial" w:cs="Arial"/>
      <w:color w:val="000000"/>
      <w:sz w:val="16"/>
      <w:szCs w:val="16"/>
      <w:lang w:val="en-US" w:eastAsia="en-US"/>
    </w:rPr>
  </w:style>
  <w:style w:type="paragraph" w:customStyle="1" w:styleId="xl111">
    <w:name w:val="xl111"/>
    <w:basedOn w:val="Normal"/>
    <w:rsid w:val="003538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112">
    <w:name w:val="xl112"/>
    <w:basedOn w:val="Normal"/>
    <w:rsid w:val="0035385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113">
    <w:name w:val="xl113"/>
    <w:basedOn w:val="Normal"/>
    <w:rsid w:val="0035385C"/>
    <w:pPr>
      <w:spacing w:before="100" w:beforeAutospacing="1" w:after="100" w:afterAutospacing="1" w:line="240" w:lineRule="auto"/>
      <w:textAlignment w:val="top"/>
    </w:pPr>
    <w:rPr>
      <w:rFonts w:ascii="Tahoma" w:eastAsia="Times New Roman" w:hAnsi="Tahoma" w:cs="Tahoma"/>
      <w:color w:val="333333"/>
      <w:sz w:val="16"/>
      <w:szCs w:val="16"/>
      <w:lang w:val="en-US" w:eastAsia="en-US"/>
    </w:rPr>
  </w:style>
  <w:style w:type="paragraph" w:customStyle="1" w:styleId="xl114">
    <w:name w:val="xl114"/>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eastAsia="en-US"/>
    </w:rPr>
  </w:style>
  <w:style w:type="paragraph" w:customStyle="1" w:styleId="xl115">
    <w:name w:val="xl115"/>
    <w:basedOn w:val="Normal"/>
    <w:rsid w:val="0035385C"/>
    <w:pPr>
      <w:spacing w:before="100" w:beforeAutospacing="1" w:after="100" w:afterAutospacing="1" w:line="240" w:lineRule="auto"/>
      <w:textAlignment w:val="top"/>
    </w:pPr>
    <w:rPr>
      <w:rFonts w:ascii="Arial" w:eastAsia="Times New Roman" w:hAnsi="Arial" w:cs="Arial"/>
      <w:b/>
      <w:bCs/>
      <w:color w:val="FF0000"/>
      <w:sz w:val="16"/>
      <w:szCs w:val="16"/>
      <w:lang w:val="en-US" w:eastAsia="en-US"/>
    </w:rPr>
  </w:style>
  <w:style w:type="paragraph" w:customStyle="1" w:styleId="xl116">
    <w:name w:val="xl116"/>
    <w:basedOn w:val="Normal"/>
    <w:rsid w:val="0035385C"/>
    <w:pPr>
      <w:spacing w:before="100" w:beforeAutospacing="1" w:after="100" w:afterAutospacing="1" w:line="240" w:lineRule="auto"/>
      <w:textAlignment w:val="top"/>
    </w:pPr>
    <w:rPr>
      <w:rFonts w:ascii="Arial" w:eastAsia="Times New Roman" w:hAnsi="Arial" w:cs="Arial"/>
      <w:color w:val="333333"/>
      <w:sz w:val="16"/>
      <w:szCs w:val="16"/>
      <w:lang w:val="en-US" w:eastAsia="en-US"/>
    </w:rPr>
  </w:style>
  <w:style w:type="paragraph" w:customStyle="1" w:styleId="xl117">
    <w:name w:val="xl117"/>
    <w:basedOn w:val="Normal"/>
    <w:rsid w:val="003538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eastAsia="en-US"/>
    </w:rPr>
  </w:style>
  <w:style w:type="paragraph" w:customStyle="1" w:styleId="xl118">
    <w:name w:val="xl118"/>
    <w:basedOn w:val="Normal"/>
    <w:rsid w:val="0035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character" w:styleId="CommentReference">
    <w:name w:val="annotation reference"/>
    <w:uiPriority w:val="99"/>
    <w:semiHidden/>
    <w:unhideWhenUsed/>
    <w:rsid w:val="009B028A"/>
    <w:rPr>
      <w:sz w:val="16"/>
      <w:szCs w:val="16"/>
    </w:rPr>
  </w:style>
  <w:style w:type="paragraph" w:styleId="ListBullet">
    <w:name w:val="List Bullet"/>
    <w:basedOn w:val="Normal"/>
    <w:autoRedefine/>
    <w:semiHidden/>
    <w:rsid w:val="009A5C41"/>
    <w:pPr>
      <w:tabs>
        <w:tab w:val="num" w:pos="360"/>
      </w:tabs>
      <w:spacing w:before="120" w:after="0" w:line="240" w:lineRule="auto"/>
      <w:ind w:left="360" w:hanging="360"/>
    </w:pPr>
    <w:rPr>
      <w:rFonts w:ascii="France YU" w:eastAsia="Times New Roman" w:hAnsi="France YU" w:cs="Times New Roman"/>
      <w:noProof/>
      <w:sz w:val="24"/>
      <w:szCs w:val="24"/>
      <w:lang w:val="en-US" w:eastAsia="en-US"/>
    </w:rPr>
  </w:style>
  <w:style w:type="character" w:customStyle="1" w:styleId="HeaderChar">
    <w:name w:val="Header Char"/>
    <w:rsid w:val="009A5C41"/>
    <w:rPr>
      <w:sz w:val="24"/>
      <w:szCs w:val="24"/>
    </w:rPr>
  </w:style>
  <w:style w:type="character" w:customStyle="1" w:styleId="FooterChar">
    <w:name w:val="Footer Char"/>
    <w:rsid w:val="009A5C41"/>
    <w:rPr>
      <w:sz w:val="24"/>
      <w:szCs w:val="24"/>
    </w:rPr>
  </w:style>
  <w:style w:type="character" w:styleId="PageNumber">
    <w:name w:val="page number"/>
    <w:basedOn w:val="DefaultParagraphFont"/>
    <w:rsid w:val="009A5C41"/>
  </w:style>
  <w:style w:type="paragraph" w:customStyle="1" w:styleId="font5">
    <w:name w:val="font5"/>
    <w:basedOn w:val="Normal"/>
    <w:rsid w:val="009A5C41"/>
    <w:pPr>
      <w:spacing w:before="100" w:beforeAutospacing="1" w:after="100" w:afterAutospacing="1" w:line="240" w:lineRule="auto"/>
    </w:pPr>
    <w:rPr>
      <w:rFonts w:ascii="Arial" w:eastAsia="Times New Roman" w:hAnsi="Arial" w:cs="Arial"/>
      <w:sz w:val="20"/>
      <w:szCs w:val="20"/>
      <w:u w:val="single"/>
      <w:lang w:val="en-US" w:eastAsia="en-US"/>
    </w:rPr>
  </w:style>
  <w:style w:type="paragraph" w:customStyle="1" w:styleId="font6">
    <w:name w:val="font6"/>
    <w:basedOn w:val="Normal"/>
    <w:rsid w:val="009A5C41"/>
    <w:pPr>
      <w:spacing w:before="100" w:beforeAutospacing="1" w:after="100" w:afterAutospacing="1" w:line="240" w:lineRule="auto"/>
    </w:pPr>
    <w:rPr>
      <w:rFonts w:ascii="Arial" w:eastAsia="Times New Roman" w:hAnsi="Arial" w:cs="Arial"/>
      <w:sz w:val="20"/>
      <w:szCs w:val="20"/>
      <w:lang w:val="en-US" w:eastAsia="en-US"/>
    </w:rPr>
  </w:style>
  <w:style w:type="paragraph" w:customStyle="1" w:styleId="font7">
    <w:name w:val="font7"/>
    <w:basedOn w:val="Normal"/>
    <w:rsid w:val="009A5C41"/>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22">
    <w:name w:val="xl22"/>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23">
    <w:name w:val="xl23"/>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4">
    <w:name w:val="xl24"/>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6">
    <w:name w:val="xl26"/>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27">
    <w:name w:val="xl27"/>
    <w:basedOn w:val="Normal"/>
    <w:rsid w:val="009A5C4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8">
    <w:name w:val="xl28"/>
    <w:basedOn w:val="Normal"/>
    <w:rsid w:val="009A5C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29">
    <w:name w:val="xl29"/>
    <w:basedOn w:val="Normal"/>
    <w:rsid w:val="009A5C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30">
    <w:name w:val="xl30"/>
    <w:basedOn w:val="Normal"/>
    <w:rsid w:val="009A5C4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1">
    <w:name w:val="xl31"/>
    <w:basedOn w:val="Normal"/>
    <w:rsid w:val="009A5C4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32">
    <w:name w:val="xl32"/>
    <w:basedOn w:val="Normal"/>
    <w:rsid w:val="009A5C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3">
    <w:name w:val="xl33"/>
    <w:basedOn w:val="Normal"/>
    <w:rsid w:val="009A5C4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34">
    <w:name w:val="xl34"/>
    <w:basedOn w:val="Normal"/>
    <w:rsid w:val="009A5C4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35">
    <w:name w:val="xl35"/>
    <w:basedOn w:val="Normal"/>
    <w:rsid w:val="009A5C4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6">
    <w:name w:val="xl36"/>
    <w:basedOn w:val="Normal"/>
    <w:rsid w:val="009A5C4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7">
    <w:name w:val="xl37"/>
    <w:basedOn w:val="Normal"/>
    <w:rsid w:val="009A5C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8">
    <w:name w:val="xl38"/>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39">
    <w:name w:val="xl39"/>
    <w:basedOn w:val="Normal"/>
    <w:rsid w:val="009A5C41"/>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0">
    <w:name w:val="xl40"/>
    <w:basedOn w:val="Normal"/>
    <w:link w:val="xl40Char"/>
    <w:rsid w:val="009A5C4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character" w:customStyle="1" w:styleId="xl40Char">
    <w:name w:val="xl40 Char"/>
    <w:basedOn w:val="DefaultParagraphFont"/>
    <w:link w:val="xl40"/>
    <w:rsid w:val="003B58AB"/>
    <w:rPr>
      <w:rFonts w:ascii="Arial" w:eastAsia="Times New Roman" w:hAnsi="Arial" w:cs="Arial"/>
      <w:b/>
      <w:bCs/>
      <w:sz w:val="24"/>
      <w:szCs w:val="24"/>
      <w:lang w:val="en-US" w:eastAsia="en-US"/>
    </w:rPr>
  </w:style>
  <w:style w:type="paragraph" w:customStyle="1" w:styleId="xl41">
    <w:name w:val="xl41"/>
    <w:basedOn w:val="Normal"/>
    <w:rsid w:val="009A5C41"/>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2">
    <w:name w:val="xl42"/>
    <w:basedOn w:val="Normal"/>
    <w:rsid w:val="009A5C4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3">
    <w:name w:val="xl43"/>
    <w:basedOn w:val="Normal"/>
    <w:rsid w:val="009A5C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44">
    <w:name w:val="xl44"/>
    <w:basedOn w:val="Normal"/>
    <w:rsid w:val="009A5C41"/>
    <w:pPr>
      <w:pBdr>
        <w:top w:val="single" w:sz="4"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5">
    <w:name w:val="xl45"/>
    <w:basedOn w:val="Normal"/>
    <w:rsid w:val="009A5C41"/>
    <w:pPr>
      <w:pBdr>
        <w:top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6">
    <w:name w:val="xl46"/>
    <w:basedOn w:val="Normal"/>
    <w:rsid w:val="009A5C41"/>
    <w:pPr>
      <w:pBdr>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7">
    <w:name w:val="xl47"/>
    <w:basedOn w:val="Normal"/>
    <w:rsid w:val="009A5C41"/>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8">
    <w:name w:val="xl48"/>
    <w:basedOn w:val="Normal"/>
    <w:rsid w:val="009A5C41"/>
    <w:pPr>
      <w:pBdr>
        <w:top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49">
    <w:name w:val="xl49"/>
    <w:basedOn w:val="Normal"/>
    <w:rsid w:val="009A5C41"/>
    <w:pPr>
      <w:pBdr>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0">
    <w:name w:val="xl50"/>
    <w:basedOn w:val="Normal"/>
    <w:rsid w:val="009A5C41"/>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1">
    <w:name w:val="xl51"/>
    <w:basedOn w:val="Normal"/>
    <w:rsid w:val="009A5C41"/>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2">
    <w:name w:val="xl52"/>
    <w:basedOn w:val="Normal"/>
    <w:rsid w:val="009A5C41"/>
    <w:pPr>
      <w:pBdr>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53">
    <w:name w:val="xl53"/>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54">
    <w:name w:val="xl54"/>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55">
    <w:name w:val="xl55"/>
    <w:basedOn w:val="Normal"/>
    <w:rsid w:val="009A5C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56">
    <w:name w:val="xl56"/>
    <w:basedOn w:val="Normal"/>
    <w:rsid w:val="009A5C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57">
    <w:name w:val="xl57"/>
    <w:basedOn w:val="Normal"/>
    <w:rsid w:val="009A5C4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character" w:customStyle="1" w:styleId="DocumentMapChar">
    <w:name w:val="Document Map Char"/>
    <w:link w:val="DocumentMap"/>
    <w:semiHidden/>
    <w:rsid w:val="009A5C41"/>
    <w:rPr>
      <w:rFonts w:ascii="Tahoma" w:hAnsi="Tahoma" w:cs="Tahoma"/>
      <w:sz w:val="24"/>
      <w:szCs w:val="24"/>
      <w:shd w:val="clear" w:color="auto" w:fill="000080"/>
    </w:rPr>
  </w:style>
  <w:style w:type="paragraph" w:styleId="DocumentMap">
    <w:name w:val="Document Map"/>
    <w:basedOn w:val="Normal"/>
    <w:link w:val="DocumentMapChar"/>
    <w:semiHidden/>
    <w:rsid w:val="009A5C41"/>
    <w:pPr>
      <w:shd w:val="clear" w:color="auto" w:fill="000080"/>
      <w:spacing w:after="0" w:line="240" w:lineRule="auto"/>
    </w:pPr>
    <w:rPr>
      <w:rFonts w:ascii="Tahoma" w:hAnsi="Tahoma" w:cs="Tahoma"/>
      <w:sz w:val="24"/>
      <w:szCs w:val="24"/>
    </w:rPr>
  </w:style>
  <w:style w:type="character" w:customStyle="1" w:styleId="KartadokumentaZnak1">
    <w:name w:val="Karta dokumenta Znak1"/>
    <w:basedOn w:val="DefaultParagraphFont"/>
    <w:uiPriority w:val="99"/>
    <w:semiHidden/>
    <w:rsid w:val="009A5C41"/>
    <w:rPr>
      <w:rFonts w:ascii="Tahoma" w:hAnsi="Tahoma" w:cs="Tahoma"/>
      <w:sz w:val="16"/>
      <w:szCs w:val="16"/>
    </w:rPr>
  </w:style>
  <w:style w:type="paragraph" w:customStyle="1" w:styleId="pravilniktabela">
    <w:name w:val="pravilniktabela"/>
    <w:rsid w:val="009A5C41"/>
    <w:pPr>
      <w:spacing w:before="40" w:after="40" w:line="240" w:lineRule="auto"/>
    </w:pPr>
    <w:rPr>
      <w:rFonts w:ascii="CTimesRoman" w:eastAsia="Times New Roman" w:hAnsi="CTimesRoman" w:cs="Times New Roman"/>
      <w:sz w:val="24"/>
      <w:szCs w:val="20"/>
      <w:lang w:val="en-US" w:eastAsia="en-US"/>
    </w:rPr>
  </w:style>
  <w:style w:type="paragraph" w:customStyle="1" w:styleId="pravilnik">
    <w:name w:val="pravilnik"/>
    <w:rsid w:val="009A5C41"/>
    <w:pPr>
      <w:spacing w:after="120" w:line="240" w:lineRule="auto"/>
      <w:ind w:firstLine="720"/>
      <w:jc w:val="both"/>
    </w:pPr>
    <w:rPr>
      <w:rFonts w:ascii="CTimesRoman" w:eastAsia="Times New Roman" w:hAnsi="CTimesRoman" w:cs="Times New Roman"/>
      <w:sz w:val="28"/>
      <w:szCs w:val="20"/>
      <w:lang w:val="sr-Latn-CS" w:eastAsia="en-US"/>
    </w:rPr>
  </w:style>
  <w:style w:type="paragraph" w:styleId="BodyTextIndent">
    <w:name w:val="Body Text Indent"/>
    <w:basedOn w:val="Normal"/>
    <w:link w:val="BodyTextIndentChar"/>
    <w:rsid w:val="009A5C41"/>
    <w:pPr>
      <w:spacing w:after="0" w:line="240" w:lineRule="auto"/>
      <w:ind w:left="252" w:hanging="252"/>
    </w:pPr>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rsid w:val="009A5C41"/>
    <w:rPr>
      <w:rFonts w:ascii="Times New Roman" w:eastAsia="Times New Roman" w:hAnsi="Times New Roman" w:cs="Times New Roman"/>
      <w:sz w:val="20"/>
      <w:szCs w:val="24"/>
      <w:lang w:val="sr-Cyrl-CS"/>
    </w:rPr>
  </w:style>
  <w:style w:type="paragraph" w:styleId="BodyTextIndent2">
    <w:name w:val="Body Text Indent 2"/>
    <w:basedOn w:val="Normal"/>
    <w:link w:val="BodyTextIndent2Char"/>
    <w:rsid w:val="009A5C41"/>
    <w:pPr>
      <w:spacing w:after="0" w:line="240" w:lineRule="auto"/>
      <w:ind w:left="252" w:hanging="252"/>
    </w:pPr>
    <w:rPr>
      <w:rFonts w:ascii="Times New Roman" w:eastAsia="Times New Roman" w:hAnsi="Times New Roman" w:cs="Times New Roman"/>
      <w:sz w:val="16"/>
      <w:szCs w:val="24"/>
      <w:lang w:val="sr-Cyrl-CS"/>
    </w:rPr>
  </w:style>
  <w:style w:type="character" w:customStyle="1" w:styleId="BodyTextIndent2Char">
    <w:name w:val="Body Text Indent 2 Char"/>
    <w:basedOn w:val="DefaultParagraphFont"/>
    <w:link w:val="BodyTextIndent2"/>
    <w:rsid w:val="009A5C41"/>
    <w:rPr>
      <w:rFonts w:ascii="Times New Roman" w:eastAsia="Times New Roman" w:hAnsi="Times New Roman" w:cs="Times New Roman"/>
      <w:sz w:val="16"/>
      <w:szCs w:val="24"/>
      <w:lang w:val="sr-Cyrl-CS"/>
    </w:rPr>
  </w:style>
  <w:style w:type="paragraph" w:styleId="BodyText3">
    <w:name w:val="Body Text 3"/>
    <w:basedOn w:val="Normal"/>
    <w:link w:val="BodyText3Char"/>
    <w:rsid w:val="009A5C41"/>
    <w:pPr>
      <w:spacing w:after="0" w:line="240" w:lineRule="auto"/>
    </w:pPr>
    <w:rPr>
      <w:rFonts w:ascii="Times New Roman" w:eastAsia="Times New Roman" w:hAnsi="Times New Roman" w:cs="Times New Roman"/>
      <w:i/>
      <w:sz w:val="24"/>
      <w:szCs w:val="20"/>
      <w:lang w:val="hr-HR"/>
    </w:rPr>
  </w:style>
  <w:style w:type="character" w:customStyle="1" w:styleId="BodyText3Char">
    <w:name w:val="Body Text 3 Char"/>
    <w:basedOn w:val="DefaultParagraphFont"/>
    <w:link w:val="BodyText3"/>
    <w:rsid w:val="009A5C41"/>
    <w:rPr>
      <w:rFonts w:ascii="Times New Roman" w:eastAsia="Times New Roman" w:hAnsi="Times New Roman" w:cs="Times New Roman"/>
      <w:i/>
      <w:sz w:val="24"/>
      <w:szCs w:val="20"/>
      <w:lang w:val="hr-HR"/>
    </w:rPr>
  </w:style>
  <w:style w:type="paragraph" w:styleId="BodyText2">
    <w:name w:val="Body Text 2"/>
    <w:basedOn w:val="Normal"/>
    <w:link w:val="BodyText2Char"/>
    <w:rsid w:val="009A5C41"/>
    <w:pPr>
      <w:spacing w:before="120" w:after="120" w:line="240" w:lineRule="auto"/>
      <w:jc w:val="both"/>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9A5C41"/>
    <w:rPr>
      <w:rFonts w:ascii="Times New Roman" w:eastAsia="Times New Roman" w:hAnsi="Times New Roman" w:cs="Times New Roman"/>
      <w:sz w:val="24"/>
      <w:szCs w:val="24"/>
      <w:lang w:val="sr-Cyrl-CS"/>
    </w:rPr>
  </w:style>
  <w:style w:type="paragraph" w:styleId="BodyTextIndent3">
    <w:name w:val="Body Text Indent 3"/>
    <w:basedOn w:val="Normal"/>
    <w:link w:val="BodyTextIndent3Char"/>
    <w:rsid w:val="009A5C41"/>
    <w:pPr>
      <w:spacing w:after="0" w:line="240" w:lineRule="auto"/>
      <w:ind w:left="72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rsid w:val="009A5C41"/>
    <w:rPr>
      <w:rFonts w:ascii="Times New Roman" w:eastAsia="Times New Roman" w:hAnsi="Times New Roman" w:cs="Times New Roman"/>
      <w:sz w:val="24"/>
      <w:szCs w:val="24"/>
      <w:lang w:val="sr-Cyrl-CS"/>
    </w:rPr>
  </w:style>
  <w:style w:type="paragraph" w:customStyle="1" w:styleId="Style1">
    <w:name w:val="Style1"/>
    <w:basedOn w:val="Normal"/>
    <w:next w:val="Normal"/>
    <w:rsid w:val="009A5C41"/>
    <w:pPr>
      <w:tabs>
        <w:tab w:val="num" w:pos="1200"/>
      </w:tabs>
      <w:spacing w:after="0" w:line="240" w:lineRule="auto"/>
      <w:ind w:left="1200" w:hanging="435"/>
    </w:pPr>
    <w:rPr>
      <w:rFonts w:ascii="Times New Roman" w:eastAsia="Times New Roman" w:hAnsi="Times New Roman" w:cs="Times New Roman"/>
      <w:i/>
      <w:iCs/>
      <w:sz w:val="24"/>
      <w:szCs w:val="20"/>
      <w:lang w:val="sr-Cyrl-CS" w:eastAsia="en-US"/>
    </w:rPr>
  </w:style>
  <w:style w:type="character" w:customStyle="1" w:styleId="apple-converted-space">
    <w:name w:val="apple-converted-space"/>
    <w:basedOn w:val="DefaultParagraphFont"/>
    <w:rsid w:val="009A5C41"/>
  </w:style>
  <w:style w:type="character" w:styleId="FollowedHyperlink">
    <w:name w:val="FollowedHyperlink"/>
    <w:uiPriority w:val="99"/>
    <w:rsid w:val="009A5C41"/>
    <w:rPr>
      <w:color w:val="800080"/>
      <w:u w:val="single"/>
    </w:rPr>
  </w:style>
  <w:style w:type="paragraph" w:styleId="Title">
    <w:name w:val="Title"/>
    <w:basedOn w:val="Normal"/>
    <w:link w:val="TitleChar"/>
    <w:qFormat/>
    <w:rsid w:val="009A5C41"/>
    <w:pPr>
      <w:spacing w:after="0" w:line="240" w:lineRule="auto"/>
      <w:jc w:val="center"/>
    </w:pPr>
    <w:rPr>
      <w:rFonts w:ascii="Times New Roman" w:eastAsia="Times New Roman" w:hAnsi="Times New Roman" w:cs="Times New Roman"/>
      <w:b/>
      <w:bCs/>
      <w:sz w:val="28"/>
      <w:szCs w:val="24"/>
      <w:lang w:val="sl-SI"/>
    </w:rPr>
  </w:style>
  <w:style w:type="character" w:customStyle="1" w:styleId="TitleChar">
    <w:name w:val="Title Char"/>
    <w:basedOn w:val="DefaultParagraphFont"/>
    <w:link w:val="Title"/>
    <w:rsid w:val="009A5C41"/>
    <w:rPr>
      <w:rFonts w:ascii="Times New Roman" w:eastAsia="Times New Roman" w:hAnsi="Times New Roman" w:cs="Times New Roman"/>
      <w:b/>
      <w:bCs/>
      <w:sz w:val="28"/>
      <w:szCs w:val="24"/>
      <w:lang w:val="sl-SI"/>
    </w:rPr>
  </w:style>
  <w:style w:type="paragraph" w:styleId="Subtitle">
    <w:name w:val="Subtitle"/>
    <w:basedOn w:val="Normal"/>
    <w:link w:val="SubtitleChar"/>
    <w:qFormat/>
    <w:rsid w:val="009A5C41"/>
    <w:pPr>
      <w:spacing w:after="0" w:line="240" w:lineRule="auto"/>
      <w:jc w:val="center"/>
    </w:pPr>
    <w:rPr>
      <w:rFonts w:ascii="Times New Roman" w:eastAsia="Times New Roman" w:hAnsi="Times New Roman" w:cs="Times New Roman"/>
      <w:b/>
      <w:bCs/>
      <w:i/>
      <w:iCs/>
      <w:sz w:val="32"/>
      <w:szCs w:val="24"/>
      <w:lang w:val="sl-SI"/>
    </w:rPr>
  </w:style>
  <w:style w:type="character" w:customStyle="1" w:styleId="SubtitleChar">
    <w:name w:val="Subtitle Char"/>
    <w:basedOn w:val="DefaultParagraphFont"/>
    <w:link w:val="Subtitle"/>
    <w:rsid w:val="009A5C41"/>
    <w:rPr>
      <w:rFonts w:ascii="Times New Roman" w:eastAsia="Times New Roman" w:hAnsi="Times New Roman" w:cs="Times New Roman"/>
      <w:b/>
      <w:bCs/>
      <w:i/>
      <w:iCs/>
      <w:sz w:val="32"/>
      <w:szCs w:val="24"/>
      <w:lang w:val="sl-SI"/>
    </w:rPr>
  </w:style>
  <w:style w:type="paragraph" w:styleId="Caption">
    <w:name w:val="caption"/>
    <w:basedOn w:val="Normal"/>
    <w:next w:val="Normal"/>
    <w:qFormat/>
    <w:rsid w:val="009A5C41"/>
    <w:pPr>
      <w:spacing w:after="0" w:line="240" w:lineRule="auto"/>
      <w:jc w:val="center"/>
    </w:pPr>
    <w:rPr>
      <w:rFonts w:ascii="Times New Roman" w:eastAsia="Times New Roman" w:hAnsi="Times New Roman" w:cs="Times New Roman"/>
      <w:i/>
      <w:iCs/>
      <w:sz w:val="24"/>
      <w:szCs w:val="24"/>
      <w:lang w:val="sr-Cyrl-CS" w:eastAsia="en-US"/>
    </w:rPr>
  </w:style>
  <w:style w:type="paragraph" w:customStyle="1" w:styleId="xl25">
    <w:name w:val="xl25"/>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xl58">
    <w:name w:val="xl58"/>
    <w:basedOn w:val="Normal"/>
    <w:rsid w:val="009A5C41"/>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cs="Arial"/>
      <w:b/>
      <w:bCs/>
      <w:i/>
      <w:iCs/>
      <w:sz w:val="24"/>
      <w:szCs w:val="24"/>
      <w:lang w:val="en-US" w:eastAsia="en-US"/>
    </w:rPr>
  </w:style>
  <w:style w:type="paragraph" w:customStyle="1" w:styleId="xl59">
    <w:name w:val="xl59"/>
    <w:basedOn w:val="Normal"/>
    <w:rsid w:val="009A5C41"/>
    <w:pPr>
      <w:pBdr>
        <w:top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Arial Unicode MS" w:hAnsi="Arial" w:cs="Arial"/>
      <w:b/>
      <w:bCs/>
      <w:i/>
      <w:iCs/>
      <w:sz w:val="24"/>
      <w:szCs w:val="24"/>
      <w:lang w:val="en-US" w:eastAsia="en-US"/>
    </w:rPr>
  </w:style>
  <w:style w:type="paragraph" w:customStyle="1" w:styleId="xl60">
    <w:name w:val="xl60"/>
    <w:basedOn w:val="Normal"/>
    <w:rsid w:val="009A5C41"/>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i/>
      <w:iCs/>
      <w:sz w:val="24"/>
      <w:szCs w:val="24"/>
      <w:lang w:val="en-US" w:eastAsia="en-US"/>
    </w:rPr>
  </w:style>
  <w:style w:type="paragraph" w:customStyle="1" w:styleId="xl61">
    <w:name w:val="xl61"/>
    <w:basedOn w:val="Normal"/>
    <w:rsid w:val="009A5C41"/>
    <w:pPr>
      <w:pBdr>
        <w:left w:val="single" w:sz="8"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i/>
      <w:iCs/>
      <w:sz w:val="24"/>
      <w:szCs w:val="24"/>
      <w:lang w:val="en-US" w:eastAsia="en-US"/>
    </w:rPr>
  </w:style>
  <w:style w:type="paragraph" w:customStyle="1" w:styleId="xl62">
    <w:name w:val="xl62"/>
    <w:basedOn w:val="Normal"/>
    <w:rsid w:val="009A5C41"/>
    <w:pPr>
      <w:pBdr>
        <w:left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color w:val="FF00FF"/>
      <w:sz w:val="24"/>
      <w:szCs w:val="24"/>
      <w:lang w:val="en-US" w:eastAsia="en-US"/>
    </w:rPr>
  </w:style>
  <w:style w:type="paragraph" w:customStyle="1" w:styleId="Bezrazmaka1">
    <w:name w:val="Bez razmaka1"/>
    <w:qFormat/>
    <w:rsid w:val="009A5C41"/>
    <w:pPr>
      <w:spacing w:after="0" w:line="240" w:lineRule="auto"/>
      <w:jc w:val="center"/>
    </w:pPr>
    <w:rPr>
      <w:rFonts w:ascii="Calibri" w:eastAsia="Calibri" w:hAnsi="Calibri" w:cs="Times New Roman"/>
      <w:lang w:val="en-US" w:eastAsia="en-US"/>
    </w:rPr>
  </w:style>
  <w:style w:type="character" w:customStyle="1" w:styleId="CharChar1">
    <w:name w:val="Char Char1"/>
    <w:rsid w:val="009A5C41"/>
    <w:rPr>
      <w:sz w:val="24"/>
      <w:szCs w:val="24"/>
      <w:lang w:val="sr-Latn-CS" w:eastAsia="sr-Latn-CS"/>
    </w:rPr>
  </w:style>
  <w:style w:type="paragraph" w:customStyle="1" w:styleId="Paragrafspiska1">
    <w:name w:val="Paragraf spiska1"/>
    <w:basedOn w:val="Normal"/>
    <w:rsid w:val="009A5C41"/>
    <w:pPr>
      <w:spacing w:after="0"/>
      <w:ind w:left="720"/>
    </w:pPr>
    <w:rPr>
      <w:rFonts w:ascii="Calibri" w:eastAsia="Times New Roman" w:hAnsi="Calibri" w:cs="Times New Roman"/>
      <w:lang w:val="en-US" w:eastAsia="en-US"/>
    </w:rPr>
  </w:style>
  <w:style w:type="paragraph" w:styleId="PlainText">
    <w:name w:val="Plain Text"/>
    <w:basedOn w:val="Normal"/>
    <w:link w:val="PlainTextChar"/>
    <w:rsid w:val="009A5C41"/>
    <w:pPr>
      <w:spacing w:after="0" w:line="240" w:lineRule="auto"/>
    </w:pPr>
    <w:rPr>
      <w:rFonts w:ascii="Courier New" w:eastAsia="Calibri" w:hAnsi="Courier New" w:cs="Times New Roman"/>
      <w:sz w:val="20"/>
      <w:szCs w:val="20"/>
    </w:rPr>
  </w:style>
  <w:style w:type="character" w:customStyle="1" w:styleId="PlainTextChar">
    <w:name w:val="Plain Text Char"/>
    <w:basedOn w:val="DefaultParagraphFont"/>
    <w:link w:val="PlainText"/>
    <w:rsid w:val="009A5C41"/>
    <w:rPr>
      <w:rFonts w:ascii="Courier New" w:eastAsia="Calibri" w:hAnsi="Courier New" w:cs="Times New Roman"/>
      <w:sz w:val="20"/>
      <w:szCs w:val="20"/>
    </w:rPr>
  </w:style>
  <w:style w:type="paragraph" w:customStyle="1" w:styleId="xl78">
    <w:name w:val="xl78"/>
    <w:basedOn w:val="Normal"/>
    <w:rsid w:val="009A5C41"/>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24"/>
      <w:szCs w:val="24"/>
      <w:lang w:val="en-US" w:eastAsia="en-US"/>
    </w:rPr>
  </w:style>
  <w:style w:type="paragraph" w:customStyle="1" w:styleId="xl83">
    <w:name w:val="xl83"/>
    <w:basedOn w:val="Normal"/>
    <w:rsid w:val="009A5C41"/>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val="en-US" w:eastAsia="en-US"/>
    </w:rPr>
  </w:style>
  <w:style w:type="paragraph" w:customStyle="1" w:styleId="xl91">
    <w:name w:val="xl91"/>
    <w:basedOn w:val="Normal"/>
    <w:rsid w:val="009A5C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24"/>
      <w:szCs w:val="24"/>
      <w:lang w:val="en-US" w:eastAsia="en-US"/>
    </w:rPr>
  </w:style>
  <w:style w:type="paragraph" w:customStyle="1" w:styleId="xl107">
    <w:name w:val="xl107"/>
    <w:basedOn w:val="Normal"/>
    <w:rsid w:val="009A5C41"/>
    <w:pPr>
      <w:pBdr>
        <w:bottom w:val="double" w:sz="6"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val="en-US" w:eastAsia="en-US"/>
    </w:rPr>
  </w:style>
  <w:style w:type="paragraph" w:customStyle="1" w:styleId="xl119">
    <w:name w:val="xl119"/>
    <w:basedOn w:val="Normal"/>
    <w:rsid w:val="009A5C41"/>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0">
    <w:name w:val="xl120"/>
    <w:basedOn w:val="Normal"/>
    <w:rsid w:val="009A5C41"/>
    <w:pPr>
      <w:pBdr>
        <w:top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1">
    <w:name w:val="xl121"/>
    <w:basedOn w:val="Normal"/>
    <w:rsid w:val="009A5C41"/>
    <w:pPr>
      <w:pBdr>
        <w:bottom w:val="single" w:sz="4"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2">
    <w:name w:val="xl122"/>
    <w:basedOn w:val="Normal"/>
    <w:rsid w:val="009A5C41"/>
    <w:pPr>
      <w:pBdr>
        <w:bottom w:val="single" w:sz="4" w:space="0" w:color="auto"/>
        <w:right w:val="double" w:sz="6"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3">
    <w:name w:val="xl123"/>
    <w:basedOn w:val="Normal"/>
    <w:rsid w:val="009A5C4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4">
    <w:name w:val="xl124"/>
    <w:basedOn w:val="Normal"/>
    <w:rsid w:val="009A5C4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5">
    <w:name w:val="xl125"/>
    <w:basedOn w:val="Normal"/>
    <w:rsid w:val="009A5C4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en-US" w:eastAsia="en-US"/>
    </w:rPr>
  </w:style>
  <w:style w:type="paragraph" w:customStyle="1" w:styleId="xl126">
    <w:name w:val="xl126"/>
    <w:basedOn w:val="Normal"/>
    <w:rsid w:val="009A5C4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24"/>
      <w:szCs w:val="24"/>
      <w:lang w:val="en-US" w:eastAsia="en-US"/>
    </w:rPr>
  </w:style>
  <w:style w:type="paragraph" w:customStyle="1" w:styleId="xl127">
    <w:name w:val="xl127"/>
    <w:basedOn w:val="Normal"/>
    <w:rsid w:val="009A5C41"/>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val="en-US" w:eastAsia="en-US"/>
    </w:rPr>
  </w:style>
  <w:style w:type="paragraph" w:customStyle="1" w:styleId="xl128">
    <w:name w:val="xl128"/>
    <w:basedOn w:val="Normal"/>
    <w:rsid w:val="009A5C41"/>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val="en-US" w:eastAsia="en-US"/>
    </w:rPr>
  </w:style>
  <w:style w:type="paragraph" w:customStyle="1" w:styleId="xl129">
    <w:name w:val="xl129"/>
    <w:basedOn w:val="Normal"/>
    <w:rsid w:val="009A5C41"/>
    <w:pPr>
      <w:pBdr>
        <w:top w:val="double" w:sz="6" w:space="0" w:color="auto"/>
        <w:left w:val="double" w:sz="6" w:space="0" w:color="auto"/>
        <w:right w:val="double" w:sz="6"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val="en-US" w:eastAsia="en-US"/>
    </w:rPr>
  </w:style>
  <w:style w:type="paragraph" w:customStyle="1" w:styleId="xl130">
    <w:name w:val="xl130"/>
    <w:basedOn w:val="Normal"/>
    <w:rsid w:val="009A5C41"/>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Calibri" w:hAnsi="Times New Roman" w:cs="Times New Roman"/>
      <w:sz w:val="18"/>
      <w:szCs w:val="18"/>
      <w:lang w:val="en-US" w:eastAsia="en-US"/>
    </w:rPr>
  </w:style>
  <w:style w:type="paragraph" w:customStyle="1" w:styleId="xl131">
    <w:name w:val="xl131"/>
    <w:basedOn w:val="Normal"/>
    <w:rsid w:val="009A5C41"/>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val="en-US" w:eastAsia="en-US"/>
    </w:rPr>
  </w:style>
  <w:style w:type="paragraph" w:customStyle="1" w:styleId="xl132">
    <w:name w:val="xl132"/>
    <w:basedOn w:val="Normal"/>
    <w:rsid w:val="009A5C41"/>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val="en-US" w:eastAsia="en-US"/>
    </w:rPr>
  </w:style>
  <w:style w:type="paragraph" w:styleId="TOC3">
    <w:name w:val="toc 3"/>
    <w:basedOn w:val="Normal"/>
    <w:next w:val="Normal"/>
    <w:autoRedefine/>
    <w:rsid w:val="009A5C41"/>
    <w:pPr>
      <w:spacing w:after="0" w:line="240" w:lineRule="auto"/>
      <w:ind w:left="480"/>
    </w:pPr>
    <w:rPr>
      <w:rFonts w:ascii="Cambria" w:eastAsia="Times New Roman" w:hAnsi="Cambria" w:cs="Times New Roman"/>
      <w:lang w:val="hr-HR" w:eastAsia="en-US"/>
    </w:rPr>
  </w:style>
  <w:style w:type="character" w:customStyle="1" w:styleId="CharChar5">
    <w:name w:val="Char Char5"/>
    <w:rsid w:val="009A5C41"/>
    <w:rPr>
      <w:rFonts w:ascii="Cambria" w:eastAsia="Times New Roman" w:hAnsi="Cambria" w:cs="Times New Roman"/>
      <w:b/>
      <w:bCs/>
      <w:kern w:val="32"/>
      <w:sz w:val="32"/>
      <w:szCs w:val="32"/>
      <w:lang w:val="sr-Latn-CS" w:eastAsia="sr-Latn-CS"/>
    </w:rPr>
  </w:style>
  <w:style w:type="paragraph" w:customStyle="1" w:styleId="Naslovsadraja1">
    <w:name w:val="Naslov sadržaja1"/>
    <w:basedOn w:val="Heading1"/>
    <w:next w:val="Normal"/>
    <w:unhideWhenUsed/>
    <w:qFormat/>
    <w:rsid w:val="009A5C41"/>
    <w:pPr>
      <w:keepLines/>
      <w:spacing w:before="480" w:after="0" w:line="276" w:lineRule="auto"/>
      <w:outlineLvl w:val="9"/>
    </w:pPr>
    <w:rPr>
      <w:color w:val="365F91"/>
      <w:kern w:val="0"/>
      <w:sz w:val="28"/>
      <w:szCs w:val="28"/>
      <w:lang w:val="sr-Latn-CS" w:eastAsia="ja-JP"/>
    </w:rPr>
  </w:style>
  <w:style w:type="paragraph" w:customStyle="1" w:styleId="Tabelatekst">
    <w:name w:val="Tabela tekst"/>
    <w:basedOn w:val="Normal"/>
    <w:rsid w:val="009A5C41"/>
    <w:pPr>
      <w:spacing w:after="0" w:line="240" w:lineRule="auto"/>
      <w:jc w:val="both"/>
    </w:pPr>
    <w:rPr>
      <w:rFonts w:ascii="Times New Roman" w:eastAsia="Times New Roman" w:hAnsi="Times New Roman" w:cs="Times New Roman"/>
      <w:noProof/>
      <w:szCs w:val="20"/>
      <w:lang w:val="sr-Latn-CS" w:eastAsia="sr-Latn-CS"/>
    </w:rPr>
  </w:style>
  <w:style w:type="paragraph" w:styleId="NoSpacing">
    <w:name w:val="No Spacing"/>
    <w:qFormat/>
    <w:rsid w:val="009A5C41"/>
    <w:pPr>
      <w:spacing w:after="0" w:line="240" w:lineRule="auto"/>
      <w:jc w:val="center"/>
    </w:pPr>
    <w:rPr>
      <w:rFonts w:ascii="Calibri" w:eastAsia="Calibri" w:hAnsi="Calibri" w:cs="Times New Roman"/>
      <w:lang w:val="en-US" w:eastAsia="en-US"/>
    </w:rPr>
  </w:style>
  <w:style w:type="paragraph" w:styleId="TOCHeading">
    <w:name w:val="TOC Heading"/>
    <w:basedOn w:val="Heading1"/>
    <w:next w:val="Normal"/>
    <w:qFormat/>
    <w:rsid w:val="009A5C41"/>
    <w:pPr>
      <w:keepLines/>
      <w:spacing w:before="480" w:after="0" w:line="276" w:lineRule="auto"/>
      <w:outlineLvl w:val="9"/>
    </w:pPr>
    <w:rPr>
      <w:color w:val="365F91"/>
      <w:kern w:val="0"/>
      <w:sz w:val="28"/>
      <w:szCs w:val="28"/>
      <w:lang w:val="sr-Latn-CS" w:eastAsia="ja-JP"/>
    </w:rPr>
  </w:style>
  <w:style w:type="paragraph" w:customStyle="1" w:styleId="Pasussalistom">
    <w:name w:val="Pasus sa listom"/>
    <w:basedOn w:val="Normal"/>
    <w:qFormat/>
    <w:rsid w:val="009A5C41"/>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CharChar4">
    <w:name w:val="Char Char4"/>
    <w:rsid w:val="009A5C41"/>
    <w:rPr>
      <w:sz w:val="24"/>
      <w:szCs w:val="24"/>
      <w:lang w:val="en-US" w:eastAsia="en-US" w:bidi="ar-SA"/>
    </w:rPr>
  </w:style>
  <w:style w:type="paragraph" w:customStyle="1" w:styleId="Bezrazmaka2">
    <w:name w:val="Bez razmaka2"/>
    <w:qFormat/>
    <w:rsid w:val="009A5C41"/>
    <w:pPr>
      <w:spacing w:after="0" w:line="240" w:lineRule="auto"/>
      <w:jc w:val="center"/>
    </w:pPr>
    <w:rPr>
      <w:rFonts w:ascii="Calibri" w:eastAsia="Calibri" w:hAnsi="Calibri" w:cs="Times New Roman"/>
      <w:lang w:val="en-US" w:eastAsia="en-US"/>
    </w:rPr>
  </w:style>
  <w:style w:type="paragraph" w:customStyle="1" w:styleId="Paragrafspiska2">
    <w:name w:val="Paragraf spiska2"/>
    <w:basedOn w:val="Normal"/>
    <w:rsid w:val="009A5C41"/>
    <w:pPr>
      <w:spacing w:after="0"/>
      <w:ind w:left="720"/>
    </w:pPr>
    <w:rPr>
      <w:rFonts w:ascii="Calibri" w:eastAsia="Times New Roman" w:hAnsi="Calibri" w:cs="Times New Roman"/>
      <w:lang w:val="en-US" w:eastAsia="en-US"/>
    </w:rPr>
  </w:style>
  <w:style w:type="paragraph" w:customStyle="1" w:styleId="Naslovsadraja2">
    <w:name w:val="Naslov sadržaja2"/>
    <w:basedOn w:val="Heading1"/>
    <w:next w:val="Normal"/>
    <w:unhideWhenUsed/>
    <w:qFormat/>
    <w:rsid w:val="009A5C41"/>
    <w:pPr>
      <w:keepLines/>
      <w:spacing w:before="480" w:after="0" w:line="276" w:lineRule="auto"/>
      <w:outlineLvl w:val="9"/>
    </w:pPr>
    <w:rPr>
      <w:color w:val="365F91"/>
      <w:kern w:val="0"/>
      <w:sz w:val="28"/>
      <w:szCs w:val="28"/>
      <w:lang w:val="sr-Latn-CS" w:eastAsia="ja-JP"/>
    </w:rPr>
  </w:style>
  <w:style w:type="character" w:customStyle="1" w:styleId="CharChar3">
    <w:name w:val="Char Char3"/>
    <w:rsid w:val="009A5C41"/>
    <w:rPr>
      <w:sz w:val="24"/>
      <w:szCs w:val="24"/>
      <w:lang w:val="sr-Latn-CS" w:eastAsia="sr-Latn-CS"/>
    </w:rPr>
  </w:style>
  <w:style w:type="character" w:customStyle="1" w:styleId="CharChar6">
    <w:name w:val="Char Char6"/>
    <w:rsid w:val="009A5C41"/>
    <w:rPr>
      <w:rFonts w:ascii="Cambria" w:eastAsia="Times New Roman" w:hAnsi="Cambria" w:cs="Times New Roman"/>
      <w:b/>
      <w:bCs/>
      <w:kern w:val="32"/>
      <w:sz w:val="32"/>
      <w:szCs w:val="32"/>
      <w:lang w:val="sr-Latn-CS" w:eastAsia="sr-Latn-CS"/>
    </w:rPr>
  </w:style>
  <w:style w:type="character" w:styleId="Emphasis">
    <w:name w:val="Emphasis"/>
    <w:qFormat/>
    <w:rsid w:val="009A5C41"/>
    <w:rPr>
      <w:rFonts w:cs="Times New Roman"/>
      <w:i/>
    </w:rPr>
  </w:style>
  <w:style w:type="character" w:styleId="Strong">
    <w:name w:val="Strong"/>
    <w:qFormat/>
    <w:rsid w:val="009A5C41"/>
    <w:rPr>
      <w:rFonts w:cs="Times New Roman"/>
      <w:b/>
    </w:rPr>
  </w:style>
  <w:style w:type="paragraph" w:customStyle="1" w:styleId="Standard">
    <w:name w:val="Standard"/>
    <w:rsid w:val="009A5C41"/>
    <w:pPr>
      <w:widowControl w:val="0"/>
      <w:suppressAutoHyphens/>
      <w:autoSpaceDN w:val="0"/>
      <w:spacing w:after="0" w:line="240" w:lineRule="auto"/>
      <w:textAlignment w:val="baseline"/>
    </w:pPr>
    <w:rPr>
      <w:rFonts w:ascii="Times New Roman" w:eastAsia="Times New Roman" w:hAnsi="Times New Roman" w:cs="Mangal"/>
      <w:kern w:val="3"/>
      <w:sz w:val="24"/>
      <w:szCs w:val="24"/>
      <w:lang w:val="en-US" w:eastAsia="zh-CN" w:bidi="hi-IN"/>
    </w:rPr>
  </w:style>
  <w:style w:type="character" w:styleId="LineNumber">
    <w:name w:val="line number"/>
    <w:rsid w:val="009A5C41"/>
    <w:rPr>
      <w:rFonts w:cs="Times New Roman"/>
    </w:rPr>
  </w:style>
  <w:style w:type="paragraph" w:customStyle="1" w:styleId="Paragrafspiska3">
    <w:name w:val="Paragraf spiska3"/>
    <w:basedOn w:val="Normal"/>
    <w:rsid w:val="009A5C41"/>
    <w:pPr>
      <w:spacing w:after="0" w:line="240" w:lineRule="auto"/>
      <w:ind w:left="720"/>
    </w:pPr>
    <w:rPr>
      <w:rFonts w:ascii="Times New Roman" w:eastAsia="Calibri" w:hAnsi="Times New Roman" w:cs="Times New Roman"/>
      <w:sz w:val="24"/>
      <w:szCs w:val="24"/>
      <w:lang w:val="en-US" w:eastAsia="en-US"/>
    </w:rPr>
  </w:style>
  <w:style w:type="paragraph" w:customStyle="1" w:styleId="Bezrazmaka3">
    <w:name w:val="Bez razmaka3"/>
    <w:qFormat/>
    <w:rsid w:val="009A5C41"/>
    <w:pPr>
      <w:spacing w:after="0" w:line="240" w:lineRule="auto"/>
      <w:jc w:val="center"/>
    </w:pPr>
    <w:rPr>
      <w:rFonts w:ascii="Calibri" w:eastAsia="Calibri" w:hAnsi="Calibri" w:cs="Times New Roman"/>
      <w:lang w:val="en-US" w:eastAsia="en-US"/>
    </w:rPr>
  </w:style>
  <w:style w:type="paragraph" w:customStyle="1" w:styleId="Paragrafspiska4">
    <w:name w:val="Paragraf spiska4"/>
    <w:basedOn w:val="Normal"/>
    <w:rsid w:val="009A5C41"/>
    <w:pPr>
      <w:spacing w:after="0"/>
      <w:ind w:left="720"/>
    </w:pPr>
    <w:rPr>
      <w:rFonts w:ascii="Calibri" w:eastAsia="Times New Roman" w:hAnsi="Calibri" w:cs="Times New Roman"/>
      <w:lang w:val="en-US" w:eastAsia="en-US"/>
    </w:rPr>
  </w:style>
  <w:style w:type="paragraph" w:customStyle="1" w:styleId="Naslovsadraja3">
    <w:name w:val="Naslov sadržaja3"/>
    <w:basedOn w:val="Heading1"/>
    <w:next w:val="Normal"/>
    <w:unhideWhenUsed/>
    <w:qFormat/>
    <w:rsid w:val="009A5C41"/>
    <w:pPr>
      <w:keepLines/>
      <w:spacing w:before="480" w:after="0" w:line="276" w:lineRule="auto"/>
      <w:outlineLvl w:val="9"/>
    </w:pPr>
    <w:rPr>
      <w:color w:val="365F91"/>
      <w:kern w:val="0"/>
      <w:sz w:val="28"/>
      <w:szCs w:val="28"/>
      <w:lang w:val="sr-Latn-CS" w:eastAsia="ja-JP"/>
    </w:rPr>
  </w:style>
  <w:style w:type="character" w:customStyle="1" w:styleId="CharChar9">
    <w:name w:val="Char Char9"/>
    <w:rsid w:val="009A5C41"/>
    <w:rPr>
      <w:sz w:val="24"/>
      <w:szCs w:val="24"/>
      <w:lang w:val="en-US" w:eastAsia="en-US" w:bidi="ar-SA"/>
    </w:rPr>
  </w:style>
  <w:style w:type="character" w:customStyle="1" w:styleId="CharChar15">
    <w:name w:val="Char Char15"/>
    <w:locked/>
    <w:rsid w:val="009A5C41"/>
    <w:rPr>
      <w:rFonts w:ascii="Tajms Cyrillic" w:hAnsi="Tajms Cyrillic"/>
      <w:sz w:val="24"/>
      <w:lang w:val="en-US" w:eastAsia="en-US" w:bidi="ar-SA"/>
    </w:rPr>
  </w:style>
  <w:style w:type="character" w:customStyle="1" w:styleId="CharChar14">
    <w:name w:val="Char Char14"/>
    <w:locked/>
    <w:rsid w:val="009A5C41"/>
    <w:rPr>
      <w:rFonts w:ascii="Tajms Cyrillic" w:hAnsi="Tajms Cyrillic"/>
      <w:b/>
      <w:sz w:val="28"/>
      <w:lang w:val="en-US" w:eastAsia="en-US" w:bidi="ar-SA"/>
    </w:rPr>
  </w:style>
  <w:style w:type="character" w:customStyle="1" w:styleId="CharChar13">
    <w:name w:val="Char Char13"/>
    <w:locked/>
    <w:rsid w:val="009A5C41"/>
    <w:rPr>
      <w:rFonts w:ascii="Tajms Cyrillic" w:hAnsi="Tajms Cyrillic"/>
      <w:b/>
      <w:sz w:val="24"/>
      <w:lang w:val="en-US" w:eastAsia="en-US" w:bidi="ar-SA"/>
    </w:rPr>
  </w:style>
  <w:style w:type="character" w:customStyle="1" w:styleId="CharChar12">
    <w:name w:val="Char Char12"/>
    <w:locked/>
    <w:rsid w:val="009A5C41"/>
    <w:rPr>
      <w:rFonts w:ascii="C_Times_Duch" w:hAnsi="C_Times_Duch"/>
      <w:b/>
      <w:sz w:val="36"/>
      <w:lang w:val="en-US" w:eastAsia="en-US" w:bidi="ar-SA"/>
    </w:rPr>
  </w:style>
  <w:style w:type="character" w:customStyle="1" w:styleId="CharChar11">
    <w:name w:val="Char Char11"/>
    <w:locked/>
    <w:rsid w:val="009A5C41"/>
    <w:rPr>
      <w:b/>
      <w:i/>
      <w:sz w:val="28"/>
      <w:lang w:val="sr-Cyrl-CS" w:eastAsia="en-US" w:bidi="ar-SA"/>
    </w:rPr>
  </w:style>
  <w:style w:type="character" w:customStyle="1" w:styleId="CharChar10">
    <w:name w:val="Char Char10"/>
    <w:locked/>
    <w:rsid w:val="009A5C41"/>
    <w:rPr>
      <w:b/>
      <w:i/>
      <w:sz w:val="28"/>
      <w:lang w:val="sr-Cyrl-CS" w:eastAsia="en-US" w:bidi="ar-SA"/>
    </w:rPr>
  </w:style>
  <w:style w:type="character" w:customStyle="1" w:styleId="CharChar8">
    <w:name w:val="Char Char8"/>
    <w:locked/>
    <w:rsid w:val="009A5C41"/>
    <w:rPr>
      <w:b/>
      <w:i/>
      <w:sz w:val="32"/>
      <w:lang w:val="sr-Cyrl-CS" w:eastAsia="en-US" w:bidi="ar-SA"/>
    </w:rPr>
  </w:style>
  <w:style w:type="character" w:customStyle="1" w:styleId="CharChar7">
    <w:name w:val="Char Char7"/>
    <w:locked/>
    <w:rsid w:val="009A5C41"/>
    <w:rPr>
      <w:b/>
      <w:sz w:val="28"/>
      <w:lang w:val="sr-Cyrl-CS" w:eastAsia="en-US" w:bidi="ar-SA"/>
    </w:rPr>
  </w:style>
  <w:style w:type="character" w:customStyle="1" w:styleId="WW8Num1z0">
    <w:name w:val="WW8Num1z0"/>
    <w:rsid w:val="009A5C41"/>
    <w:rPr>
      <w:rFonts w:ascii="Symbol" w:hAnsi="Symbol"/>
    </w:rPr>
  </w:style>
  <w:style w:type="character" w:customStyle="1" w:styleId="WW8Num2z0">
    <w:name w:val="WW8Num2z0"/>
    <w:rsid w:val="009A5C41"/>
    <w:rPr>
      <w:rFonts w:ascii="Symbol" w:hAnsi="Symbol"/>
    </w:rPr>
  </w:style>
  <w:style w:type="character" w:customStyle="1" w:styleId="WW8Num3z0">
    <w:name w:val="WW8Num3z0"/>
    <w:rsid w:val="009A5C41"/>
    <w:rPr>
      <w:rFonts w:ascii="Symbol" w:hAnsi="Symbol"/>
    </w:rPr>
  </w:style>
  <w:style w:type="character" w:customStyle="1" w:styleId="WW8Num4z0">
    <w:name w:val="WW8Num4z0"/>
    <w:rsid w:val="009A5C41"/>
    <w:rPr>
      <w:rFonts w:ascii="Symbol" w:hAnsi="Symbol"/>
    </w:rPr>
  </w:style>
  <w:style w:type="character" w:customStyle="1" w:styleId="WW8Num5z0">
    <w:name w:val="WW8Num5z0"/>
    <w:rsid w:val="009A5C41"/>
    <w:rPr>
      <w:rFonts w:ascii="Times New Roman" w:eastAsia="Times New Roman" w:hAnsi="Times New Roman" w:cs="Times New Roman"/>
    </w:rPr>
  </w:style>
  <w:style w:type="character" w:customStyle="1" w:styleId="WW8Num6z0">
    <w:name w:val="WW8Num6z0"/>
    <w:rsid w:val="009A5C41"/>
    <w:rPr>
      <w:rFonts w:ascii="Symbol" w:hAnsi="Symbol"/>
    </w:rPr>
  </w:style>
  <w:style w:type="character" w:customStyle="1" w:styleId="WW8Num7z0">
    <w:name w:val="WW8Num7z0"/>
    <w:rsid w:val="009A5C41"/>
    <w:rPr>
      <w:rFonts w:ascii="Symbol" w:hAnsi="Symbol"/>
    </w:rPr>
  </w:style>
  <w:style w:type="character" w:customStyle="1" w:styleId="WW8Num8z0">
    <w:name w:val="WW8Num8z0"/>
    <w:rsid w:val="009A5C41"/>
    <w:rPr>
      <w:rFonts w:ascii="Symbol" w:hAnsi="Symbol"/>
    </w:rPr>
  </w:style>
  <w:style w:type="character" w:customStyle="1" w:styleId="WW8Num9z0">
    <w:name w:val="WW8Num9z0"/>
    <w:rsid w:val="009A5C41"/>
    <w:rPr>
      <w:rFonts w:ascii="Symbol" w:hAnsi="Symbol"/>
    </w:rPr>
  </w:style>
  <w:style w:type="character" w:customStyle="1" w:styleId="WW8Num10z0">
    <w:name w:val="WW8Num10z0"/>
    <w:rsid w:val="009A5C41"/>
    <w:rPr>
      <w:rFonts w:ascii="Symbol" w:hAnsi="Symbol"/>
    </w:rPr>
  </w:style>
  <w:style w:type="character" w:customStyle="1" w:styleId="WW8Num11z0">
    <w:name w:val="WW8Num11z0"/>
    <w:rsid w:val="009A5C41"/>
    <w:rPr>
      <w:rFonts w:ascii="Symbol" w:hAnsi="Symbol"/>
    </w:rPr>
  </w:style>
  <w:style w:type="character" w:customStyle="1" w:styleId="WW8Num12z0">
    <w:name w:val="WW8Num12z0"/>
    <w:rsid w:val="009A5C41"/>
    <w:rPr>
      <w:rFonts w:ascii="Symbol" w:hAnsi="Symbol"/>
    </w:rPr>
  </w:style>
  <w:style w:type="character" w:customStyle="1" w:styleId="Absatz-Standardschriftart">
    <w:name w:val="Absatz-Standardschriftart"/>
    <w:rsid w:val="009A5C41"/>
  </w:style>
  <w:style w:type="character" w:customStyle="1" w:styleId="WW-Absatz-Standardschriftart">
    <w:name w:val="WW-Absatz-Standardschriftart"/>
    <w:rsid w:val="009A5C41"/>
  </w:style>
  <w:style w:type="character" w:customStyle="1" w:styleId="WW-Absatz-Standardschriftart1">
    <w:name w:val="WW-Absatz-Standardschriftart1"/>
    <w:rsid w:val="009A5C41"/>
  </w:style>
  <w:style w:type="character" w:customStyle="1" w:styleId="WW-Absatz-Standardschriftart11">
    <w:name w:val="WW-Absatz-Standardschriftart11"/>
    <w:rsid w:val="009A5C41"/>
  </w:style>
  <w:style w:type="character" w:customStyle="1" w:styleId="WW-Absatz-Standardschriftart111">
    <w:name w:val="WW-Absatz-Standardschriftart111"/>
    <w:rsid w:val="009A5C41"/>
  </w:style>
  <w:style w:type="character" w:customStyle="1" w:styleId="WW-Absatz-Standardschriftart1111">
    <w:name w:val="WW-Absatz-Standardschriftart1111"/>
    <w:rsid w:val="009A5C41"/>
  </w:style>
  <w:style w:type="character" w:customStyle="1" w:styleId="WW-Absatz-Standardschriftart11111">
    <w:name w:val="WW-Absatz-Standardschriftart11111"/>
    <w:rsid w:val="009A5C41"/>
  </w:style>
  <w:style w:type="character" w:customStyle="1" w:styleId="WW8Num1z1">
    <w:name w:val="WW8Num1z1"/>
    <w:rsid w:val="009A5C41"/>
    <w:rPr>
      <w:rFonts w:ascii="Courier New" w:hAnsi="Courier New"/>
    </w:rPr>
  </w:style>
  <w:style w:type="character" w:customStyle="1" w:styleId="WW8Num1z2">
    <w:name w:val="WW8Num1z2"/>
    <w:rsid w:val="009A5C41"/>
    <w:rPr>
      <w:rFonts w:ascii="Wingdings" w:hAnsi="Wingdings"/>
    </w:rPr>
  </w:style>
  <w:style w:type="character" w:customStyle="1" w:styleId="WW8Num2z1">
    <w:name w:val="WW8Num2z1"/>
    <w:rsid w:val="009A5C41"/>
    <w:rPr>
      <w:rFonts w:ascii="Courier New" w:hAnsi="Courier New"/>
    </w:rPr>
  </w:style>
  <w:style w:type="character" w:customStyle="1" w:styleId="WW8Num2z2">
    <w:name w:val="WW8Num2z2"/>
    <w:rsid w:val="009A5C41"/>
    <w:rPr>
      <w:rFonts w:ascii="Wingdings" w:hAnsi="Wingdings"/>
    </w:rPr>
  </w:style>
  <w:style w:type="character" w:customStyle="1" w:styleId="WW8Num3z1">
    <w:name w:val="WW8Num3z1"/>
    <w:rsid w:val="009A5C41"/>
    <w:rPr>
      <w:rFonts w:ascii="Courier New" w:hAnsi="Courier New"/>
    </w:rPr>
  </w:style>
  <w:style w:type="character" w:customStyle="1" w:styleId="WW8Num3z2">
    <w:name w:val="WW8Num3z2"/>
    <w:rsid w:val="009A5C41"/>
    <w:rPr>
      <w:rFonts w:ascii="Wingdings" w:hAnsi="Wingdings"/>
    </w:rPr>
  </w:style>
  <w:style w:type="character" w:customStyle="1" w:styleId="WW8Num4z1">
    <w:name w:val="WW8Num4z1"/>
    <w:rsid w:val="009A5C41"/>
    <w:rPr>
      <w:rFonts w:ascii="Courier New" w:hAnsi="Courier New"/>
    </w:rPr>
  </w:style>
  <w:style w:type="character" w:customStyle="1" w:styleId="WW8Num4z2">
    <w:name w:val="WW8Num4z2"/>
    <w:rsid w:val="009A5C41"/>
    <w:rPr>
      <w:rFonts w:ascii="Wingdings" w:hAnsi="Wingdings"/>
    </w:rPr>
  </w:style>
  <w:style w:type="character" w:customStyle="1" w:styleId="WW8Num5z1">
    <w:name w:val="WW8Num5z1"/>
    <w:rsid w:val="009A5C41"/>
    <w:rPr>
      <w:rFonts w:ascii="Courier New" w:hAnsi="Courier New" w:cs="Courier New"/>
    </w:rPr>
  </w:style>
  <w:style w:type="character" w:customStyle="1" w:styleId="WW8Num5z2">
    <w:name w:val="WW8Num5z2"/>
    <w:rsid w:val="009A5C41"/>
    <w:rPr>
      <w:rFonts w:ascii="Wingdings" w:hAnsi="Wingdings"/>
    </w:rPr>
  </w:style>
  <w:style w:type="character" w:customStyle="1" w:styleId="WW8Num5z3">
    <w:name w:val="WW8Num5z3"/>
    <w:rsid w:val="009A5C41"/>
    <w:rPr>
      <w:rFonts w:ascii="Symbol" w:hAnsi="Symbol"/>
    </w:rPr>
  </w:style>
  <w:style w:type="character" w:customStyle="1" w:styleId="WW8Num6z1">
    <w:name w:val="WW8Num6z1"/>
    <w:rsid w:val="009A5C41"/>
    <w:rPr>
      <w:rFonts w:ascii="Courier New" w:hAnsi="Courier New"/>
    </w:rPr>
  </w:style>
  <w:style w:type="character" w:customStyle="1" w:styleId="WW8Num6z2">
    <w:name w:val="WW8Num6z2"/>
    <w:rsid w:val="009A5C41"/>
    <w:rPr>
      <w:rFonts w:ascii="Wingdings" w:hAnsi="Wingdings"/>
    </w:rPr>
  </w:style>
  <w:style w:type="character" w:customStyle="1" w:styleId="WW8Num7z1">
    <w:name w:val="WW8Num7z1"/>
    <w:rsid w:val="009A5C41"/>
    <w:rPr>
      <w:rFonts w:ascii="Courier New" w:hAnsi="Courier New"/>
    </w:rPr>
  </w:style>
  <w:style w:type="character" w:customStyle="1" w:styleId="WW8Num7z2">
    <w:name w:val="WW8Num7z2"/>
    <w:rsid w:val="009A5C41"/>
    <w:rPr>
      <w:rFonts w:ascii="Wingdings" w:hAnsi="Wingdings"/>
    </w:rPr>
  </w:style>
  <w:style w:type="character" w:customStyle="1" w:styleId="WW8Num8z1">
    <w:name w:val="WW8Num8z1"/>
    <w:rsid w:val="009A5C41"/>
    <w:rPr>
      <w:rFonts w:ascii="Courier New" w:hAnsi="Courier New"/>
    </w:rPr>
  </w:style>
  <w:style w:type="character" w:customStyle="1" w:styleId="WW8Num8z2">
    <w:name w:val="WW8Num8z2"/>
    <w:rsid w:val="009A5C41"/>
    <w:rPr>
      <w:rFonts w:ascii="Wingdings" w:hAnsi="Wingdings"/>
    </w:rPr>
  </w:style>
  <w:style w:type="character" w:customStyle="1" w:styleId="WW8Num9z1">
    <w:name w:val="WW8Num9z1"/>
    <w:rsid w:val="009A5C41"/>
    <w:rPr>
      <w:rFonts w:ascii="Courier New" w:hAnsi="Courier New"/>
    </w:rPr>
  </w:style>
  <w:style w:type="character" w:customStyle="1" w:styleId="WW8Num9z2">
    <w:name w:val="WW8Num9z2"/>
    <w:rsid w:val="009A5C41"/>
    <w:rPr>
      <w:rFonts w:ascii="Wingdings" w:hAnsi="Wingdings"/>
    </w:rPr>
  </w:style>
  <w:style w:type="character" w:customStyle="1" w:styleId="WW8Num10z1">
    <w:name w:val="WW8Num10z1"/>
    <w:rsid w:val="009A5C41"/>
    <w:rPr>
      <w:rFonts w:ascii="Courier New" w:hAnsi="Courier New"/>
    </w:rPr>
  </w:style>
  <w:style w:type="character" w:customStyle="1" w:styleId="WW8Num10z2">
    <w:name w:val="WW8Num10z2"/>
    <w:rsid w:val="009A5C41"/>
    <w:rPr>
      <w:rFonts w:ascii="Wingdings" w:hAnsi="Wingdings"/>
    </w:rPr>
  </w:style>
  <w:style w:type="character" w:customStyle="1" w:styleId="WW8Num11z1">
    <w:name w:val="WW8Num11z1"/>
    <w:rsid w:val="009A5C41"/>
    <w:rPr>
      <w:rFonts w:ascii="Courier New" w:hAnsi="Courier New"/>
    </w:rPr>
  </w:style>
  <w:style w:type="character" w:customStyle="1" w:styleId="WW8Num11z2">
    <w:name w:val="WW8Num11z2"/>
    <w:rsid w:val="009A5C41"/>
    <w:rPr>
      <w:rFonts w:ascii="Wingdings" w:hAnsi="Wingdings"/>
    </w:rPr>
  </w:style>
  <w:style w:type="character" w:customStyle="1" w:styleId="WW8Num12z1">
    <w:name w:val="WW8Num12z1"/>
    <w:rsid w:val="009A5C41"/>
    <w:rPr>
      <w:rFonts w:ascii="Courier New" w:hAnsi="Courier New"/>
    </w:rPr>
  </w:style>
  <w:style w:type="character" w:customStyle="1" w:styleId="WW8Num12z2">
    <w:name w:val="WW8Num12z2"/>
    <w:rsid w:val="009A5C41"/>
    <w:rPr>
      <w:rFonts w:ascii="Wingdings" w:hAnsi="Wingdings"/>
    </w:rPr>
  </w:style>
  <w:style w:type="character" w:customStyle="1" w:styleId="WW8Num13z0">
    <w:name w:val="WW8Num13z0"/>
    <w:rsid w:val="009A5C41"/>
    <w:rPr>
      <w:rFonts w:ascii="Symbol" w:hAnsi="Symbol"/>
    </w:rPr>
  </w:style>
  <w:style w:type="character" w:customStyle="1" w:styleId="WW8Num13z1">
    <w:name w:val="WW8Num13z1"/>
    <w:rsid w:val="009A5C41"/>
    <w:rPr>
      <w:rFonts w:ascii="Courier New" w:hAnsi="Courier New"/>
    </w:rPr>
  </w:style>
  <w:style w:type="character" w:customStyle="1" w:styleId="WW8Num13z2">
    <w:name w:val="WW8Num13z2"/>
    <w:rsid w:val="009A5C41"/>
    <w:rPr>
      <w:rFonts w:ascii="Wingdings" w:hAnsi="Wingdings"/>
    </w:rPr>
  </w:style>
  <w:style w:type="character" w:customStyle="1" w:styleId="WW8Num14z0">
    <w:name w:val="WW8Num14z0"/>
    <w:rsid w:val="009A5C41"/>
    <w:rPr>
      <w:rFonts w:ascii="Symbol" w:hAnsi="Symbol"/>
    </w:rPr>
  </w:style>
  <w:style w:type="character" w:customStyle="1" w:styleId="WW8Num14z1">
    <w:name w:val="WW8Num14z1"/>
    <w:rsid w:val="009A5C41"/>
    <w:rPr>
      <w:rFonts w:ascii="Courier New" w:hAnsi="Courier New"/>
    </w:rPr>
  </w:style>
  <w:style w:type="character" w:customStyle="1" w:styleId="WW8Num14z2">
    <w:name w:val="WW8Num14z2"/>
    <w:rsid w:val="009A5C41"/>
    <w:rPr>
      <w:rFonts w:ascii="Wingdings" w:hAnsi="Wingdings"/>
    </w:rPr>
  </w:style>
  <w:style w:type="character" w:customStyle="1" w:styleId="WW8Num15z0">
    <w:name w:val="WW8Num15z0"/>
    <w:rsid w:val="009A5C41"/>
    <w:rPr>
      <w:rFonts w:ascii="Symbol" w:hAnsi="Symbol"/>
    </w:rPr>
  </w:style>
  <w:style w:type="character" w:customStyle="1" w:styleId="WW8Num15z1">
    <w:name w:val="WW8Num15z1"/>
    <w:rsid w:val="009A5C41"/>
    <w:rPr>
      <w:rFonts w:ascii="Courier New" w:hAnsi="Courier New"/>
    </w:rPr>
  </w:style>
  <w:style w:type="character" w:customStyle="1" w:styleId="WW8Num15z2">
    <w:name w:val="WW8Num15z2"/>
    <w:rsid w:val="009A5C41"/>
    <w:rPr>
      <w:rFonts w:ascii="Wingdings" w:hAnsi="Wingdings"/>
    </w:rPr>
  </w:style>
  <w:style w:type="character" w:customStyle="1" w:styleId="WW8Num16z0">
    <w:name w:val="WW8Num16z0"/>
    <w:rsid w:val="009A5C41"/>
    <w:rPr>
      <w:rFonts w:ascii="Symbol" w:hAnsi="Symbol"/>
    </w:rPr>
  </w:style>
  <w:style w:type="character" w:customStyle="1" w:styleId="WW8Num16z1">
    <w:name w:val="WW8Num16z1"/>
    <w:rsid w:val="009A5C41"/>
    <w:rPr>
      <w:rFonts w:ascii="Courier New" w:hAnsi="Courier New"/>
    </w:rPr>
  </w:style>
  <w:style w:type="character" w:customStyle="1" w:styleId="WW8Num16z2">
    <w:name w:val="WW8Num16z2"/>
    <w:rsid w:val="009A5C41"/>
    <w:rPr>
      <w:rFonts w:ascii="Wingdings" w:hAnsi="Wingdings"/>
    </w:rPr>
  </w:style>
  <w:style w:type="character" w:customStyle="1" w:styleId="WW8Num17z0">
    <w:name w:val="WW8Num17z0"/>
    <w:rsid w:val="009A5C41"/>
    <w:rPr>
      <w:rFonts w:ascii="Symbol" w:hAnsi="Symbol"/>
    </w:rPr>
  </w:style>
  <w:style w:type="character" w:customStyle="1" w:styleId="WW8Num17z1">
    <w:name w:val="WW8Num17z1"/>
    <w:rsid w:val="009A5C41"/>
    <w:rPr>
      <w:rFonts w:ascii="Courier New" w:hAnsi="Courier New"/>
    </w:rPr>
  </w:style>
  <w:style w:type="character" w:customStyle="1" w:styleId="WW8Num17z2">
    <w:name w:val="WW8Num17z2"/>
    <w:rsid w:val="009A5C41"/>
    <w:rPr>
      <w:rFonts w:ascii="Wingdings" w:hAnsi="Wingdings"/>
    </w:rPr>
  </w:style>
  <w:style w:type="character" w:customStyle="1" w:styleId="WW8Num18z0">
    <w:name w:val="WW8Num18z0"/>
    <w:rsid w:val="009A5C41"/>
    <w:rPr>
      <w:rFonts w:ascii="Symbol" w:hAnsi="Symbol"/>
    </w:rPr>
  </w:style>
  <w:style w:type="character" w:customStyle="1" w:styleId="WW8Num18z1">
    <w:name w:val="WW8Num18z1"/>
    <w:rsid w:val="009A5C41"/>
    <w:rPr>
      <w:rFonts w:ascii="Courier New" w:hAnsi="Courier New"/>
    </w:rPr>
  </w:style>
  <w:style w:type="character" w:customStyle="1" w:styleId="WW8Num18z2">
    <w:name w:val="WW8Num18z2"/>
    <w:rsid w:val="009A5C41"/>
    <w:rPr>
      <w:rFonts w:ascii="Wingdings" w:hAnsi="Wingdings"/>
    </w:rPr>
  </w:style>
  <w:style w:type="character" w:customStyle="1" w:styleId="DefaultParagraphFont1">
    <w:name w:val="Default Paragraph Font1"/>
    <w:rsid w:val="009A5C41"/>
  </w:style>
  <w:style w:type="character" w:customStyle="1" w:styleId="Bullets">
    <w:name w:val="Bullets"/>
    <w:rsid w:val="009A5C41"/>
    <w:rPr>
      <w:rFonts w:ascii="OpenSymbol" w:eastAsia="OpenSymbol" w:hAnsi="OpenSymbol" w:cs="OpenSymbol"/>
    </w:rPr>
  </w:style>
  <w:style w:type="paragraph" w:customStyle="1" w:styleId="Heading">
    <w:name w:val="Heading"/>
    <w:basedOn w:val="Normal"/>
    <w:next w:val="BodyText"/>
    <w:rsid w:val="009A5C41"/>
    <w:pPr>
      <w:keepNext/>
      <w:suppressAutoHyphens/>
      <w:spacing w:before="240" w:after="120" w:line="240" w:lineRule="auto"/>
    </w:pPr>
    <w:rPr>
      <w:rFonts w:ascii="Arial" w:eastAsia="Lucida Sans Unicode" w:hAnsi="Arial" w:cs="Mangal"/>
      <w:sz w:val="28"/>
      <w:szCs w:val="28"/>
      <w:lang w:val="en-US" w:eastAsia="ar-SA"/>
    </w:rPr>
  </w:style>
  <w:style w:type="paragraph" w:styleId="List">
    <w:name w:val="List"/>
    <w:basedOn w:val="BodyText"/>
    <w:rsid w:val="009A5C41"/>
    <w:pPr>
      <w:suppressAutoHyphens/>
    </w:pPr>
    <w:rPr>
      <w:rFonts w:cs="Mangal"/>
      <w:lang w:eastAsia="ar-SA"/>
    </w:rPr>
  </w:style>
  <w:style w:type="paragraph" w:customStyle="1" w:styleId="Caption1">
    <w:name w:val="Caption1"/>
    <w:basedOn w:val="Normal"/>
    <w:rsid w:val="009A5C41"/>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
    <w:rsid w:val="009A5C41"/>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TableContents">
    <w:name w:val="Table Contents"/>
    <w:basedOn w:val="Normal"/>
    <w:rsid w:val="009A5C41"/>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9A5C41"/>
    <w:pPr>
      <w:jc w:val="center"/>
    </w:pPr>
    <w:rPr>
      <w:b/>
      <w:bCs/>
    </w:rPr>
  </w:style>
  <w:style w:type="character" w:customStyle="1" w:styleId="WW-Absatz-Standardschriftart111111">
    <w:name w:val="WW-Absatz-Standardschriftart111111"/>
    <w:rsid w:val="009A5C41"/>
  </w:style>
  <w:style w:type="character" w:customStyle="1" w:styleId="WW-Absatz-Standardschriftart1111111">
    <w:name w:val="WW-Absatz-Standardschriftart1111111"/>
    <w:rsid w:val="009A5C41"/>
  </w:style>
  <w:style w:type="character" w:customStyle="1" w:styleId="WW-Absatz-Standardschriftart11111111">
    <w:name w:val="WW-Absatz-Standardschriftart11111111"/>
    <w:rsid w:val="009A5C41"/>
  </w:style>
  <w:style w:type="character" w:customStyle="1" w:styleId="WW-Absatz-Standardschriftart111111111">
    <w:name w:val="WW-Absatz-Standardschriftart111111111"/>
    <w:rsid w:val="009A5C41"/>
  </w:style>
  <w:style w:type="character" w:customStyle="1" w:styleId="WW-Absatz-Standardschriftart1111111111">
    <w:name w:val="WW-Absatz-Standardschriftart1111111111"/>
    <w:rsid w:val="009A5C41"/>
  </w:style>
  <w:style w:type="character" w:customStyle="1" w:styleId="WW-Absatz-Standardschriftart11111111111">
    <w:name w:val="WW-Absatz-Standardschriftart11111111111"/>
    <w:rsid w:val="009A5C41"/>
  </w:style>
  <w:style w:type="character" w:customStyle="1" w:styleId="CharChar">
    <w:name w:val="Char Char"/>
    <w:locked/>
    <w:rsid w:val="009A5C41"/>
    <w:rPr>
      <w:sz w:val="24"/>
      <w:szCs w:val="24"/>
      <w:lang w:val="en-US" w:eastAsia="en-US" w:bidi="ar-SA"/>
    </w:rPr>
  </w:style>
  <w:style w:type="paragraph" w:customStyle="1" w:styleId="Bezrazmaka4">
    <w:name w:val="Bez razmaka4"/>
    <w:qFormat/>
    <w:rsid w:val="009A5C41"/>
    <w:pPr>
      <w:spacing w:after="0" w:line="240" w:lineRule="auto"/>
      <w:jc w:val="center"/>
    </w:pPr>
    <w:rPr>
      <w:rFonts w:ascii="Calibri" w:eastAsia="Calibri" w:hAnsi="Calibri" w:cs="Times New Roman"/>
      <w:lang w:val="en-US" w:eastAsia="en-US"/>
    </w:rPr>
  </w:style>
  <w:style w:type="paragraph" w:customStyle="1" w:styleId="Izvestajnaslov">
    <w:name w:val="Izvestaj_naslov"/>
    <w:basedOn w:val="Normal"/>
    <w:rsid w:val="00BB195E"/>
    <w:pPr>
      <w:spacing w:after="0" w:line="240" w:lineRule="auto"/>
      <w:jc w:val="center"/>
    </w:pPr>
    <w:rPr>
      <w:rFonts w:ascii="Arial" w:eastAsia="Times New Roman" w:hAnsi="Arial" w:cs="Arial"/>
      <w:b/>
      <w:bCs/>
      <w:sz w:val="36"/>
      <w:szCs w:val="36"/>
      <w:lang w:val="sl-SI" w:eastAsia="en-US"/>
    </w:rPr>
  </w:style>
  <w:style w:type="character" w:customStyle="1" w:styleId="FontStyle12">
    <w:name w:val="Font Style12"/>
    <w:basedOn w:val="DefaultParagraphFont"/>
    <w:rsid w:val="003B58AB"/>
    <w:rPr>
      <w:rFonts w:ascii="Times New Roman" w:hAnsi="Times New Roman" w:cs="Times New Roman"/>
      <w:sz w:val="18"/>
      <w:szCs w:val="18"/>
    </w:rPr>
  </w:style>
  <w:style w:type="paragraph" w:customStyle="1" w:styleId="Style5">
    <w:name w:val="Style5"/>
    <w:basedOn w:val="Normal"/>
    <w:uiPriority w:val="99"/>
    <w:rsid w:val="003B58AB"/>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val="sr-Latn-BA" w:eastAsia="sr-Latn-BA"/>
    </w:rPr>
  </w:style>
</w:styles>
</file>

<file path=word/webSettings.xml><?xml version="1.0" encoding="utf-8"?>
<w:webSettings xmlns:r="http://schemas.openxmlformats.org/officeDocument/2006/relationships" xmlns:w="http://schemas.openxmlformats.org/wordprocessingml/2006/main">
  <w:divs>
    <w:div w:id="29457735">
      <w:bodyDiv w:val="1"/>
      <w:marLeft w:val="0"/>
      <w:marRight w:val="0"/>
      <w:marTop w:val="0"/>
      <w:marBottom w:val="0"/>
      <w:divBdr>
        <w:top w:val="none" w:sz="0" w:space="0" w:color="auto"/>
        <w:left w:val="none" w:sz="0" w:space="0" w:color="auto"/>
        <w:bottom w:val="none" w:sz="0" w:space="0" w:color="auto"/>
        <w:right w:val="none" w:sz="0" w:space="0" w:color="auto"/>
      </w:divBdr>
    </w:div>
    <w:div w:id="98837608">
      <w:bodyDiv w:val="1"/>
      <w:marLeft w:val="0"/>
      <w:marRight w:val="0"/>
      <w:marTop w:val="0"/>
      <w:marBottom w:val="0"/>
      <w:divBdr>
        <w:top w:val="none" w:sz="0" w:space="0" w:color="auto"/>
        <w:left w:val="none" w:sz="0" w:space="0" w:color="auto"/>
        <w:bottom w:val="none" w:sz="0" w:space="0" w:color="auto"/>
        <w:right w:val="none" w:sz="0" w:space="0" w:color="auto"/>
      </w:divBdr>
    </w:div>
    <w:div w:id="108551898">
      <w:bodyDiv w:val="1"/>
      <w:marLeft w:val="0"/>
      <w:marRight w:val="0"/>
      <w:marTop w:val="0"/>
      <w:marBottom w:val="0"/>
      <w:divBdr>
        <w:top w:val="none" w:sz="0" w:space="0" w:color="auto"/>
        <w:left w:val="none" w:sz="0" w:space="0" w:color="auto"/>
        <w:bottom w:val="none" w:sz="0" w:space="0" w:color="auto"/>
        <w:right w:val="none" w:sz="0" w:space="0" w:color="auto"/>
      </w:divBdr>
    </w:div>
    <w:div w:id="131025922">
      <w:bodyDiv w:val="1"/>
      <w:marLeft w:val="0"/>
      <w:marRight w:val="0"/>
      <w:marTop w:val="0"/>
      <w:marBottom w:val="0"/>
      <w:divBdr>
        <w:top w:val="none" w:sz="0" w:space="0" w:color="auto"/>
        <w:left w:val="none" w:sz="0" w:space="0" w:color="auto"/>
        <w:bottom w:val="none" w:sz="0" w:space="0" w:color="auto"/>
        <w:right w:val="none" w:sz="0" w:space="0" w:color="auto"/>
      </w:divBdr>
    </w:div>
    <w:div w:id="139153574">
      <w:bodyDiv w:val="1"/>
      <w:marLeft w:val="0"/>
      <w:marRight w:val="0"/>
      <w:marTop w:val="0"/>
      <w:marBottom w:val="0"/>
      <w:divBdr>
        <w:top w:val="none" w:sz="0" w:space="0" w:color="auto"/>
        <w:left w:val="none" w:sz="0" w:space="0" w:color="auto"/>
        <w:bottom w:val="none" w:sz="0" w:space="0" w:color="auto"/>
        <w:right w:val="none" w:sz="0" w:space="0" w:color="auto"/>
      </w:divBdr>
    </w:div>
    <w:div w:id="141509988">
      <w:bodyDiv w:val="1"/>
      <w:marLeft w:val="0"/>
      <w:marRight w:val="0"/>
      <w:marTop w:val="0"/>
      <w:marBottom w:val="0"/>
      <w:divBdr>
        <w:top w:val="none" w:sz="0" w:space="0" w:color="auto"/>
        <w:left w:val="none" w:sz="0" w:space="0" w:color="auto"/>
        <w:bottom w:val="none" w:sz="0" w:space="0" w:color="auto"/>
        <w:right w:val="none" w:sz="0" w:space="0" w:color="auto"/>
      </w:divBdr>
    </w:div>
    <w:div w:id="182745068">
      <w:bodyDiv w:val="1"/>
      <w:marLeft w:val="0"/>
      <w:marRight w:val="0"/>
      <w:marTop w:val="0"/>
      <w:marBottom w:val="0"/>
      <w:divBdr>
        <w:top w:val="none" w:sz="0" w:space="0" w:color="auto"/>
        <w:left w:val="none" w:sz="0" w:space="0" w:color="auto"/>
        <w:bottom w:val="none" w:sz="0" w:space="0" w:color="auto"/>
        <w:right w:val="none" w:sz="0" w:space="0" w:color="auto"/>
      </w:divBdr>
    </w:div>
    <w:div w:id="270940747">
      <w:bodyDiv w:val="1"/>
      <w:marLeft w:val="0"/>
      <w:marRight w:val="0"/>
      <w:marTop w:val="0"/>
      <w:marBottom w:val="0"/>
      <w:divBdr>
        <w:top w:val="none" w:sz="0" w:space="0" w:color="auto"/>
        <w:left w:val="none" w:sz="0" w:space="0" w:color="auto"/>
        <w:bottom w:val="none" w:sz="0" w:space="0" w:color="auto"/>
        <w:right w:val="none" w:sz="0" w:space="0" w:color="auto"/>
      </w:divBdr>
    </w:div>
    <w:div w:id="393243268">
      <w:bodyDiv w:val="1"/>
      <w:marLeft w:val="0"/>
      <w:marRight w:val="0"/>
      <w:marTop w:val="0"/>
      <w:marBottom w:val="0"/>
      <w:divBdr>
        <w:top w:val="none" w:sz="0" w:space="0" w:color="auto"/>
        <w:left w:val="none" w:sz="0" w:space="0" w:color="auto"/>
        <w:bottom w:val="none" w:sz="0" w:space="0" w:color="auto"/>
        <w:right w:val="none" w:sz="0" w:space="0" w:color="auto"/>
      </w:divBdr>
    </w:div>
    <w:div w:id="450899374">
      <w:bodyDiv w:val="1"/>
      <w:marLeft w:val="0"/>
      <w:marRight w:val="0"/>
      <w:marTop w:val="0"/>
      <w:marBottom w:val="0"/>
      <w:divBdr>
        <w:top w:val="none" w:sz="0" w:space="0" w:color="auto"/>
        <w:left w:val="none" w:sz="0" w:space="0" w:color="auto"/>
        <w:bottom w:val="none" w:sz="0" w:space="0" w:color="auto"/>
        <w:right w:val="none" w:sz="0" w:space="0" w:color="auto"/>
      </w:divBdr>
    </w:div>
    <w:div w:id="549656673">
      <w:bodyDiv w:val="1"/>
      <w:marLeft w:val="0"/>
      <w:marRight w:val="0"/>
      <w:marTop w:val="0"/>
      <w:marBottom w:val="0"/>
      <w:divBdr>
        <w:top w:val="none" w:sz="0" w:space="0" w:color="auto"/>
        <w:left w:val="none" w:sz="0" w:space="0" w:color="auto"/>
        <w:bottom w:val="none" w:sz="0" w:space="0" w:color="auto"/>
        <w:right w:val="none" w:sz="0" w:space="0" w:color="auto"/>
      </w:divBdr>
    </w:div>
    <w:div w:id="644815722">
      <w:bodyDiv w:val="1"/>
      <w:marLeft w:val="0"/>
      <w:marRight w:val="0"/>
      <w:marTop w:val="0"/>
      <w:marBottom w:val="0"/>
      <w:divBdr>
        <w:top w:val="none" w:sz="0" w:space="0" w:color="auto"/>
        <w:left w:val="none" w:sz="0" w:space="0" w:color="auto"/>
        <w:bottom w:val="none" w:sz="0" w:space="0" w:color="auto"/>
        <w:right w:val="none" w:sz="0" w:space="0" w:color="auto"/>
      </w:divBdr>
    </w:div>
    <w:div w:id="716855783">
      <w:bodyDiv w:val="1"/>
      <w:marLeft w:val="0"/>
      <w:marRight w:val="0"/>
      <w:marTop w:val="0"/>
      <w:marBottom w:val="0"/>
      <w:divBdr>
        <w:top w:val="none" w:sz="0" w:space="0" w:color="auto"/>
        <w:left w:val="none" w:sz="0" w:space="0" w:color="auto"/>
        <w:bottom w:val="none" w:sz="0" w:space="0" w:color="auto"/>
        <w:right w:val="none" w:sz="0" w:space="0" w:color="auto"/>
      </w:divBdr>
    </w:div>
    <w:div w:id="721177551">
      <w:bodyDiv w:val="1"/>
      <w:marLeft w:val="0"/>
      <w:marRight w:val="0"/>
      <w:marTop w:val="0"/>
      <w:marBottom w:val="0"/>
      <w:divBdr>
        <w:top w:val="none" w:sz="0" w:space="0" w:color="auto"/>
        <w:left w:val="none" w:sz="0" w:space="0" w:color="auto"/>
        <w:bottom w:val="none" w:sz="0" w:space="0" w:color="auto"/>
        <w:right w:val="none" w:sz="0" w:space="0" w:color="auto"/>
      </w:divBdr>
    </w:div>
    <w:div w:id="749810245">
      <w:bodyDiv w:val="1"/>
      <w:marLeft w:val="0"/>
      <w:marRight w:val="0"/>
      <w:marTop w:val="0"/>
      <w:marBottom w:val="0"/>
      <w:divBdr>
        <w:top w:val="none" w:sz="0" w:space="0" w:color="auto"/>
        <w:left w:val="none" w:sz="0" w:space="0" w:color="auto"/>
        <w:bottom w:val="none" w:sz="0" w:space="0" w:color="auto"/>
        <w:right w:val="none" w:sz="0" w:space="0" w:color="auto"/>
      </w:divBdr>
    </w:div>
    <w:div w:id="916861794">
      <w:bodyDiv w:val="1"/>
      <w:marLeft w:val="0"/>
      <w:marRight w:val="0"/>
      <w:marTop w:val="0"/>
      <w:marBottom w:val="0"/>
      <w:divBdr>
        <w:top w:val="none" w:sz="0" w:space="0" w:color="auto"/>
        <w:left w:val="none" w:sz="0" w:space="0" w:color="auto"/>
        <w:bottom w:val="none" w:sz="0" w:space="0" w:color="auto"/>
        <w:right w:val="none" w:sz="0" w:space="0" w:color="auto"/>
      </w:divBdr>
    </w:div>
    <w:div w:id="970861490">
      <w:bodyDiv w:val="1"/>
      <w:marLeft w:val="0"/>
      <w:marRight w:val="0"/>
      <w:marTop w:val="0"/>
      <w:marBottom w:val="0"/>
      <w:divBdr>
        <w:top w:val="none" w:sz="0" w:space="0" w:color="auto"/>
        <w:left w:val="none" w:sz="0" w:space="0" w:color="auto"/>
        <w:bottom w:val="none" w:sz="0" w:space="0" w:color="auto"/>
        <w:right w:val="none" w:sz="0" w:space="0" w:color="auto"/>
      </w:divBdr>
    </w:div>
    <w:div w:id="1191919006">
      <w:bodyDiv w:val="1"/>
      <w:marLeft w:val="0"/>
      <w:marRight w:val="0"/>
      <w:marTop w:val="0"/>
      <w:marBottom w:val="0"/>
      <w:divBdr>
        <w:top w:val="none" w:sz="0" w:space="0" w:color="auto"/>
        <w:left w:val="none" w:sz="0" w:space="0" w:color="auto"/>
        <w:bottom w:val="none" w:sz="0" w:space="0" w:color="auto"/>
        <w:right w:val="none" w:sz="0" w:space="0" w:color="auto"/>
      </w:divBdr>
    </w:div>
    <w:div w:id="1329139615">
      <w:bodyDiv w:val="1"/>
      <w:marLeft w:val="0"/>
      <w:marRight w:val="0"/>
      <w:marTop w:val="0"/>
      <w:marBottom w:val="0"/>
      <w:divBdr>
        <w:top w:val="none" w:sz="0" w:space="0" w:color="auto"/>
        <w:left w:val="none" w:sz="0" w:space="0" w:color="auto"/>
        <w:bottom w:val="none" w:sz="0" w:space="0" w:color="auto"/>
        <w:right w:val="none" w:sz="0" w:space="0" w:color="auto"/>
      </w:divBdr>
    </w:div>
    <w:div w:id="1489782727">
      <w:bodyDiv w:val="1"/>
      <w:marLeft w:val="0"/>
      <w:marRight w:val="0"/>
      <w:marTop w:val="0"/>
      <w:marBottom w:val="0"/>
      <w:divBdr>
        <w:top w:val="none" w:sz="0" w:space="0" w:color="auto"/>
        <w:left w:val="none" w:sz="0" w:space="0" w:color="auto"/>
        <w:bottom w:val="none" w:sz="0" w:space="0" w:color="auto"/>
        <w:right w:val="none" w:sz="0" w:space="0" w:color="auto"/>
      </w:divBdr>
    </w:div>
    <w:div w:id="1554730377">
      <w:bodyDiv w:val="1"/>
      <w:marLeft w:val="0"/>
      <w:marRight w:val="0"/>
      <w:marTop w:val="0"/>
      <w:marBottom w:val="0"/>
      <w:divBdr>
        <w:top w:val="none" w:sz="0" w:space="0" w:color="auto"/>
        <w:left w:val="none" w:sz="0" w:space="0" w:color="auto"/>
        <w:bottom w:val="none" w:sz="0" w:space="0" w:color="auto"/>
        <w:right w:val="none" w:sz="0" w:space="0" w:color="auto"/>
      </w:divBdr>
    </w:div>
    <w:div w:id="1692679531">
      <w:bodyDiv w:val="1"/>
      <w:marLeft w:val="0"/>
      <w:marRight w:val="0"/>
      <w:marTop w:val="0"/>
      <w:marBottom w:val="0"/>
      <w:divBdr>
        <w:top w:val="none" w:sz="0" w:space="0" w:color="auto"/>
        <w:left w:val="none" w:sz="0" w:space="0" w:color="auto"/>
        <w:bottom w:val="none" w:sz="0" w:space="0" w:color="auto"/>
        <w:right w:val="none" w:sz="0" w:space="0" w:color="auto"/>
      </w:divBdr>
    </w:div>
    <w:div w:id="1692681571">
      <w:bodyDiv w:val="1"/>
      <w:marLeft w:val="0"/>
      <w:marRight w:val="0"/>
      <w:marTop w:val="0"/>
      <w:marBottom w:val="0"/>
      <w:divBdr>
        <w:top w:val="none" w:sz="0" w:space="0" w:color="auto"/>
        <w:left w:val="none" w:sz="0" w:space="0" w:color="auto"/>
        <w:bottom w:val="none" w:sz="0" w:space="0" w:color="auto"/>
        <w:right w:val="none" w:sz="0" w:space="0" w:color="auto"/>
      </w:divBdr>
    </w:div>
    <w:div w:id="1718815684">
      <w:bodyDiv w:val="1"/>
      <w:marLeft w:val="0"/>
      <w:marRight w:val="0"/>
      <w:marTop w:val="0"/>
      <w:marBottom w:val="0"/>
      <w:divBdr>
        <w:top w:val="none" w:sz="0" w:space="0" w:color="auto"/>
        <w:left w:val="none" w:sz="0" w:space="0" w:color="auto"/>
        <w:bottom w:val="none" w:sz="0" w:space="0" w:color="auto"/>
        <w:right w:val="none" w:sz="0" w:space="0" w:color="auto"/>
      </w:divBdr>
    </w:div>
    <w:div w:id="1739134184">
      <w:bodyDiv w:val="1"/>
      <w:marLeft w:val="0"/>
      <w:marRight w:val="0"/>
      <w:marTop w:val="0"/>
      <w:marBottom w:val="0"/>
      <w:divBdr>
        <w:top w:val="none" w:sz="0" w:space="0" w:color="auto"/>
        <w:left w:val="none" w:sz="0" w:space="0" w:color="auto"/>
        <w:bottom w:val="none" w:sz="0" w:space="0" w:color="auto"/>
        <w:right w:val="none" w:sz="0" w:space="0" w:color="auto"/>
      </w:divBdr>
    </w:div>
    <w:div w:id="20846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html:file://G:\TEMPORARY\Mama\REVIDERE%20d_o_o_%20-%20BIJELJINA.mht!../Documents and Settings/Revizor/Desktop/REVIDERE d_o_o_ - BIJELJINA_files/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56AF-29A4-4090-90E9-6FF9C121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38</Pages>
  <Words>11615</Words>
  <Characters>66206</Characters>
  <Application>Microsoft Office Word</Application>
  <DocSecurity>0</DocSecurity>
  <Lines>551</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93</cp:revision>
  <cp:lastPrinted>2020-05-06T17:11:00Z</cp:lastPrinted>
  <dcterms:created xsi:type="dcterms:W3CDTF">2018-04-05T06:05:00Z</dcterms:created>
  <dcterms:modified xsi:type="dcterms:W3CDTF">2020-05-06T17:12:00Z</dcterms:modified>
</cp:coreProperties>
</file>